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22.09.2026  |  6 Studien  |  ki.m-vf.de</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