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17.10.2026  |  351 Studien  |  ki.m-vf.de</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