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30.08.2026  |  61 Studien  |  ki.m-vf.de</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