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24.10.2026  |  388 Studien  |  ki.m-vf.de</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