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25.09.2026  |  219 Studien  |  ki.m-vf.de</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