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09.09.2026  |  123 Studien  |  ki.m-vf.de</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