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06.09.2026  |  105 Studien  |  ki.m-vf.de</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