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20.09.2026  |  6 Studien  |  ki.m-vf.de</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