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01.10.2026  |  256 Studien  |  ki.m-vf.de</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