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11.10.2026  |  319 Studien  |  ki.m-vf.de</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