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04.09.2026  |  6 Studien  |  ki.m-vf.de</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