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13.10.2026  |  327 Studien  |  ki.m-vf.de</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