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31.08.2026  |  6 Studien  |  ki.m-vf.de</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