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Hitze, Klima und Gesundheit</w:t>
      </w:r>
    </w:p>
    <w:p>
      <w:r>
        <w:rPr>
          <w:i/>
          <w:color w:val="666666"/>
          <w:sz w:val="18"/>
        </w:rPr>
        <w:t>Stand: 30.10.2026  |  413 Studien  |  klima.m-vf.de</w:t>
      </w:r>
    </w:p>
    <w:p>
      <w:pPr>
        <w:pStyle w:val="Heading1"/>
      </w:pPr>
      <w:r>
        <w:t>Aufgenommen am 30.10.2026</w:t>
      </w:r>
    </w:p>
    <w:p>
      <w:pPr>
        <w:pStyle w:val="Heading2"/>
      </w:pPr>
      <w:r>
        <w:t>Thermische Stressbelastung in Indien: räumlich-zeitliche Trends 1975–2024</w:t>
      </w:r>
    </w:p>
    <w:p>
      <w:r>
        <w:rPr>
          <w:i/>
          <w:color w:val="666666"/>
          <w:sz w:val="18"/>
        </w:rPr>
        <w:t>Rana MJ et al.  ·  Int J Biometeorol  ·  28.10.2026  ·  PMID 42955412</w:t>
      </w:r>
    </w:p>
    <w:p>
      <w:r>
        <w:t>50-jährige Analyse thermischer Belastung (WBGT, UTCI) in Distrikten von Uttar Pradesh mit Fokus auf Trends, räumliche Heterogenität und Verschiebung in Stressintensität.</w:t>
      </w:r>
    </w:p>
    <w:p>
      <w:r>
        <w:rPr>
          <w:b/>
        </w:rPr>
        <w:t xml:space="preserve">Ergebnis: </w:t>
      </w:r>
      <w:r>
        <w:t>Östliche Distrikte zeigten konsistent höhere thermische Belastung. Mehrere Distrikte mit Anstieg &gt;0,5 °C in WBGT/UTCI 2000–2024. Markante Verschiebung von niedriger/moderater zu starker/sehr starker Belastung; statistisch signifikante Trends in den meisten Distrikten.</w:t>
      </w:r>
    </w:p>
    <w:p>
      <w:r>
        <w:rPr>
          <w:b/>
          <w:sz w:val="19"/>
        </w:rPr>
        <w:t xml:space="preserve">Übertragbarkeit: </w:t>
      </w:r>
      <w:r>
        <w:rPr>
          <w:sz w:val="19"/>
        </w:rPr>
        <w:t>Indien, tropisch; nur Methodik (biometereorologische Indizes) übertragbar, nicht Schwellenwerte</w:t>
      </w:r>
    </w:p>
    <w:p>
      <w:r>
        <w:rPr>
          <w:color w:val="5A7D3A"/>
          <w:sz w:val="18"/>
        </w:rPr>
        <w:t>https://pubmed.ncbi.nlm.nih.gov/42955412/</w:t>
      </w:r>
    </w:p>
    <w:p>
      <w:pPr>
        <w:pStyle w:val="Heading2"/>
      </w:pPr>
      <w:r>
        <w:t>Luftverschmutzung und psychische Gesundheit von Jugendlichen</w:t>
      </w:r>
    </w:p>
    <w:p>
      <w:r>
        <w:rPr>
          <w:i/>
          <w:color w:val="666666"/>
          <w:sz w:val="18"/>
        </w:rPr>
        <w:t>Wang C et al.  ·  BMC Public Health  ·  31.07.2026  ·  PMID 42947087</w:t>
      </w:r>
    </w:p>
    <w:p>
      <w:r>
        <w:t>Querschnittstudie an 71.364 Schulkindern (10–19 Jahre) in Sichuan, China zur Assoziation von Luftschadstoff-Exposition (PM₁₀, PM₂,₅, O₃, CO, SO₂, NO₂) mit Angst- und Depressionssymptomen.</w:t>
      </w:r>
    </w:p>
    <w:p>
      <w:r>
        <w:rPr>
          <w:b/>
        </w:rPr>
        <w:t xml:space="preserve">Ergebnis: </w:t>
      </w:r>
      <w:r>
        <w:t>Jeder IQR-Anstieg PM₁₀ und O₃ assoziiert mit erhöhtem Angstrisiko (OR 1,29 [95% CI 1,22–1,36] für PM₁₀; OR 1,24 [1,19–1,29] für O₃) und Depression. O₃ erhöhte auch Symptomskalen signifikant; hohe Belastung zeigte dosisabhängige Risikoerhöhung.</w:t>
      </w:r>
    </w:p>
    <w:p>
      <w:r>
        <w:rPr>
          <w:b/>
          <w:sz w:val="19"/>
        </w:rPr>
        <w:t xml:space="preserve">Übertragbarkeit: </w:t>
      </w:r>
      <w:r>
        <w:rPr>
          <w:sz w:val="19"/>
        </w:rPr>
        <w:t>China, subtropisch; Fragestellung klimazonenunabhängig, aber Schwellenwerte nicht auf Mitteleuropa übertragbar</w:t>
      </w:r>
    </w:p>
    <w:p>
      <w:r>
        <w:rPr>
          <w:color w:val="5A7D3A"/>
          <w:sz w:val="18"/>
        </w:rPr>
        <w:t>https://pubmed.ncbi.nlm.nih.gov/42947087/</w:t>
      </w:r>
    </w:p>
    <w:p>
      <w:pPr>
        <w:pStyle w:val="Heading2"/>
      </w:pPr>
      <w:r>
        <w:t>Kunst als Hebel für Klimakommunikation, Anpassung und Emissionsreduktion</w:t>
      </w:r>
    </w:p>
    <w:p>
      <w:r>
        <w:rPr>
          <w:i/>
          <w:color w:val="666666"/>
          <w:sz w:val="18"/>
        </w:rPr>
        <w:t>Moula Z et al.  ·  Front Public Health  ·  07.10.2026  ·  PMID 42909252</w:t>
      </w:r>
    </w:p>
    <w:p>
      <w:r>
        <w:t>Rapid Scoping Review über 16 Studien zu kunstgestützten Interventionen für Klimakommunikation, Anpassung und Mitigation mit Fokus auf emotionale und kognitive Aktivierung.</w:t>
      </w:r>
    </w:p>
    <w:p>
      <w:r>
        <w:rPr>
          <w:b/>
        </w:rPr>
        <w:t xml:space="preserve">Ergebnis: </w:t>
      </w:r>
      <w:r>
        <w:t>Kunstbasierte Programme erreichten auch klimaunintersierte Zuschauer; nur 4 von 16 Studien adressierten Anpassung/Mitigation (vs. 12 zur Kommunikation). Kombinierte emotionale und kognitive Aktivierung war am wirksamsten für kollektives Umwelthandeln.</w:t>
      </w:r>
    </w:p>
    <w:p>
      <w:r>
        <w:rPr>
          <w:b/>
          <w:sz w:val="19"/>
        </w:rPr>
        <w:t xml:space="preserve">Übertragbarkeit: </w:t>
      </w:r>
      <w:r>
        <w:rPr>
          <w:sz w:val="19"/>
        </w:rPr>
        <w:t>Großbritannien, internationale Studien; Methodische Relevanz für Gesundheitskommunikation</w:t>
      </w:r>
    </w:p>
    <w:p>
      <w:r>
        <w:rPr>
          <w:color w:val="5A7D3A"/>
          <w:sz w:val="18"/>
        </w:rPr>
        <w:t>https://pubmed.ncbi.nlm.nih.gov/42909252/</w:t>
      </w:r>
    </w:p>
    <w:p>
      <w:pPr>
        <w:pStyle w:val="Heading2"/>
      </w:pPr>
      <w:r>
        <w:t>Luftverschmutzung in der Schwangerschaft und Plazentenfunktion</w:t>
      </w:r>
    </w:p>
    <w:p>
      <w:r>
        <w:rPr>
          <w:i/>
          <w:color w:val="666666"/>
          <w:sz w:val="18"/>
        </w:rPr>
        <w:t>Zanini MJ et al.  ·  Environ Pollut  ·  01.12.2026  ·  PMID 42686006</w:t>
      </w:r>
    </w:p>
    <w:p>
      <w:r>
        <w:t>Kohortenstudie in Barcelona (2018–2021) zur Assoziation mütterlicher Luftschadstoff-Exposition (NO₂, Rußpartikel, PM₂,₅) mit Doppler-Markern der Plazentenfunktion über alle Trimester.</w:t>
      </w:r>
    </w:p>
    <w:p>
      <w:r>
        <w:rPr>
          <w:b/>
        </w:rPr>
        <w:t xml:space="preserve">Ergebnis: </w:t>
      </w:r>
      <w:r>
        <w:t>Höhere NO₂- und Rußpartikel-Exposition assoziiert mit erhöhtem Uterusarterien-Pulsatilitätsindex, besonders für Homeexposition; NO₂ auch mit erniedrigtem zerebroplazentalem Verhältnis. Hinweis auf beeinträchtigte Plazentendurchblutung.</w:t>
      </w:r>
    </w:p>
    <w:p>
      <w:r>
        <w:rPr>
          <w:b/>
          <w:sz w:val="19"/>
        </w:rPr>
        <w:t xml:space="preserve">Übertragbarkeit: </w:t>
      </w:r>
      <w:r>
        <w:rPr>
          <w:sz w:val="19"/>
        </w:rPr>
        <w:t>Südeuropa (Barcelona); Klimazone und Versorgungsstruktur teils übertragbar</w:t>
      </w:r>
    </w:p>
    <w:p>
      <w:r>
        <w:rPr>
          <w:color w:val="5A7D3A"/>
          <w:sz w:val="18"/>
        </w:rPr>
        <w:t>https://pubmed.ncbi.nlm.nih.gov/42686006/</w:t>
      </w:r>
    </w:p>
    <w:p>
      <w:pPr>
        <w:pStyle w:val="Heading2"/>
      </w:pPr>
      <w:r>
        <w:t>Kohlenstoff-Emissionen der Anästhesie bei Kaiserschnitt</w:t>
      </w:r>
    </w:p>
    <w:p>
      <w:r>
        <w:rPr>
          <w:i/>
          <w:color w:val="666666"/>
          <w:sz w:val="18"/>
        </w:rPr>
        <w:t>Kouwenberg LHJA et al.  ·  Br J Anaesth  ·  29.08.2026  ·  PMID 42665486</w:t>
      </w:r>
    </w:p>
    <w:p>
      <w:r>
        <w:t>Prospektive Beobachtungsstudie an 50 Kaiserschnitten in niederländischem Universitätsklinikum zur Quantifizierung des Kohlenstoff-Fußabdrucks von Anästhesie-Pharmaka und Einmalartikeln.</w:t>
      </w:r>
    </w:p>
    <w:p>
      <w:r>
        <w:rPr>
          <w:b/>
        </w:rPr>
        <w:t xml:space="preserve">Ergebnis: </w:t>
      </w:r>
      <w:r>
        <w:t>Mittlerer CO₂-Fußabdruck 5,6 kg CO₂-Äq pro Eingriff: Einmalartikel 80 % (4,5 kg), davon Neuralkanaltablett, Spritzen, Wärmeblanket die größten Treiber; ~4 % durch ungenutzte Materialien; Pharmaka 1,1 kg CO₂-Äq.</w:t>
      </w:r>
    </w:p>
    <w:p>
      <w:r>
        <w:rPr>
          <w:b/>
          <w:sz w:val="19"/>
        </w:rPr>
        <w:t xml:space="preserve">Übertragbarkeit: </w:t>
      </w:r>
      <w:r>
        <w:rPr>
          <w:sz w:val="19"/>
        </w:rPr>
        <w:t>Niederlande, vergleichbare Klinikstruktur; direkt auf deutsche Operationssäle übertragbar</w:t>
      </w:r>
    </w:p>
    <w:p>
      <w:r>
        <w:rPr>
          <w:color w:val="5A7D3A"/>
          <w:sz w:val="18"/>
        </w:rPr>
        <w:t>https://pubmed.ncbi.nlm.nih.gov/42665486/</w:t>
      </w:r>
    </w:p>
    <w:p>
      <w:pPr>
        <w:pStyle w:val="Heading2"/>
      </w:pPr>
      <w:r>
        <w:t>Kohlenstoff-Fußabdruck der Hämodialyse: europäische Lebenszyklusanalyse</w:t>
      </w:r>
    </w:p>
    <w:p>
      <w:r>
        <w:rPr>
          <w:i/>
          <w:color w:val="666666"/>
          <w:sz w:val="18"/>
        </w:rPr>
        <w:t>Fehintola A et al.  ·  J Nephrol  ·  30.10.2026  ·  PMID 42610222</w:t>
      </w:r>
    </w:p>
    <w:p>
      <w:r>
        <w:t>Multizentrische Lebenszyklusanalyse des Kohlenstoff-Fußabdrucks ambulanter Hämodialyse an vier europäischen Zentren (Spanien, Niederlande, Italien, Polen).</w:t>
      </w:r>
    </w:p>
    <w:p>
      <w:r>
        <w:rPr>
          <w:b/>
        </w:rPr>
        <w:t xml:space="preserve">Ergebnis: </w:t>
      </w:r>
      <w:r>
        <w:t>Jährliche Emissionen variierten 2,7-fach: 1829–4894 kg CO₂-Äq pro Patient/Jahr. Verbrauchsmaterialien 953–1975 kg, Strom 149–659 kg, Patientenmobilität 265–2548 kg CO₂-Äq. Öffentliche Verkehrsmittel reduzierten Fahrtemissionen um 57,9–64,7%; Elektrifizierung nur 3,9–30,6%.</w:t>
      </w:r>
    </w:p>
    <w:p>
      <w:r>
        <w:rPr>
          <w:b/>
          <w:sz w:val="19"/>
        </w:rPr>
        <w:t xml:space="preserve">Übertragbarkeit: </w:t>
      </w:r>
      <w:r>
        <w:rPr>
          <w:sz w:val="19"/>
        </w:rPr>
        <w:t>Niederlande, Mitteleuropa; direkt übertragbar auf deutsche Dialysezentren</w:t>
      </w:r>
    </w:p>
    <w:p>
      <w:r>
        <w:rPr>
          <w:color w:val="5A7D3A"/>
          <w:sz w:val="18"/>
        </w:rPr>
        <w:t>https://pubmed.ncbi.nlm.nih.gov/42610222/</w:t>
      </w:r>
    </w:p>
    <w:p>
      <w:pPr>
        <w:pStyle w:val="Heading1"/>
      </w:pPr>
      <w:r>
        <w:t>Aufgenommen am 29.10.2026</w:t>
      </w:r>
    </w:p>
    <w:p>
      <w:pPr>
        <w:pStyle w:val="Heading2"/>
      </w:pPr>
      <w:r>
        <w:t>Hitze und Lebensmittelinfektionen: Vorhersagefenster für E.-coli-Ausbrüche</w:t>
      </w:r>
    </w:p>
    <w:p>
      <w:r>
        <w:rPr>
          <w:i/>
          <w:color w:val="666666"/>
          <w:sz w:val="18"/>
        </w:rPr>
        <w:t>Kim S et al.  ·  Environ Health Prev Med  ·  2026  ·  PMID 42951577</w:t>
      </w:r>
    </w:p>
    <w:p>
      <w:r>
        <w:t>Die Studie untersuchte die zeitliche Verzögerung zwischen Wärmeepisoden und Meldungen von enterohaemorrhagischen E.-coli-Infektionen in Korea über 20 Jahre mittels verteilter Lag-Modelle.</w:t>
      </w:r>
    </w:p>
    <w:p>
      <w:r>
        <w:rPr>
          <w:b/>
        </w:rPr>
        <w:t xml:space="preserve">Ergebnis: </w:t>
      </w:r>
      <w:r>
        <w:t>Die kumulative Hitzeassoziationen erreichten ein signifikantes Maximum über einen 5-6-Wochen-Fenster mit +9,24 % Fällen pro 1 °C Temperaturanstieg (95%-KI: +0,92 bis +18,25; p=0,029). Dies bietet operativ nutzbares Vorlaufzeit für Lebensmittelsicherheitsbehörden.</w:t>
      </w:r>
    </w:p>
    <w:p>
      <w:r>
        <w:rPr>
          <w:b/>
          <w:sz w:val="19"/>
        </w:rPr>
        <w:t xml:space="preserve">Übertragbarkeit: </w:t>
      </w:r>
      <w:r>
        <w:rPr>
          <w:sz w:val="19"/>
        </w:rPr>
        <w:t>Korea (gemäßigte Klimazone, gut vergleichbar); Methodik und Vorhersagefenster sind auf Deutschland übertragbar</w:t>
      </w:r>
    </w:p>
    <w:p>
      <w:r>
        <w:rPr>
          <w:color w:val="5A7D3A"/>
          <w:sz w:val="18"/>
        </w:rPr>
        <w:t>https://pubmed.ncbi.nlm.nih.gov/42951577/</w:t>
      </w:r>
    </w:p>
    <w:p>
      <w:pPr>
        <w:pStyle w:val="Heading2"/>
      </w:pPr>
      <w:r>
        <w:t>Hitze und Kinder in Ozeanien: Sterblichkeitskosten verdoppelt sich</w:t>
      </w:r>
    </w:p>
    <w:p>
      <w:r>
        <w:rPr>
          <w:i/>
          <w:color w:val="666666"/>
          <w:sz w:val="18"/>
        </w:rPr>
        <w:t>Beggs PJ et al.  ·  Med J Aust  ·  Nov. 2026  ·  PMID 42949401</w:t>
      </w:r>
    </w:p>
    <w:p>
      <w:r>
        <w:t>Der MJA-Lancet-Countdown analysierte über mehrere Indikatoren hinweg die Expositionseffekte des Klimawandels auf die physische und psychische Gesundheit von Kindern und Erwachsenen in Australien und Neuseeland.</w:t>
      </w:r>
    </w:p>
    <w:p>
      <w:r>
        <w:rPr>
          <w:b/>
        </w:rPr>
        <w:t xml:space="preserve">Ergebnis: </w:t>
      </w:r>
      <w:r>
        <w:t>Hitzebedingte Mortalität allein verursachte 2021-2025 geschätzte US$1,49 Mrd./Jahr (Gesamtkosten &gt;doppelt gegenüber Anfang 2000er). 50 % der 14-19-jährigen Australier berichten Besorgnis um Klimawirkungen; ca. 1:7 geben an, dies beeinträchtigt täglich ihr Leben.</w:t>
      </w:r>
    </w:p>
    <w:p>
      <w:r>
        <w:rPr>
          <w:b/>
          <w:sz w:val="19"/>
        </w:rPr>
        <w:t xml:space="preserve">Übertragbarkeit: </w:t>
      </w:r>
      <w:r>
        <w:rPr>
          <w:sz w:val="19"/>
        </w:rPr>
        <w:t>Ozeanien (höhere Temperaturen als Mitteleuropa); Ansätze zur Erfassung psychischer Gesundheitsfolgen übertragbar</w:t>
      </w:r>
    </w:p>
    <w:p>
      <w:r>
        <w:rPr>
          <w:color w:val="5A7D3A"/>
          <w:sz w:val="18"/>
        </w:rPr>
        <w:t>https://pubmed.ncbi.nlm.nih.gov/42949401/</w:t>
      </w:r>
    </w:p>
    <w:p>
      <w:pPr>
        <w:pStyle w:val="Heading2"/>
      </w:pPr>
      <w:r>
        <w:t>Hitze, Kälte und Blutdruck: Klinisches Übersichtswerk</w:t>
      </w:r>
    </w:p>
    <w:p>
      <w:r>
        <w:rPr>
          <w:i/>
          <w:color w:val="666666"/>
          <w:sz w:val="18"/>
        </w:rPr>
        <w:t>Denolle T et al.  ·  Blood Press  ·  28.10.2026  ·  PMID 42948965</w:t>
      </w:r>
    </w:p>
    <w:p>
      <w:r>
        <w:t>Ein europäisches Expertenpapier analysierte die Rolle von Temperaturextremen, Lärmexposition, Lichtverschmutzung und psychosozialen Faktoren als Treiber von Hypertonie und Herz-Kreislauf-Erkrankungen.</w:t>
      </w:r>
    </w:p>
    <w:p>
      <w:r>
        <w:rPr>
          <w:b/>
        </w:rPr>
        <w:t xml:space="preserve">Ergebnis: </w:t>
      </w:r>
      <w:r>
        <w:t>Sowohl Hitze als auch Kälte sind mit erhöhter kardiovaskulärer Morbidität und Mortalität assoziiert, Kälte wirkt jedoch stärker. PM2.5-Erhöhung um 10 µg/m³ ist mit 4 % Zunahme der Hypertonieprävalenz verbunden; Verkehrslärm erhöht das Hypertonierisiko durch neurohormonale und oxidative Pathomechanismen.</w:t>
      </w:r>
    </w:p>
    <w:p>
      <w:r>
        <w:rPr>
          <w:b/>
          <w:sz w:val="19"/>
        </w:rPr>
        <w:t xml:space="preserve">Übertragbarkeit: </w:t>
      </w:r>
      <w:r>
        <w:rPr>
          <w:sz w:val="19"/>
        </w:rPr>
        <w:t>Europa (französisch-belgische Gruppe); direkt übertragbar auf deutsches Versorgungssystem</w:t>
      </w:r>
    </w:p>
    <w:p>
      <w:r>
        <w:rPr>
          <w:color w:val="5A7D3A"/>
          <w:sz w:val="18"/>
        </w:rPr>
        <w:t>https://pubmed.ncbi.nlm.nih.gov/42948965/</w:t>
      </w:r>
    </w:p>
    <w:p>
      <w:pPr>
        <w:pStyle w:val="Heading2"/>
      </w:pPr>
      <w:r>
        <w:t>Überlappende Krisen und Jugendliche: Psychische Belastung in Brasilien</w:t>
      </w:r>
    </w:p>
    <w:p>
      <w:r>
        <w:rPr>
          <w:i/>
          <w:color w:val="666666"/>
          <w:sz w:val="18"/>
        </w:rPr>
        <w:t>Procópio JA et al.  ·  BMC Public Health  ·  31.07.2026  ·  PMID 42947106</w:t>
      </w:r>
    </w:p>
    <w:p>
      <w:r>
        <w:t>Studie analysierte die Auswirkungen der zeitlichen Überlappung einer Regenkatastrophe mit der COVID-19-Pandemie auf die psychische Gesundheit von Jugendlichen mittels Vergleich der Primärversorgungsnachfrage.</w:t>
      </w:r>
    </w:p>
    <w:p>
      <w:r>
        <w:rPr>
          <w:b/>
        </w:rPr>
        <w:t xml:space="preserve">Ergebnis: </w:t>
      </w:r>
      <w:r>
        <w:t>Nach Katastrophenüberlappung (Feb. 2022) war die mentale-Gesundheits-Konsultationsrate 166,2 % höher als vor der Pandemie und 318,4 % höher als in den ersten 6 Monaten der Pandemie, insbesondere bei 14-17-jährigen Jungen (p&lt;0,05).</w:t>
      </w:r>
    </w:p>
    <w:p>
      <w:r>
        <w:rPr>
          <w:b/>
          <w:sz w:val="19"/>
        </w:rPr>
        <w:t xml:space="preserve">Übertragbarkeit: </w:t>
      </w:r>
      <w:r>
        <w:rPr>
          <w:sz w:val="19"/>
        </w:rPr>
        <w:t>Brasilien – methodisch relevant, aber Bevölkerungskontext und Klimazone unterscheiden sich; Prinzipien zur Erfassung psychischer Notlagen bei Compound Disasters gelten</w:t>
      </w:r>
    </w:p>
    <w:p>
      <w:r>
        <w:rPr>
          <w:color w:val="5A7D3A"/>
          <w:sz w:val="18"/>
        </w:rPr>
        <w:t>https://pubmed.ncbi.nlm.nih.gov/42947106/</w:t>
      </w:r>
    </w:p>
    <w:p>
      <w:pPr>
        <w:pStyle w:val="Heading2"/>
      </w:pPr>
      <w:r>
        <w:t>Klimakompetenz von Gesundheitsberufen: Schulungserfolg in Europa</w:t>
      </w:r>
    </w:p>
    <w:p>
      <w:r>
        <w:rPr>
          <w:i/>
          <w:color w:val="666666"/>
          <w:sz w:val="18"/>
        </w:rPr>
        <w:t>Twomey EP et al.  ·  Eur J Public Health  ·  09.10.2026  ·  PMID 42946661</w:t>
      </w:r>
    </w:p>
    <w:p>
      <w:r>
        <w:t>Die Studie evaluierte einen 10-wöchigen Online-Kurs zur Stärkung von Klimakompetenz bei 446 europäischen Gesundheitsfachpersonen mittels Pre-Post-Fragebogen zu sechs Kompetenzbereichen.</w:t>
      </w:r>
    </w:p>
    <w:p>
      <w:r>
        <w:rPr>
          <w:b/>
        </w:rPr>
        <w:t xml:space="preserve">Ergebnis: </w:t>
      </w:r>
      <w:r>
        <w:t>Statistisch signifikante Verbesserungen across alle sechs Kompetenzbereiche (p&lt;0,001); Konfidenzsteigerung im Mittel um 45-59 %, konsistent über europäische Subregionen, trotz unterschiedlicher Policy- und Institutionskontexte.</w:t>
      </w:r>
    </w:p>
    <w:p>
      <w:r>
        <w:rPr>
          <w:b/>
          <w:sz w:val="19"/>
        </w:rPr>
        <w:t xml:space="preserve">Übertragbarkeit: </w:t>
      </w:r>
      <w:r>
        <w:rPr>
          <w:sz w:val="19"/>
        </w:rPr>
        <w:t>Europaweites Sample aus 119 Ländern, 446 aus WHO-Europaregion; Curriculummodell direkt auf deutsche Aus- und Weiterbildung anwendbar</w:t>
      </w:r>
    </w:p>
    <w:p>
      <w:r>
        <w:rPr>
          <w:color w:val="5A7D3A"/>
          <w:sz w:val="18"/>
        </w:rPr>
        <w:t>https://pubmed.ncbi.nlm.nih.gov/42946661/</w:t>
      </w:r>
    </w:p>
    <w:p>
      <w:pPr>
        <w:pStyle w:val="Heading2"/>
      </w:pPr>
      <w:r>
        <w:t>Candida auris: Pilzpathogen und Klimawandel-Signal</w:t>
      </w:r>
    </w:p>
    <w:p>
      <w:r>
        <w:rPr>
          <w:i/>
          <w:color w:val="666666"/>
          <w:sz w:val="18"/>
        </w:rPr>
        <w:t>Schuh CE et al.  ·  mSphere  ·  27.10.2026  ·  PMID 42825548</w:t>
      </w:r>
    </w:p>
    <w:p>
      <w:r>
        <w:t>Das Übersichtspapier analysiert die evolutionsbiologischen und ökologischen Mechanismen, durch die Candidaauris als thermotoleranter multiresistenter Erreger die thermale Schutzbarriere der Mammalia durchbricht – ein Warnsignal für weitere Pilzemergenzen.</w:t>
      </w:r>
    </w:p>
    <w:p>
      <w:r>
        <w:rPr>
          <w:b/>
        </w:rPr>
        <w:t xml:space="preserve">Ergebnis: </w:t>
      </w:r>
      <w:r>
        <w:t>C. auris gedeiht bei 37 °C (normale Körpertemperatur), toleriert bis 47 °C, ist resistent gegen alle drei Antifungal-Klassen und verursacht invasive Infektionen mit 30-60 % Mortalität; die unabhängige Entstehung genetisch distinkter Klone auf mehreren Kontinenten deutet auf gemeinsame Selektionsdrücke hin.</w:t>
      </w:r>
    </w:p>
    <w:p>
      <w:r>
        <w:rPr>
          <w:b/>
          <w:sz w:val="19"/>
        </w:rPr>
        <w:t xml:space="preserve">Übertragbarkeit: </w:t>
      </w:r>
      <w:r>
        <w:rPr>
          <w:sz w:val="19"/>
        </w:rPr>
        <w:t>Globales Phänomen; Mechanismusverständnis ist zonenunabhängig; klinische Relevanz für deutsche Kliniken bereits gegeben</w:t>
      </w:r>
    </w:p>
    <w:p>
      <w:r>
        <w:rPr>
          <w:color w:val="5A7D3A"/>
          <w:sz w:val="18"/>
        </w:rPr>
        <w:t>https://pubmed.ncbi.nlm.nih.gov/42825548/</w:t>
      </w:r>
    </w:p>
    <w:p>
      <w:pPr>
        <w:pStyle w:val="Heading1"/>
      </w:pPr>
      <w:r>
        <w:t>Aufgenommen am 28.10.2026</w:t>
      </w:r>
    </w:p>
    <w:p>
      <w:pPr>
        <w:pStyle w:val="Heading2"/>
      </w:pPr>
      <w:r>
        <w:t>Luftverschmutzung und Lebensjahrverlust durch Krebs in Shanghai</w:t>
      </w:r>
    </w:p>
    <w:p>
      <w:r>
        <w:rPr>
          <w:i/>
          <w:color w:val="666666"/>
          <w:sz w:val="18"/>
        </w:rPr>
        <w:t>Zhong X et al.  ·  PLoS One  ·  27.10.2026  ·  PMID 42945340</w:t>
      </w:r>
    </w:p>
    <w:p>
      <w:r>
        <w:t>Zeitreihenanalyse (2013–2021) der Kurzzeit-Effekte von Feinstaub, Schwefeldioxid, Stickstoffdioxid und Ozon auf krebsbedingte Lebensjahrverluste (YLL) in Shanghai (n=Todesdaten von 2013–2021).</w:t>
      </w:r>
    </w:p>
    <w:p>
      <w:r>
        <w:rPr>
          <w:b/>
        </w:rPr>
        <w:t xml:space="preserve">Ergebnis: </w:t>
      </w:r>
      <w:r>
        <w:t>Pro 10 μg/m³ Anstieg waren signifikant assoziiert: PM₂,₅ +2,22 YLL (95%-KI: 0,71–3,74); PM₁₀ +1,04 YLL (95%-KI: 0,17–1,91); SO₂ +5,05 YLL (95%-KI: 0,74–9,36); NO₂ +1,88 YLL (95%-KI: 0,09–3,66); O₃ +0,96 YLL (95%-KI: 0,14–1,78) auf lag0–1. Marginal höhere Effekte bei Männern, jüngeren Altersgruppen und höherer Bildung.</w:t>
      </w:r>
    </w:p>
    <w:p>
      <w:r>
        <w:rPr>
          <w:b/>
          <w:sz w:val="19"/>
        </w:rPr>
        <w:t xml:space="preserve">Übertragbarkeit: </w:t>
      </w:r>
      <w:r>
        <w:rPr>
          <w:sz w:val="19"/>
        </w:rPr>
        <w:t>China, Subtropen – Methodik (DLNM) übertragbar, Absolutwerte und Bevölkerungsrisiko nicht</w:t>
      </w:r>
    </w:p>
    <w:p>
      <w:r>
        <w:rPr>
          <w:color w:val="5A7D3A"/>
          <w:sz w:val="18"/>
        </w:rPr>
        <w:t>https://pubmed.ncbi.nlm.nih.gov/42945340/</w:t>
      </w:r>
    </w:p>
    <w:p>
      <w:pPr>
        <w:pStyle w:val="Heading2"/>
      </w:pPr>
      <w:r>
        <w:t>Hitzebelastung schwächt autonome Reaktionen bei Typ-2-Diabetes und Hypertonie</w:t>
      </w:r>
    </w:p>
    <w:p>
      <w:r>
        <w:rPr>
          <w:i/>
          <w:color w:val="666666"/>
          <w:sz w:val="18"/>
        </w:rPr>
        <w:t>Rafieian M et al.  ·  PLoS One  ·  27.10.2026  ·  PMID 42945274</w:t>
      </w:r>
    </w:p>
    <w:p>
      <w:r>
        <w:t>Vergleichende Studie autonomer kardiovaskulärer Reaktionen unter 90 Minuten Hitzeexposition (40 °C, 50 % rel. Feuchte) bei 10 Patienten mit Typ-2-Diabetes + Hypertonie vs. 10 gesunden Kontrollen (Norwegen/Finnland).</w:t>
      </w:r>
    </w:p>
    <w:p>
      <w:r>
        <w:rPr>
          <w:b/>
        </w:rPr>
        <w:t xml:space="preserve">Ergebnis: </w:t>
      </w:r>
      <w:r>
        <w:t>Bei Hitzeexposition zeigte die Diabetes-Hypertonie-Gruppe bluntierte autonome Reaktionen: Herzfrequenzanstieg nur 5,43 bpm (~7 %) vs. 13,96 bpm (~22 %) in Kontrollen (p=0,014). HF-Power-Abfall 54,5 % vs. 74 % (p=0,038). Baroreflex-Sensitivität-Reduktion 25–35 % vs. 51–62 % (p≤0,034). Diese Patienten haben erhöhte Vulnerabilität für Temperaturextreme.</w:t>
      </w:r>
    </w:p>
    <w:p>
      <w:r>
        <w:rPr>
          <w:b/>
          <w:sz w:val="19"/>
        </w:rPr>
        <w:t xml:space="preserve">Übertragbarkeit: </w:t>
      </w:r>
      <w:r>
        <w:rPr>
          <w:sz w:val="19"/>
        </w:rPr>
        <w:t>Nordeuropa, gemäßigte Zone, direkt übertragbar auf deutsche Risikogruppen</w:t>
      </w:r>
    </w:p>
    <w:p>
      <w:r>
        <w:rPr>
          <w:color w:val="5A7D3A"/>
          <w:sz w:val="18"/>
        </w:rPr>
        <w:t>https://pubmed.ncbi.nlm.nih.gov/42945274/</w:t>
      </w:r>
    </w:p>
    <w:p>
      <w:pPr>
        <w:pStyle w:val="Heading2"/>
      </w:pPr>
      <w:r>
        <w:t>Hitzewarnungen erhöhen ED-Besuche bei älteren und weiblichen Patienten</w:t>
      </w:r>
    </w:p>
    <w:p>
      <w:r>
        <w:rPr>
          <w:i/>
          <w:color w:val="666666"/>
          <w:sz w:val="18"/>
        </w:rPr>
        <w:t>Luque-García L et al.  ·  Environ Health  ·  28.07.2026  ·  PMID 42934648</w:t>
      </w:r>
    </w:p>
    <w:p>
      <w:r>
        <w:t>Analyse der Assoziationen zwischen Hitzewarnsystem und Notaufnahmebesuchen in Kalifornien (2012–2023): Hitzewarnungen zeigten Effekte auf Heat-related visits und vulnerable Gruppen.</w:t>
      </w:r>
    </w:p>
    <w:p>
      <w:r>
        <w:rPr>
          <w:b/>
        </w:rPr>
        <w:t xml:space="preserve">Ergebnis: </w:t>
      </w:r>
      <w:r>
        <w:t>Hitzewarnungen waren assoziiert mit 35,8 % erhöhten hitzebezogenen ED-Besuchen (95%-KI: 3,5–78,3) und 12,7 % Anstieg bei ≥65-Jährigen (95%-KI: 6,8–18,8). Warnungen zeigten hohe Spezifität, aber begrenzte Sensitivität. Heat-Advisories führten zu 2,1 % Anstieg aller ED-Besuche (95%-KI: 0,4–3,9).</w:t>
      </w:r>
    </w:p>
    <w:p>
      <w:r>
        <w:rPr>
          <w:b/>
          <w:sz w:val="19"/>
        </w:rPr>
        <w:t xml:space="preserve">Übertragbarkeit: </w:t>
      </w:r>
      <w:r>
        <w:rPr>
          <w:sz w:val="19"/>
        </w:rPr>
        <w:t>USA, gemäßigte bis subtropische Zone – Warnsystem-Wirksamkeit übertragbar auf Prinzipien, nicht auf Temperaturschwellen</w:t>
      </w:r>
    </w:p>
    <w:p>
      <w:r>
        <w:rPr>
          <w:color w:val="5A7D3A"/>
          <w:sz w:val="18"/>
        </w:rPr>
        <w:t>https://pubmed.ncbi.nlm.nih.gov/42934648/</w:t>
      </w:r>
    </w:p>
    <w:p>
      <w:pPr>
        <w:pStyle w:val="Heading2"/>
      </w:pPr>
      <w:r>
        <w:t>Lokale Behörden integrieren Klimaschutz-Gesundheit unzureichend in Policies</w:t>
      </w:r>
    </w:p>
    <w:p>
      <w:r>
        <w:rPr>
          <w:i/>
          <w:color w:val="666666"/>
          <w:sz w:val="18"/>
        </w:rPr>
        <w:t>Ga T et al.  ·  BMC Public Health  ·  31.07.2026  ·  PMID 42934642</w:t>
      </w:r>
    </w:p>
    <w:p>
      <w:r>
        <w:t>Qualitative Inhaltsanalyse von 129 Politikdokumenten aus 12 englischen Kommunalverwaltungen (4 Regionen) zur Frage, wie Klimamitigation und Gesundheitsziele in lokale Politikfelder (Wohnen, Verkehr, Grünraum, Hochwasserschutz) integriert sind.</w:t>
      </w:r>
    </w:p>
    <w:p>
      <w:r>
        <w:rPr>
          <w:b/>
        </w:rPr>
        <w:t xml:space="preserve">Ergebnis: </w:t>
      </w:r>
      <w:r>
        <w:t>Viele Interventionen mit Gesundheitspotential identifiziert (Verkehr, Wärmesanierung, Grünraum). Gesundheit wird aber selten als primäres Ziel formuliert, sondern meist als Co-Benefit erwähnt. Cross-sektorale Koordination variiert: stärker bei aktiver Mobilität, Wohnungsanpassung, Hochwasserresilienz; schwächer bei Luft und Ernährung. Keine Kommune hat eigenständigen Hitzeaktionsplan; Hitzemaßnahmen zerstreut über mehrere Dokumente. Schlussfolgerung: Stärkere Public-Health-Rahmung und Monitoring erforderlich.</w:t>
      </w:r>
    </w:p>
    <w:p>
      <w:r>
        <w:rPr>
          <w:b/>
          <w:sz w:val="19"/>
        </w:rPr>
        <w:t xml:space="preserve">Übertragbarkeit: </w:t>
      </w:r>
      <w:r>
        <w:rPr>
          <w:sz w:val="19"/>
        </w:rPr>
        <w:t>England, gemäßigte Klimazone, vergleichbare Governance – Koordinationsdefizite auf Deutschland übertragbar</w:t>
      </w:r>
    </w:p>
    <w:p>
      <w:r>
        <w:rPr>
          <w:color w:val="5A7D3A"/>
          <w:sz w:val="18"/>
        </w:rPr>
        <w:t>https://pubmed.ncbi.nlm.nih.gov/42934642/</w:t>
      </w:r>
    </w:p>
    <w:p>
      <w:pPr>
        <w:pStyle w:val="Heading2"/>
      </w:pPr>
      <w:r>
        <w:t>Schulstaub zeigt Zytotoxizität und Pilzresistenzen – Kinderumweltgesundheit</w:t>
      </w:r>
    </w:p>
    <w:p>
      <w:r>
        <w:rPr>
          <w:i/>
          <w:color w:val="666666"/>
          <w:sz w:val="18"/>
        </w:rPr>
        <w:t>Cervantes R et al.  ·  Front Public Health  ·  07.10.2026  ·  PMID 42909002</w:t>
      </w:r>
    </w:p>
    <w:p>
      <w:r>
        <w:t>Multi-Matrix-Screening von Schulstaub in 11 portugiesischen Grundschulen (Lissabon-Metropolitan-Area; 207 passive Proben, 6 Orte, 2 Jahreszeiten) auf zytotoxische Aktivität und Pilzbelastung mittels MTT-Assay und Pilzkulturen.</w:t>
      </w:r>
    </w:p>
    <w:p>
      <w:r>
        <w:rPr>
          <w:b/>
        </w:rPr>
        <w:t xml:space="preserve">Ergebnis: </w:t>
      </w:r>
      <w:r>
        <w:t>Zytotoxische Aktivität in 64,7 % (A549-Zellen) und 24,6 % (SK-Zellen) der Proben nachgewiesen. Bodenproben zeigten höchste Raten (A549: 94,4 %; SK: 83,3 %). Kälteperiode höher (A549: 82,8 % vs. 50,0 %; p&lt;0,001). Antifungal-Resistenzen (Itraconazol, Voriconazol, Posaconazol) in Schulstaub-Isolaten detektiert. Sampling-Matrix war stärkster Prädiktor der Variabilität (p&lt;0,001).</w:t>
      </w:r>
    </w:p>
    <w:p>
      <w:r>
        <w:rPr>
          <w:b/>
          <w:sz w:val="19"/>
        </w:rPr>
        <w:t xml:space="preserve">Übertragbarkeit: </w:t>
      </w:r>
      <w:r>
        <w:rPr>
          <w:sz w:val="19"/>
        </w:rPr>
        <w:t>Portugal, Europa, vergleichbares Klima und Schulumfeld – übertragbar auf deutsche Schulen</w:t>
      </w:r>
    </w:p>
    <w:p>
      <w:r>
        <w:rPr>
          <w:color w:val="5A7D3A"/>
          <w:sz w:val="18"/>
        </w:rPr>
        <w:t>https://pubmed.ncbi.nlm.nih.gov/42909002/</w:t>
      </w:r>
    </w:p>
    <w:p>
      <w:pPr>
        <w:pStyle w:val="Heading2"/>
      </w:pPr>
      <w:r>
        <w:t>Klimawandel und Temperatur beeinflussen körperliche Aktivität</w:t>
      </w:r>
    </w:p>
    <w:p>
      <w:r>
        <w:rPr>
          <w:i/>
          <w:color w:val="666666"/>
          <w:sz w:val="18"/>
        </w:rPr>
        <w:t>Schneider S et al.  ·  Bundesgesundheitsblatt Gesundheitsforschung Gesundheitsschutz  ·  15.10.2026  ·  PMID 42878852</w:t>
      </w:r>
    </w:p>
    <w:p>
      <w:r>
        <w:t>Narrative Übersicht der Auswirkungen von Temperatur und Klimawandel auf das Bewegungsverhalten: Die körperliche Aktivität folgt einer invertierten U-Kurve mit Optimum bei 26–29 °C und sinkt bei hohen Temperaturen und Hitzewellen deutlich ab.</w:t>
      </w:r>
    </w:p>
    <w:p>
      <w:r>
        <w:rPr>
          <w:b/>
        </w:rPr>
        <w:t xml:space="preserve">Ergebnis: </w:t>
      </w:r>
      <w:r>
        <w:t>Der typische Zusammenhang zwischen Lufttemperatur und körperlicher Aktivität zeigt einen Scheitelpunkt bei etwa 26–29 °C. Bei Hitzewellen wird körperliche Aktivität deutlich eingeschränkt. Retrospektive Modellierungen sind zuverlässig, prospektive Projektionen für Deutschland zeigen jedoch widersprüchliche Ergebnisse zur Gesamttendenz.</w:t>
      </w:r>
    </w:p>
    <w:p>
      <w:r>
        <w:rPr>
          <w:b/>
          <w:sz w:val="19"/>
        </w:rPr>
        <w:t xml:space="preserve">Übertragbarkeit: </w:t>
      </w:r>
      <w:r>
        <w:rPr>
          <w:sz w:val="19"/>
        </w:rPr>
        <w:t>Deutschland, gemäßigte Klimazone, direkter Bezug zu Hitzeaktionsplänen und Prävention</w:t>
      </w:r>
    </w:p>
    <w:p>
      <w:r>
        <w:rPr>
          <w:color w:val="5A7D3A"/>
          <w:sz w:val="18"/>
        </w:rPr>
        <w:t>https://pubmed.ncbi.nlm.nih.gov/42878852/</w:t>
      </w:r>
    </w:p>
    <w:p>
      <w:pPr>
        <w:pStyle w:val="Heading1"/>
      </w:pPr>
      <w:r>
        <w:t>Aufgenommen am 27.10.2026</w:t>
      </w:r>
    </w:p>
    <w:p>
      <w:pPr>
        <w:pStyle w:val="Heading2"/>
      </w:pPr>
      <w:r>
        <w:t>Geburtsgewicht und Klimafaktoren: Frühwarnsystem in Westafrika</w:t>
      </w:r>
    </w:p>
    <w:p>
      <w:r>
        <w:rPr>
          <w:i/>
          <w:color w:val="666666"/>
          <w:sz w:val="18"/>
        </w:rPr>
        <w:t>Shukla S et al.  ·  Proc Natl Acad Sci U S A  ·  03.11.2026  ·  PMID 42932648</w:t>
      </w:r>
    </w:p>
    <w:p>
      <w:r>
        <w:t>Testung von Prognosemodellen für niedriges Geburtsgewicht unter Nutzung subsaisonaler bis saisonaler Klimavariablen und sozioökonomischer Indikatoren in Burkina Faso, Mali und Senegal.</w:t>
      </w:r>
    </w:p>
    <w:p>
      <w:r>
        <w:rPr>
          <w:b/>
        </w:rPr>
        <w:t xml:space="preserve">Ergebnis: </w:t>
      </w:r>
      <w:r>
        <w:t>Modelle mit vollständigen DHS-Variablen zeigten Vorhersagefehler von 13,5–25 %. Reine Klimamodelle erreichten vergleichbare Genauigkeit (1–5 % Abweichung). Höchste Vorhersagekraft für Kinder mit maximaler pränataler Exposition in der Trockenzeit (Aussaat-Ernteperiode).</w:t>
      </w:r>
    </w:p>
    <w:p>
      <w:r>
        <w:rPr>
          <w:b/>
          <w:sz w:val="19"/>
        </w:rPr>
        <w:t xml:space="preserve">Übertragbarkeit: </w:t>
      </w:r>
      <w:r>
        <w:rPr>
          <w:sz w:val="19"/>
        </w:rPr>
        <w:t>Subsahara-Afrika, Tropen – nur Modellierungsmethodik übertragbar, nicht die Schwellenwerte.</w:t>
      </w:r>
    </w:p>
    <w:p>
      <w:r>
        <w:rPr>
          <w:color w:val="5A7D3A"/>
          <w:sz w:val="18"/>
        </w:rPr>
        <w:t>https://pubmed.ncbi.nlm.nih.gov/42932648/</w:t>
      </w:r>
    </w:p>
    <w:p>
      <w:pPr>
        <w:pStyle w:val="Heading2"/>
      </w:pPr>
      <w:r>
        <w:t>Thermischer Komfort auf Schulhöfen: Strategien gegen Hitzebelastung</w:t>
      </w:r>
    </w:p>
    <w:p>
      <w:r>
        <w:rPr>
          <w:i/>
          <w:color w:val="666666"/>
          <w:sz w:val="18"/>
        </w:rPr>
        <w:t>Sadeghian G et al.  ·  Int J Biometeorol  ·  26.10.2026  ·  PMID 42931950</w:t>
      </w:r>
    </w:p>
    <w:p>
      <w:r>
        <w:t>Systematische Übersicht von 35 Studien (2015–2025) über thermischen Komfort im Freien an Schulen unter Bedingungen von Hitzeextremen und Klimawandel.</w:t>
      </w:r>
    </w:p>
    <w:p>
      <w:r>
        <w:rPr>
          <w:b/>
        </w:rPr>
        <w:t xml:space="preserve">Ergebnis: </w:t>
      </w:r>
      <w:r>
        <w:t>Vegetation und Beschattung sind die wirksamsten Minderungsmaßnahmen gegen Sommerhitze auf Schulhöfen. Der Fokus liegt auf Mittelmeerraum und feuchten Subtropen; Studien kombinieren Feldmessungen mit numerischen Simulationen und zunehmend subjektive Verhaltensmaße.</w:t>
      </w:r>
    </w:p>
    <w:p>
      <w:r>
        <w:rPr>
          <w:b/>
          <w:sz w:val="19"/>
        </w:rPr>
        <w:t xml:space="preserve">Übertragbarkeit: </w:t>
      </w:r>
      <w:r>
        <w:rPr>
          <w:sz w:val="19"/>
        </w:rPr>
        <w:t>Mittelmeerländer und subtropische Zonen – Temperaturschwellen nicht auf Deutschland übertragbar; Methodik der Intervention relevant.</w:t>
      </w:r>
    </w:p>
    <w:p>
      <w:r>
        <w:rPr>
          <w:color w:val="5A7D3A"/>
          <w:sz w:val="18"/>
        </w:rPr>
        <w:t>https://pubmed.ncbi.nlm.nih.gov/42931950/</w:t>
      </w:r>
    </w:p>
    <w:p>
      <w:pPr>
        <w:pStyle w:val="Heading2"/>
      </w:pPr>
      <w:r>
        <w:t>Globale Ozonbelastung: 500.000 zusätzliche COPD-Todesfälle bis 2020</w:t>
      </w:r>
    </w:p>
    <w:p>
      <w:r>
        <w:rPr>
          <w:i/>
          <w:color w:val="666666"/>
          <w:sz w:val="18"/>
        </w:rPr>
        <w:t>Kerr GH et al.  ·  Philos Trans A Math Phys Eng Sci  ·  26.10.2026  ·  PMID 42929037</w:t>
      </w:r>
    </w:p>
    <w:p>
      <w:r>
        <w:t>Metaanalyse der weltweiten Ozonkonzentrationen und ihrer Auswirkungen auf chronische Atemwegserkrankungen von 2000 bis 2020.</w:t>
      </w:r>
    </w:p>
    <w:p>
      <w:r>
        <w:rPr>
          <w:b/>
        </w:rPr>
        <w:t xml:space="preserve">Ergebnis: </w:t>
      </w:r>
      <w:r>
        <w:t>Die attributablen Todesfälle durch chronische Ozonexposition verdoppelten sich von 2000 bis 2020 auf etwa 500.000 Todesfälle pro Jahr global. Während Nordamerika und Europa sinkende Mortalität zeigten, stiegen die Todesfälle im Globalen Süden deutlich an.</w:t>
      </w:r>
    </w:p>
    <w:p>
      <w:r>
        <w:rPr>
          <w:b/>
          <w:sz w:val="19"/>
        </w:rPr>
        <w:t xml:space="preserve">Übertragbarkeit: </w:t>
      </w:r>
      <w:r>
        <w:rPr>
          <w:sz w:val="19"/>
        </w:rPr>
        <w:t>Globale Trends; Europa mit Verbesserungen – nur die Methodik zur Quantifizierung von Umweltlasten übertragbar.</w:t>
      </w:r>
    </w:p>
    <w:p>
      <w:r>
        <w:rPr>
          <w:color w:val="5A7D3A"/>
          <w:sz w:val="18"/>
        </w:rPr>
        <w:t>https://pubmed.ncbi.nlm.nih.gov/42929037/</w:t>
      </w:r>
    </w:p>
    <w:p>
      <w:pPr>
        <w:pStyle w:val="Heading2"/>
      </w:pPr>
      <w:r>
        <w:t>Soziale Schutzprogramme und Klimaresilienz informeller Arbeiter in Pakistan</w:t>
      </w:r>
    </w:p>
    <w:p>
      <w:r>
        <w:rPr>
          <w:i/>
          <w:color w:val="666666"/>
          <w:sz w:val="18"/>
        </w:rPr>
        <w:t>Khattak MI et al.  ·  BMC Public Health  ·  29.07.2026  ·  PMID 42928157</w:t>
      </w:r>
    </w:p>
    <w:p>
      <w:r>
        <w:t>Qualitative phänomenologische Studie mit 30 Interviews und 6 Fokusgruppen zur Rolle von Sozialschutzprogrammen für Klimaresilienz informeller Arbeiter in drei Klimazonen Khyber Pakhtunkwas.</w:t>
      </w:r>
    </w:p>
    <w:p>
      <w:r>
        <w:rPr>
          <w:b/>
        </w:rPr>
        <w:t xml:space="preserve">Ergebnis: </w:t>
      </w:r>
      <w:r>
        <w:t>Fünf Themenkomplexe identifiziert: unzureichende flexible Finanzhilfen, Zugangsbarrieren zu Sozialhilfe, geschlechtsspezifische Hemmnisse, informelle Anpassungsstrategien (soziale Netzwerke, gegenseitige Hilfe) und Bedarf für klimasensitive Programme. Bestehende Systeme bieten kritische, aber begrenzte Hilfe.</w:t>
      </w:r>
    </w:p>
    <w:p>
      <w:r>
        <w:rPr>
          <w:b/>
          <w:sz w:val="19"/>
        </w:rPr>
        <w:t xml:space="preserve">Übertragbarkeit: </w:t>
      </w:r>
      <w:r>
        <w:rPr>
          <w:sz w:val="19"/>
        </w:rPr>
        <w:t>Pakistan, Südasien – Struktur und Gendered-Aspekte informeller Resilienz relevant, nicht absolute Ressourcenniveaus.</w:t>
      </w:r>
    </w:p>
    <w:p>
      <w:r>
        <w:rPr>
          <w:color w:val="5A7D3A"/>
          <w:sz w:val="18"/>
        </w:rPr>
        <w:t>https://pubmed.ncbi.nlm.nih.gov/42928157/</w:t>
      </w:r>
    </w:p>
    <w:p>
      <w:pPr>
        <w:pStyle w:val="Heading2"/>
      </w:pPr>
      <w:r>
        <w:t>Extremhitze bei Erwachsenen: Pflegeverantwortung und Gesundheitsrisiken</w:t>
      </w:r>
    </w:p>
    <w:p>
      <w:r>
        <w:rPr>
          <w:i/>
          <w:color w:val="666666"/>
          <w:sz w:val="18"/>
        </w:rPr>
        <w:t>Bernhardt JM  ·  Nurs Clin North Am  ·  09.07.2026  ·  PMID 42919507</w:t>
      </w:r>
    </w:p>
    <w:p>
      <w:r>
        <w:t>Narrative Übersichtsarbeit zur Pathophysiologie von Hitze, Gesundheitsfolgen, Vulnerabilität und Implikationen für Pflegefachpersonen.</w:t>
      </w:r>
    </w:p>
    <w:p>
      <w:r>
        <w:rPr>
          <w:b/>
        </w:rPr>
        <w:t xml:space="preserve">Ergebnis: </w:t>
      </w:r>
      <w:r>
        <w:t>Extremhitze ist eine der unmittelbarsten und tödlichsten Gesundheitsbedrohungen des Klimawandels. Besonders gefährdet sind Erwachsene mit chronischen Erkrankungen, beruflicher Hitzeexposition, niedriger Sozioökonomie oder eingeschränktem Kühlungszugang. Hitzewellen werden häufiger, intensiver und länger.</w:t>
      </w:r>
    </w:p>
    <w:p>
      <w:r>
        <w:rPr>
          <w:b/>
          <w:sz w:val="19"/>
        </w:rPr>
        <w:t xml:space="preserve">Übertragbarkeit: </w:t>
      </w:r>
      <w:r>
        <w:rPr>
          <w:sz w:val="19"/>
        </w:rPr>
        <w:t>Konzeptionelle Arbeit zu Hitze-Pathophysiologie; gemäßigte Klimazonen und Deutschland relevant für Risikogruppen-Definition.</w:t>
      </w:r>
    </w:p>
    <w:p>
      <w:r>
        <w:rPr>
          <w:color w:val="5A7D3A"/>
          <w:sz w:val="18"/>
        </w:rPr>
        <w:t>https://pubmed.ncbi.nlm.nih.gov/42919507/</w:t>
      </w:r>
    </w:p>
    <w:p>
      <w:pPr>
        <w:pStyle w:val="Heading2"/>
      </w:pPr>
      <w:r>
        <w:t>Chagas-Vektor breitet sich in Mexiko aus: Klimawandel treibt Arealausweitung</w:t>
      </w:r>
    </w:p>
    <w:p>
      <w:r>
        <w:rPr>
          <w:i/>
          <w:color w:val="666666"/>
          <w:sz w:val="18"/>
        </w:rPr>
        <w:t>Carbajal-Olivier BI et al.  ·  Mem Inst Oswaldo Cruz  ·  16.10.2026  ·  PMID 42912046</w:t>
      </w:r>
    </w:p>
    <w:p>
      <w:r>
        <w:t>Molekulare und epidemiologische Identifikation von Triatoma-Arten in neuen Regionen Oaxacas und Dokumentation der geografischen Ausbreitung in Zusammenhang mit Klimawandel, Urbanisierung und Migration.</w:t>
      </w:r>
    </w:p>
    <w:p>
      <w:r>
        <w:rPr>
          <w:b/>
        </w:rPr>
        <w:t xml:space="preserve">Ergebnis: </w:t>
      </w:r>
      <w:r>
        <w:t>Zwei Triatominae-Spezies wurden erstmals in La-Cañada-Region gemeldet. Die Arealausweitung erhöht das Infektionsrisiko in bisher nicht endemischen Gebieten, insbesondere angesichts der höheren CD-Prävalenz in Oaxaca.</w:t>
      </w:r>
    </w:p>
    <w:p>
      <w:r>
        <w:rPr>
          <w:b/>
          <w:sz w:val="19"/>
        </w:rPr>
        <w:t xml:space="preserve">Übertragbarkeit: </w:t>
      </w:r>
      <w:r>
        <w:rPr>
          <w:sz w:val="19"/>
        </w:rPr>
        <w:t>Lateinamerika, Mexiko – zeigt prinzipielle Vektor-Ausbreitung durch Klimawandel, Übertragbarkeit auf globale Südregionen.</w:t>
      </w:r>
    </w:p>
    <w:p>
      <w:r>
        <w:rPr>
          <w:color w:val="5A7D3A"/>
          <w:sz w:val="18"/>
        </w:rPr>
        <w:t>https://pubmed.ncbi.nlm.nih.gov/42912046/</w:t>
      </w:r>
    </w:p>
    <w:p>
      <w:pPr>
        <w:pStyle w:val="Heading1"/>
      </w:pPr>
      <w:r>
        <w:t>Aufgenommen am 26.10.2026</w:t>
      </w:r>
    </w:p>
    <w:p>
      <w:pPr>
        <w:pStyle w:val="Heading2"/>
      </w:pPr>
      <w:r>
        <w:t>Leptospirose in der Landwirtschaft: Klimawandel und Wasserkontamination als Risikofaktoren</w:t>
      </w:r>
    </w:p>
    <w:p>
      <w:r>
        <w:rPr>
          <w:i/>
          <w:color w:val="666666"/>
          <w:sz w:val="18"/>
        </w:rPr>
        <w:t>Tiraboschi MM et al.  ·  Med Lav  ·  23.10.2026  ·  PMID 42925048</w:t>
      </w:r>
    </w:p>
    <w:p>
      <w:r>
        <w:t>Fallbericht und Surveillance einer tödlichen beruflichen Leptospirose in Oberitalien mit Analyse von Klimawandel-Expositionen: Bei 16 bestätigten Fällen über 22 Monate traten 3 Todesfälle (18,8%) und 1 Behinderungsfall (6,3%) auf, 75% hatten agrarnumweltliche Expositionen.</w:t>
      </w:r>
    </w:p>
    <w:p>
      <w:r>
        <w:rPr>
          <w:b/>
        </w:rPr>
        <w:t xml:space="preserve">Ergebnis: </w:t>
      </w:r>
      <w:r>
        <w:t>Unter 16 Leptospirose-Fällen in der Lombardei betrug die Überlebensrate ohne Langzeitkomplikationen 75% (12 Fälle mit agrar-umweltlichem Bezug); Schwere-Komplikationsrate 25,0% (3 Todesfälle + 1 Invalidität). Der Klimawandel wird die europäische Ausbreitungszone und Transmissionssaison erweitern.</w:t>
      </w:r>
    </w:p>
    <w:p>
      <w:r>
        <w:rPr>
          <w:b/>
          <w:sz w:val="19"/>
        </w:rPr>
        <w:t xml:space="preserve">Übertragbarkeit: </w:t>
      </w:r>
      <w:r>
        <w:rPr>
          <w:sz w:val="19"/>
        </w:rPr>
        <w:t>Oberitalien, gemäßigte Klimazone, One-Health-Ansatz auf Deutschland übertragbar</w:t>
      </w:r>
    </w:p>
    <w:p>
      <w:r>
        <w:rPr>
          <w:color w:val="5A7D3A"/>
          <w:sz w:val="18"/>
        </w:rPr>
        <w:t>https://pubmed.ncbi.nlm.nih.gov/42925048/</w:t>
      </w:r>
    </w:p>
    <w:p>
      <w:pPr>
        <w:pStyle w:val="Heading2"/>
      </w:pPr>
      <w:r>
        <w:t>Luftverschmutzung beeinträchtigt Herzfrequenzvariabilität und Lungenfunktion bei Schulkindern</w:t>
      </w:r>
    </w:p>
    <w:p>
      <w:r>
        <w:rPr>
          <w:i/>
          <w:color w:val="666666"/>
          <w:sz w:val="18"/>
        </w:rPr>
        <w:t>Oliveira FR et al.  ·  Epidemiol Serv Saude  ·  17.06.2026  ·  PMID 42922790</w:t>
      </w:r>
    </w:p>
    <w:p>
      <w:r>
        <w:t>Querschnittsuntersuchung an 77 Schulkindern in der hochbelasteten Stadt Cubatão (Brasilien) zu Auswirkungen von Luftverschmutzung auf Herzfrequenzvariabilität (HFnu) und Lungenfunktion (FEV1, FEF25-75%).</w:t>
      </w:r>
    </w:p>
    <w:p>
      <w:r>
        <w:rPr>
          <w:b/>
        </w:rPr>
        <w:t xml:space="preserve">Ergebnis: </w:t>
      </w:r>
      <w:r>
        <w:t>Erhöhtes Schwefeldioxid assoziiert mit HFnu-Reduktion: -0,68 (95%-KI -1,27; -0,11) täglich, -0,67 über 2 Tage, -1,29 über 3 Tage (p&lt;0,001). Ozon: HFnu-Reduktion -0,32 (95%-KI -0,62; -0,02). Stickstoffdioxid: FEV1-Reduktion 0,23%, FEF25-75%-Reduktion 0,30%. Luftverschmutzung reduzierte messbar Herzfrequenzvariabilität und Lungenfunktion.</w:t>
      </w:r>
    </w:p>
    <w:p>
      <w:r>
        <w:rPr>
          <w:b/>
          <w:sz w:val="19"/>
        </w:rPr>
        <w:t xml:space="preserve">Übertragbarkeit: </w:t>
      </w:r>
      <w:r>
        <w:rPr>
          <w:sz w:val="19"/>
        </w:rPr>
        <w:t>Tropen (Brasilien) – nur Methodik übertragbar, nicht Schwellenwerte oder Anpassungsniveaus</w:t>
      </w:r>
    </w:p>
    <w:p>
      <w:r>
        <w:rPr>
          <w:color w:val="5A7D3A"/>
          <w:sz w:val="18"/>
        </w:rPr>
        <w:t>https://pubmed.ncbi.nlm.nih.gov/42922790/</w:t>
      </w:r>
    </w:p>
    <w:p>
      <w:pPr>
        <w:pStyle w:val="Heading2"/>
      </w:pPr>
      <w:r>
        <w:t>Klima, Luftverschmutzung und Extremereignisse bestimmen Influenza-Risiko</w:t>
      </w:r>
    </w:p>
    <w:p>
      <w:r>
        <w:rPr>
          <w:i/>
          <w:color w:val="666666"/>
          <w:sz w:val="18"/>
        </w:rPr>
        <w:t>Ding E et al.  ·  Environ Sci Technol  ·  22.09.2026  ·  PMID 42916219</w:t>
      </w:r>
    </w:p>
    <w:p>
      <w:r>
        <w:t>Fall-Crossover-Studie mit 630.120 Influenza-positiven Fällen aus 335 chinesischen Städten (2005–2019): Verteilte Lag-Nichtlinear-Modelle quantifizierten Exposition-Lag-Response-Beziehungen; Machine-Learning und LSTM-Modelle integrierten Extremereignisse in Prognosen.</w:t>
      </w:r>
    </w:p>
    <w:p>
      <w:r>
        <w:rPr>
          <w:b/>
        </w:rPr>
        <w:t xml:space="preserve">Ergebnis: </w:t>
      </w:r>
      <w:r>
        <w:t>Meteorologische Variablen, Luftverschmutzung und Extremereignisse signifikant assoziiert mit Influenza-Risiko. Machine-Learning identifizierte atmosphärische Temperatur, Luftfeuchte und Feinstoffpartikel als Hauptfaktoren. Co-Exposition gegenüber Extremereignissen zeigte höheres gemeinsames Risiko als Einzelexposition (submultiplikative Interaktion, keine additive). LSTM-Modell mit Extremereignissen verbesserte Influenza-Prognosegenauigkeit signifikant. Heterogene geografische Effekte und Subtyp-Variationen beobachtet.</w:t>
      </w:r>
    </w:p>
    <w:p>
      <w:r>
        <w:rPr>
          <w:b/>
          <w:sz w:val="19"/>
        </w:rPr>
        <w:t xml:space="preserve">Übertragbarkeit: </w:t>
      </w:r>
      <w:r>
        <w:rPr>
          <w:sz w:val="19"/>
        </w:rPr>
        <w:t>China (Subtropen/gemäßigt) – Methodologie und Extreme-Event-Integration übertragbar, nicht absolute Schwellenwerte</w:t>
      </w:r>
    </w:p>
    <w:p>
      <w:r>
        <w:rPr>
          <w:color w:val="5A7D3A"/>
          <w:sz w:val="18"/>
        </w:rPr>
        <w:t>https://pubmed.ncbi.nlm.nih.gov/42916219/</w:t>
      </w:r>
    </w:p>
    <w:p>
      <w:pPr>
        <w:pStyle w:val="Heading2"/>
      </w:pPr>
      <w:r>
        <w:t>Waldbrandrauch und Sterblichkeit: Kohlenstoffkomponenten erhöhen Risiko pro Masseeinheit</w:t>
      </w:r>
    </w:p>
    <w:p>
      <w:r>
        <w:rPr>
          <w:i/>
          <w:color w:val="666666"/>
          <w:sz w:val="18"/>
        </w:rPr>
        <w:t>Jin Z et al.  ·  Environ Sci Technol  ·  13.10.2026  ·  PMID 42915998</w:t>
      </w:r>
    </w:p>
    <w:p>
      <w:r>
        <w:t>Kohortenstudie mit 77,47 Mio. Medicare-Versicherten (2002–2019): Langzeitexposition gegenüber Rauch-PM2.5 und dessen Kohlenstoffanteil wurde mit Gesamtsterblichkeit verknüpft mittels stratifizierter Cox-Modelle.</w:t>
      </w:r>
    </w:p>
    <w:p>
      <w:r>
        <w:rPr>
          <w:b/>
        </w:rPr>
        <w:t xml:space="preserve">Ergebnis: </w:t>
      </w:r>
      <w:r>
        <w:t>Pro 1 μg/m³ Rauch-PM2.5 Hazard Ratio 1,032 (95%-KI 1,027–1,037); für Rauch-Kohlenstoffkomponenten 1,087 (1,076–1,098). Zurechenbare jährliche Todesfälle 22.420, Kohlenstoffanteil trägt Mehrheit der Last. Stärkere Assoziationen bei Schwarzen und anderen Minderheiten sowie Medicaid-Versicherten. Rauch-PM2.5 zeigt pro Masseeinheit höhere Toxizität als Nicht-Rauch-PM2.5.</w:t>
      </w:r>
    </w:p>
    <w:p>
      <w:r>
        <w:rPr>
          <w:b/>
          <w:sz w:val="19"/>
        </w:rPr>
        <w:t xml:space="preserve">Übertragbarkeit: </w:t>
      </w:r>
      <w:r>
        <w:rPr>
          <w:sz w:val="19"/>
        </w:rPr>
        <w:t>USA, andere gemäßigte Breitengrade; Rauchbelastung in Deutschland bisher gering, aber Waldbrände häufiger</w:t>
      </w:r>
    </w:p>
    <w:p>
      <w:r>
        <w:rPr>
          <w:color w:val="5A7D3A"/>
          <w:sz w:val="18"/>
        </w:rPr>
        <w:t>https://pubmed.ncbi.nlm.nih.gov/42915998/</w:t>
      </w:r>
    </w:p>
    <w:p>
      <w:pPr>
        <w:pStyle w:val="Heading2"/>
      </w:pPr>
      <w:r>
        <w:t>Schulbelüftung nach COVID-19: Hürden und mangelnde Ausstattung in Südspanien</w:t>
      </w:r>
    </w:p>
    <w:p>
      <w:r>
        <w:rPr>
          <w:i/>
          <w:color w:val="666666"/>
          <w:sz w:val="18"/>
        </w:rPr>
        <w:t>Martínez JA et al.  ·  Rev Esp Salud Publica  ·  20.10.2026  ·  PMID 42904444</w:t>
      </w:r>
    </w:p>
    <w:p>
      <w:r>
        <w:t>Querschnittsstudie unter 91 Schulleitern in Murcia zur Compliance mit Lüftungsmaßnahmen: 77% der Schulen fehlten HVAC-Systeme oder CO₂-Sensoren; durchschnittliche Compliance-Werte 0,71 (2023/24) und 0,76 (2024/25).</w:t>
      </w:r>
    </w:p>
    <w:p>
      <w:r>
        <w:rPr>
          <w:b/>
        </w:rPr>
        <w:t xml:space="preserve">Ergebnis: </w:t>
      </w:r>
      <w:r>
        <w:t>77% der Schulen ohne technische Lüftungsausstattung; Compliance-Scores auf Skala [0,1]: durchschnittlich 0,71 im Schuljahr 2023/24 und 0,76 für 2024/25. Haupthürden: Wärmekomfort, Außenlärm, Lehrerkooperation; Bedarf für öffentliche Investitionen in Infrastruktur.</w:t>
      </w:r>
    </w:p>
    <w:p>
      <w:r>
        <w:rPr>
          <w:b/>
          <w:sz w:val="19"/>
        </w:rPr>
        <w:t xml:space="preserve">Übertragbarkeit: </w:t>
      </w:r>
      <w:r>
        <w:rPr>
          <w:sz w:val="19"/>
        </w:rPr>
        <w:t>Südeuropa, vergleichbares Schulsystem, Lüftungsinfrastruktur-Mangel ähnlich Deutschland</w:t>
      </w:r>
    </w:p>
    <w:p>
      <w:r>
        <w:rPr>
          <w:color w:val="5A7D3A"/>
          <w:sz w:val="18"/>
        </w:rPr>
        <w:t>https://pubmed.ncbi.nlm.nih.gov/42904444/</w:t>
      </w:r>
    </w:p>
    <w:p>
      <w:pPr>
        <w:pStyle w:val="Heading2"/>
      </w:pPr>
      <w:r>
        <w:t>Pneumokokken-Surveillance durch Innenraumluftkontrolle</w:t>
      </w:r>
    </w:p>
    <w:p>
      <w:r>
        <w:rPr>
          <w:i/>
          <w:color w:val="666666"/>
          <w:sz w:val="18"/>
        </w:rPr>
        <w:t>Tack B et al.  ·  Int J Infect Dis  ·  02.09.2026  ·  PMID 42685969</w:t>
      </w:r>
    </w:p>
    <w:p>
      <w:r>
        <w:t>Monatliche Luftproben aus einem belgischen Kinderbetreuungszentrum über 20 Monate (Januar 2022–September 2023) wurden auf Pneumokokken und Serotypen mittels qPCR analysiert.</w:t>
      </w:r>
    </w:p>
    <w:p>
      <w:r>
        <w:rPr>
          <w:b/>
        </w:rPr>
        <w:t xml:space="preserve">Ergebnis: </w:t>
      </w:r>
      <w:r>
        <w:t>Pneumokokken wurden in 100% der Luftproben nachgewiesen; durchschnittlich 7 Serotypen pro Probe identifiziert; 15 Serotypen insgesamt erfasst. Die erfassten Serotypen stimmten weitgehend mit belgischen Carrierstudien und invasiver Krankheitssurveillance überein. Luftproben-Surveillance könnte ein skalierbares, kostengünstiges Werkzeug für Vakzinationsüberwachung werden.</w:t>
      </w:r>
    </w:p>
    <w:p>
      <w:r>
        <w:rPr>
          <w:b/>
          <w:sz w:val="19"/>
        </w:rPr>
        <w:t xml:space="preserve">Übertragbarkeit: </w:t>
      </w:r>
      <w:r>
        <w:rPr>
          <w:sz w:val="19"/>
        </w:rPr>
        <w:t>Belgien, Mitteleuropa, vergleichbares Versorgungssystem und Klima</w:t>
      </w:r>
    </w:p>
    <w:p>
      <w:r>
        <w:rPr>
          <w:color w:val="5A7D3A"/>
          <w:sz w:val="18"/>
        </w:rPr>
        <w:t>https://pubmed.ncbi.nlm.nih.gov/42685969/</w:t>
      </w:r>
    </w:p>
    <w:p>
      <w:pPr>
        <w:pStyle w:val="Heading1"/>
      </w:pPr>
      <w:r>
        <w:t>Aufgenommen am 25.10.2026</w:t>
      </w:r>
    </w:p>
    <w:p>
      <w:pPr>
        <w:pStyle w:val="Heading2"/>
      </w:pPr>
      <w:r>
        <w:t>Hitze und Luftverschmutzung in Frühen 1000 Tagen: Assoziationen mit Autismus-Screening in Kleinkindern</w:t>
      </w:r>
    </w:p>
    <w:p>
      <w:r>
        <w:rPr>
          <w:i/>
          <w:color w:val="666666"/>
          <w:sz w:val="18"/>
        </w:rPr>
        <w:t>Barbalat G et al.  ·  Environ Sci Technol  ·  15.09.2026  ·  PMID 42915390</w:t>
      </w:r>
    </w:p>
    <w:p>
      <w:r>
        <w:t>Untersuchung der Assoziation zwischen pränataler und postnataler Exposition gegenüber Temperatur und Luftschadstoffen (PM2,5, PM10, NO2) mit Autismus-Screening-Scores in 12.139 französischen Zweijährigen aus der ELFE-Kohorte.</w:t>
      </w:r>
    </w:p>
    <w:p>
      <w:r>
        <w:rPr>
          <w:b/>
        </w:rPr>
        <w:t xml:space="preserve">Ergebnis: </w:t>
      </w:r>
      <w:r>
        <w:t>Nächtliche Hitzeexposition im dritten Trimenon war mit erhöhten Autism-Scores assoziiert, auch nach Adjustierung für Feinstaub. Postnatale Effekte waren geschlechtsspezifisch: Nächtliche Hitze und erhöhte PM2,5/PM10-Exposition (Monate 2–11,5) führten zu höheren Scores bei Jungen, aber nicht Mädchen. Hitze zeigte stärkere Assoziationen als Luftverschmutzung.</w:t>
      </w:r>
    </w:p>
    <w:p>
      <w:r>
        <w:rPr>
          <w:b/>
          <w:sz w:val="19"/>
        </w:rPr>
        <w:t xml:space="preserve">Übertragbarkeit: </w:t>
      </w:r>
      <w:r>
        <w:rPr>
          <w:sz w:val="19"/>
        </w:rPr>
        <w:t>Frankreich, mitteleuropäisches Klima und Versorgungssystem, direkt übertragbar</w:t>
      </w:r>
    </w:p>
    <w:p>
      <w:r>
        <w:rPr>
          <w:color w:val="5A7D3A"/>
          <w:sz w:val="18"/>
        </w:rPr>
        <w:t>https://pubmed.ncbi.nlm.nih.gov/42915390/</w:t>
      </w:r>
    </w:p>
    <w:p>
      <w:pPr>
        <w:pStyle w:val="Heading2"/>
      </w:pPr>
      <w:r>
        <w:t>Hitzedefinitionen in Temperatur-Mortalitäts-Studien: Harmonisierungsrahmen</w:t>
      </w:r>
    </w:p>
    <w:p>
      <w:r>
        <w:rPr>
          <w:i/>
          <w:color w:val="666666"/>
          <w:sz w:val="18"/>
        </w:rPr>
        <w:t>Tobías A et al.  ·  Curr Environ Health Rep  ·  23.10.2026  ·  PMID 42909738</w:t>
      </w:r>
    </w:p>
    <w:p>
      <w:r>
        <w:t>Systematische Übersichtsarbeit zu Definitionen von Hitzeexposition (Schwellwerte und Referenztemperaturen) in Zeit-Reihen- und Fall-Crossover-Studien zur Hitzesterblichkeit.</w:t>
      </w:r>
    </w:p>
    <w:p>
      <w:r>
        <w:rPr>
          <w:b/>
        </w:rPr>
        <w:t xml:space="preserve">Ergebnis: </w:t>
      </w:r>
      <w:r>
        <w:t>Große Variation in Hitzeschwellwerten und Referenztemperaturen zwischen Studien, was Vergleichbarkeit erschwert. Fallstudie Spanien: Minimum-Mortality-Temperaturen-Ansatz (MMT) erfasst Gesamthitzesterblichkeit und moderate/extreme Hitze; Perzentil-basierte Ansätze erfassen vermeidbare übermäßige Hitzesterblichkeit. Explizite Berichterstattung dieser Komponenten verbessert Interpretation für Public-Health-Maßnahmen.</w:t>
      </w:r>
    </w:p>
    <w:p>
      <w:r>
        <w:rPr>
          <w:b/>
          <w:sz w:val="19"/>
        </w:rPr>
        <w:t xml:space="preserve">Übertragbarkeit: </w:t>
      </w:r>
      <w:r>
        <w:rPr>
          <w:sz w:val="19"/>
        </w:rPr>
        <w:t>Südeuropa mit anwendbaren Methoden; Harmonisierung relevant für Deutschland</w:t>
      </w:r>
    </w:p>
    <w:p>
      <w:r>
        <w:rPr>
          <w:color w:val="5A7D3A"/>
          <w:sz w:val="18"/>
        </w:rPr>
        <w:t>https://pubmed.ncbi.nlm.nih.gov/42909738/</w:t>
      </w:r>
    </w:p>
    <w:p>
      <w:pPr>
        <w:pStyle w:val="Heading2"/>
      </w:pPr>
      <w:r>
        <w:t>Berufliche Hitzeexposition in Ländern mit niedrigem/mittlerem Einkommen: Forschungstrends</w:t>
      </w:r>
    </w:p>
    <w:p>
      <w:r>
        <w:rPr>
          <w:i/>
          <w:color w:val="666666"/>
          <w:sz w:val="18"/>
        </w:rPr>
        <w:t>Wiskel T et al.  ·  Curr Environ Health Rep  ·  21.10.2026  ·  PMID 42905195</w:t>
      </w:r>
    </w:p>
    <w:p>
      <w:r>
        <w:t>Systematisches Mapping-Review von 210 Publikationen zu Hitzeauswirkungen auf Beschäftigte in Ländern mit niedrigem und mittlerem Einkommen (LMIC), hauptsächlich Südasien, mit Identifikation von Forschungslücken und fehlenden Interventionen.</w:t>
      </w:r>
    </w:p>
    <w:p>
      <w:r>
        <w:rPr>
          <w:b/>
        </w:rPr>
        <w:t xml:space="preserve">Ergebnis: </w:t>
      </w:r>
      <w:r>
        <w:t>65% der Studien aus Länder mit niedrigem-mittlerem Einkommen, 40% aus Südasien, 30% aus Indien, 16% Iran, 9% China. 36% Manufacturing, 33% Landwirtschaft. WBGT-Werte durchschnittlich 17,1–38,5°C (Maximum 54,4°C). Hauptoutcomes: kardiovaskuläre Reaktionen (50%), Körpertemperatur (43%), Hitzeerscheinungen (35%). Nur 9% aller Berichte mit Interventionen zur Arbeiterschutz. Methodische Lücken: 39% ohne Frauen, nur 10% mit Migrantenstatus.</w:t>
      </w:r>
    </w:p>
    <w:p>
      <w:r>
        <w:rPr>
          <w:b/>
          <w:sz w:val="19"/>
        </w:rPr>
        <w:t xml:space="preserve">Übertragbarkeit: </w:t>
      </w:r>
      <w:r>
        <w:rPr>
          <w:sz w:val="19"/>
        </w:rPr>
        <w:t>Tropen/Subtropen - methodisch übertragbar; Temperaturanpassung nicht direkt auf Deutschland</w:t>
      </w:r>
    </w:p>
    <w:p>
      <w:r>
        <w:rPr>
          <w:color w:val="5A7D3A"/>
          <w:sz w:val="18"/>
        </w:rPr>
        <w:t>https://pubmed.ncbi.nlm.nih.gov/42905195/</w:t>
      </w:r>
    </w:p>
    <w:p>
      <w:pPr>
        <w:pStyle w:val="Heading2"/>
      </w:pPr>
      <w:r>
        <w:t>Arboviren in Europa: Klimawandel ermöglicht Mückenvektoren in gemäßigten Zonen</w:t>
      </w:r>
    </w:p>
    <w:p>
      <w:r>
        <w:rPr>
          <w:i/>
          <w:color w:val="666666"/>
          <w:sz w:val="18"/>
        </w:rPr>
        <w:t>Cancela Costa A et al.  ·  Rev Med Suisse  ·  07.10.2026  ·  PMID 42902967</w:t>
      </w:r>
    </w:p>
    <w:p>
      <w:r>
        <w:t>Klinisches Review zum Auftreten von Dengue, Chikungunya und West-Nil-Virus in Europa durch klimabedingte Etablierung von Aedes- und Culex-Mücken als Vektoren.</w:t>
      </w:r>
    </w:p>
    <w:p>
      <w:r>
        <w:rPr>
          <w:b/>
        </w:rPr>
        <w:t xml:space="preserve">Ergebnis: </w:t>
      </w:r>
      <w:r>
        <w:t>Erstmals lokale Transmission von Dengue, Chikungunya und West-Nil-Virus in Europa dokumentiert. Kliniker sollten diese Infektionen in der Differenzialdiagnose fieberhafter Erkrankungen berücksichtigen, auch ohne Reiseanamnese. Klimawandel, Bevölkerungsbewegungen und internationaler Handel fördern die Ausbreitung tropischer Arboviren in gemäßigte Regionen.</w:t>
      </w:r>
    </w:p>
    <w:p>
      <w:r>
        <w:rPr>
          <w:b/>
          <w:sz w:val="19"/>
        </w:rPr>
        <w:t xml:space="preserve">Übertragbarkeit: </w:t>
      </w:r>
      <w:r>
        <w:rPr>
          <w:sz w:val="19"/>
        </w:rPr>
        <w:t>Europa direkt betroffen, klimabedingte Vektorexpansion, hochrelevant für Deutschland</w:t>
      </w:r>
    </w:p>
    <w:p>
      <w:r>
        <w:rPr>
          <w:color w:val="5A7D3A"/>
          <w:sz w:val="18"/>
        </w:rPr>
        <w:t>https://pubmed.ncbi.nlm.nih.gov/42902967/</w:t>
      </w:r>
    </w:p>
    <w:p>
      <w:pPr>
        <w:pStyle w:val="Heading2"/>
      </w:pPr>
      <w:r>
        <w:t>Luftverschmutzung und Temperatur: Gemeinsame Effekte auf Blutzucker in europäischen Kohorten</w:t>
      </w:r>
    </w:p>
    <w:p>
      <w:r>
        <w:rPr>
          <w:i/>
          <w:color w:val="666666"/>
          <w:sz w:val="18"/>
        </w:rPr>
        <w:t>Jeong A et al.  ·  Environ Int  ·  23.09.2026  ·  PMID 42784881</w:t>
      </w:r>
    </w:p>
    <w:p>
      <w:r>
        <w:t>Analyse der gemeinsamen Effekte von Luftverschmutzung (PM10) und Temperatur auf Nüchternblutzucker (HbA1c) in 33.989 Messungen von 21.259 Teilnehmern aus neun europäischen Kohorten.</w:t>
      </w:r>
    </w:p>
    <w:p>
      <w:r>
        <w:rPr>
          <w:b/>
        </w:rPr>
        <w:t xml:space="preserve">Ergebnis: </w:t>
      </w:r>
      <w:r>
        <w:t>Elastic-Net-Regression identifizierte PM10 und Temperaturvariabilität als stabile Prädiktoren für erhöhte HbA1c. Ein Szenario mit verbesserter Luftqualität führte zu gesunkenen HbA1c-Werten; klimabedingte Temperaturerhöhung führte zu erhöhten HbA1c-Werten. Die positiven Effekte von Luftqualitätsverbesserungen gewinnen unter Klimawandelbedingungen an Bedeutung, besonders bei Nichtrauchern.</w:t>
      </w:r>
    </w:p>
    <w:p>
      <w:r>
        <w:rPr>
          <w:b/>
          <w:sz w:val="19"/>
        </w:rPr>
        <w:t xml:space="preserve">Übertragbarkeit: </w:t>
      </w:r>
      <w:r>
        <w:rPr>
          <w:sz w:val="19"/>
        </w:rPr>
        <w:t>Europäische Kohorten mit Luftdaten, gemäßigte Klimazonen, direkt übertragbar</w:t>
      </w:r>
    </w:p>
    <w:p>
      <w:r>
        <w:rPr>
          <w:color w:val="5A7D3A"/>
          <w:sz w:val="18"/>
        </w:rPr>
        <w:t>https://pubmed.ncbi.nlm.nih.gov/42784881/</w:t>
      </w:r>
    </w:p>
    <w:p>
      <w:pPr>
        <w:pStyle w:val="Heading2"/>
      </w:pPr>
      <w:r>
        <w:t>Heiße Getränke und Speiseröhrenkrebs: Prospektive Studie in UK-Erwachsenen</w:t>
      </w:r>
    </w:p>
    <w:p>
      <w:r>
        <w:rPr>
          <w:i/>
          <w:color w:val="666666"/>
          <w:sz w:val="18"/>
        </w:rPr>
        <w:t>Papier K et al.  ·  Int J Cancer  ·  15.12.2026  ·  PMID 42710538</w:t>
      </w:r>
    </w:p>
    <w:p>
      <w:r>
        <w:t>Prospektive Analyse von 977.282 UK-Teilnehmern zur Assoziation zwischen Trinktemperatur und Häufigkeit heißer Getränke mit Speiseröhrenkrebsrisiko über durchschnittlich 11–14 Jahre Follow-up.</w:t>
      </w:r>
    </w:p>
    <w:p>
      <w:r>
        <w:rPr>
          <w:b/>
        </w:rPr>
        <w:t xml:space="preserve">Ergebnis: </w:t>
      </w:r>
      <w:r>
        <w:t>2.348 Speiseröhrenkrebsfälle (1.045 Plattenepithel-Ca., 1.303 Adenokarzinom). "Sehr heiße" vs. "warme" Getränke: 3-fach erhöhtes Plattenepithel-Ca.-Risiko (RR=3,17; 95%-KI: 2,49–4,03), kein Effekt auf Adenokarzinom. Täglich ≥6 vs. &lt;6 heiße Getränke: 71% erhöhtes Plattenepithel-Ca.-Risiko (RR=1,71; 1,51–1,94). Geschätzt 14% der Plattenepithel-Karzinome wären vermeidbar durch Temperaturreduktion.</w:t>
      </w:r>
    </w:p>
    <w:p>
      <w:r>
        <w:rPr>
          <w:b/>
          <w:sz w:val="19"/>
        </w:rPr>
        <w:t xml:space="preserve">Übertragbarkeit: </w:t>
      </w:r>
      <w:r>
        <w:rPr>
          <w:sz w:val="19"/>
        </w:rPr>
        <w:t>Großbritannien, Bevölkerung vergleichbar, gemäßigte Klimazone</w:t>
      </w:r>
    </w:p>
    <w:p>
      <w:r>
        <w:rPr>
          <w:color w:val="5A7D3A"/>
          <w:sz w:val="18"/>
        </w:rPr>
        <w:t>https://pubmed.ncbi.nlm.nih.gov/42710538/</w:t>
      </w:r>
    </w:p>
    <w:p>
      <w:pPr>
        <w:pStyle w:val="Heading1"/>
      </w:pPr>
      <w:r>
        <w:t>Aufgenommen am 24.10.2026</w:t>
      </w:r>
    </w:p>
    <w:p>
      <w:pPr>
        <w:pStyle w:val="Heading2"/>
      </w:pPr>
      <w:r>
        <w:t>Waldbrände, Nahrungsunsicherheit und sexuelle Gesundheit von Jugendlichen in der kanadischen Arktis</w:t>
      </w:r>
    </w:p>
    <w:p>
      <w:r>
        <w:rPr>
          <w:i/>
          <w:color w:val="666666"/>
          <w:sz w:val="18"/>
        </w:rPr>
        <w:t>Logie CH et al.  ·  J Int Assoc Provid AIDS Care  ·  22.10.2026  ·  PMID 42912890</w:t>
      </w:r>
    </w:p>
    <w:p>
      <w:r>
        <w:t>Strukturgleichungsmodell-Analyse bei 290 Jugendlichen (13–18 Jahre) in 12 Gemeinden der Nordwest-Territorien zur indirekten Assoziation zwischen Waldbrand-Traumaexposition, Nahrungsunsicherheit, Selbstwertgefühl und Kondomgebrauchssicherheit.</w:t>
      </w:r>
    </w:p>
    <w:p>
      <w:r>
        <w:rPr>
          <w:b/>
        </w:rPr>
        <w:t xml:space="preserve">Ergebnis: </w:t>
      </w:r>
      <w:r>
        <w:t>Höhere Waldbrand-Traumaexposition war mit erhöhter Nahrungsunsicherheit und niedrigerem Selbstwertgefühl assoziiert. Waldbrand-Exposition und Nahrungsunsicherheit waren indirekt (über Selbstwertgefühl) mit niedrigerer Kondomgebrauchssicherheit assoziiert. Direkter Effekt nicht signifikant.</w:t>
      </w:r>
    </w:p>
    <w:p>
      <w:r>
        <w:rPr>
          <w:b/>
          <w:sz w:val="19"/>
        </w:rPr>
        <w:t xml:space="preserve">Übertragbarkeit: </w:t>
      </w:r>
      <w:r>
        <w:rPr>
          <w:sz w:val="19"/>
        </w:rPr>
        <w:t>Kanada, gemäßigte/arktische Klimazone; Methode der Intersektionalität und sozialen Determinanten übertragbar</w:t>
      </w:r>
    </w:p>
    <w:p>
      <w:r>
        <w:rPr>
          <w:color w:val="5A7D3A"/>
          <w:sz w:val="18"/>
        </w:rPr>
        <w:t>https://pubmed.ncbi.nlm.nih.gov/42912890/</w:t>
      </w:r>
    </w:p>
    <w:p>
      <w:pPr>
        <w:pStyle w:val="Heading2"/>
      </w:pPr>
      <w:r>
        <w:t>Wissenslücken zu Hitzeerkrankungen bei Schülern trotz hoher Awareness</w:t>
      </w:r>
    </w:p>
    <w:p>
      <w:r>
        <w:rPr>
          <w:i/>
          <w:color w:val="666666"/>
          <w:sz w:val="18"/>
        </w:rPr>
        <w:t>Matsuo H et al.  ·  Int J Biometeorol  ·  22.10.2026  ·  PMID 42911282</w:t>
      </w:r>
    </w:p>
    <w:p>
      <w:r>
        <w:t>Querschnittbefragung von 1.179 japanischen Schülern (7.–10. Klasse) zur Erkennung von Hitzekrankheitstypen und Symptomen trotz bekannten Terminus.</w:t>
      </w:r>
    </w:p>
    <w:p>
      <w:r>
        <w:rPr>
          <w:b/>
        </w:rPr>
        <w:t xml:space="preserve">Ergebnis: </w:t>
      </w:r>
      <w:r>
        <w:t>Nahezu alle Schüler kannten den Begriff „exertional heat illness</w:t>
      </w:r>
    </w:p>
    <w:p>
      <w:r>
        <w:rPr>
          <w:b/>
          <w:sz w:val="19"/>
        </w:rPr>
        <w:t xml:space="preserve">Übertragbarkeit: </w:t>
      </w:r>
      <w:r>
        <w:rPr>
          <w:sz w:val="19"/>
        </w:rPr>
        <w:t>Ergebnis besagt aber dass nur 1,9% der Mittelschüler (3,1% Gymnasiasten) Hitzesynkope korrekt den Symptomen zuordneten; bei Hitzeerschöpfung 4,1% (7,9%); bei Hitzschlag 0,4% (0,5%). Klare Diskrepanz zwischen wahrgenommenem und tatsächlichem Wissen.Vulnerabilitätsgruppen und Prävention, schulische Gesundheitskommunikation relevant für Deutschland</w:t>
      </w:r>
    </w:p>
    <w:p>
      <w:r>
        <w:rPr>
          <w:color w:val="5A7D3A"/>
          <w:sz w:val="18"/>
        </w:rPr>
        <w:t>https://pubmed.ncbi.nlm.nih.gov/42911282/</w:t>
      </w:r>
    </w:p>
    <w:p>
      <w:pPr>
        <w:pStyle w:val="Heading2"/>
      </w:pPr>
      <w:r>
        <w:t>Extreme Hitze und Demenzrisiko: Soziale Ungleichheit verstärkt Effekt</w:t>
      </w:r>
    </w:p>
    <w:p>
      <w:r>
        <w:rPr>
          <w:i/>
          <w:color w:val="666666"/>
          <w:sz w:val="18"/>
        </w:rPr>
        <w:t>Choi EY et al.  ·  Alzheimers Dement  ·  Okt. 2026  ·  PMID 42910638</w:t>
      </w:r>
    </w:p>
    <w:p>
      <w:r>
        <w:t>20-jähriges Kohorten-Follow-up mit 28.512 älteren US-Amerikanern zur Assoziation zwischen Außentemperatur und Demenzinzidenz, stratifiziert nach sozioökonomischem Status.</w:t>
      </w:r>
    </w:p>
    <w:p>
      <w:r>
        <w:rPr>
          <w:b/>
        </w:rPr>
        <w:t xml:space="preserve">Ergebnis: </w:t>
      </w:r>
      <w:r>
        <w:t>Personen mit hoher Belastung durch Extremhitze (≥7,2 Tage/Jahr ≥39,4°C) hatten 23% erhöhtes Demenzrisiko (95% KI: 1,08–1,40) versus niedriger Belastung. In sozioökonomisch benachteiligten Gegenden und Gebieten mit niedriger Klimaanlageausstattung waren Assoziationen deutlich stärker.</w:t>
      </w:r>
    </w:p>
    <w:p>
      <w:r>
        <w:rPr>
          <w:b/>
          <w:sz w:val="19"/>
        </w:rPr>
        <w:t xml:space="preserve">Übertragbarkeit: </w:t>
      </w:r>
      <w:r>
        <w:rPr>
          <w:sz w:val="19"/>
        </w:rPr>
        <w:t>Methodisch übertragbar; Schwellwerte für US-Südwest-Klima nicht direkt, aber Prinzip der Vulnerabilität relevant</w:t>
      </w:r>
    </w:p>
    <w:p>
      <w:r>
        <w:rPr>
          <w:color w:val="5A7D3A"/>
          <w:sz w:val="18"/>
        </w:rPr>
        <w:t>https://pubmed.ncbi.nlm.nih.gov/42910638/</w:t>
      </w:r>
    </w:p>
    <w:p>
      <w:pPr>
        <w:pStyle w:val="Heading2"/>
      </w:pPr>
      <w:r>
        <w:t>Nächtliche Hitze erhöht Notfallhospitalisierungen bei Herzstillstand</w:t>
      </w:r>
    </w:p>
    <w:p>
      <w:r>
        <w:rPr>
          <w:i/>
          <w:color w:val="666666"/>
          <w:sz w:val="18"/>
        </w:rPr>
        <w:t>Nishimura H et al.  ·  Int J Biometeorol  ·  23.10.2026  ·  PMID 42909662</w:t>
      </w:r>
    </w:p>
    <w:p>
      <w:r>
        <w:t>Japanische Fall-Kontroll-Studie mit 135.898 Hospitalisierungen für außerklinischen Herzstillstand (2011–2021) zur Assoziation mit nächtlicher Hitzeexposition (&gt;92,5. Perzentil der Mindesttemperatur).</w:t>
      </w:r>
    </w:p>
    <w:p>
      <w:r>
        <w:rPr>
          <w:b/>
        </w:rPr>
        <w:t xml:space="preserve">Ergebnis: </w:t>
      </w:r>
      <w:r>
        <w:t>Nächtliche Hitzeexposition war mit erhöhten Notfallhospitalisierungen assoziiert (RR: 1,090, 95% KI: 1,047–1,135). Höhere Risiken bei Personen ≥75 Jahren und Frauen in nördlichen Regionen (RR: 1,295 und 1,352). Niedrigere Klimaanlageausstattung verstärkte das Risiko bei Frauen und älteren Personen.</w:t>
      </w:r>
    </w:p>
    <w:p>
      <w:r>
        <w:rPr>
          <w:b/>
          <w:sz w:val="19"/>
        </w:rPr>
        <w:t xml:space="preserve">Übertragbarkeit: </w:t>
      </w:r>
      <w:r>
        <w:rPr>
          <w:sz w:val="19"/>
        </w:rPr>
        <w:t>Gemäßigte Klimazone, relevante Risikogruppen; nächtliche Hitze zunehmend auch in Mitteleuropa</w:t>
      </w:r>
    </w:p>
    <w:p>
      <w:r>
        <w:rPr>
          <w:color w:val="5A7D3A"/>
          <w:sz w:val="18"/>
        </w:rPr>
        <w:t>https://pubmed.ncbi.nlm.nih.gov/42909662/</w:t>
      </w:r>
    </w:p>
    <w:p>
      <w:pPr>
        <w:pStyle w:val="Heading2"/>
      </w:pPr>
      <w:r>
        <w:t>Umweltfaktoren und psychische Gesundheit in Deutschland</w:t>
      </w:r>
    </w:p>
    <w:p>
      <w:r>
        <w:rPr>
          <w:i/>
          <w:color w:val="666666"/>
          <w:sz w:val="18"/>
        </w:rPr>
        <w:t>Wang Y et al.  ·  Environ Int  ·  27.09.2026  ·  PMID 42810139</w:t>
      </w:r>
    </w:p>
    <w:p>
      <w:r>
        <w:t>Langzeitstudie an über 70.000 deutschen Erwachsenen, die Zusammenhänge zwischen Luftverschmutzung, Temperatur, Grünflächen und depressiven sowie Angststörungen untersuchte.</w:t>
      </w:r>
    </w:p>
    <w:p>
      <w:r>
        <w:rPr>
          <w:b/>
        </w:rPr>
        <w:t xml:space="preserve">Ergebnis: </w:t>
      </w:r>
      <w:r>
        <w:t>Höhere Lufttemperatur pro Interquartilsabstand war mit erhöhten depressiven Symptomscores assoziiert (β = 0,07, 95% KI: 0,03–0,12), ebenso NO₂-Exposition (β = 0,08, 95% KI: 0,03–0,14). Höhere Grünflächenanteil und Niederschlag waren mit niedrigeren depressiven Symptomen assoziiert. Stärkere Assoziationen bei Frauen, jüngeren Erwachsenen, Menschen mit Adipositas und in urbanen Gebieten.</w:t>
      </w:r>
    </w:p>
    <w:p>
      <w:r>
        <w:rPr>
          <w:b/>
          <w:sz w:val="19"/>
        </w:rPr>
        <w:t xml:space="preserve">Übertragbarkeit: </w:t>
      </w:r>
      <w:r>
        <w:rPr>
          <w:sz w:val="19"/>
        </w:rPr>
        <w:t>Deutsche Sterbedaten und Versorgungsstruktur, gemäßigte Klimazone, großer Stichprobenumfang</w:t>
      </w:r>
    </w:p>
    <w:p>
      <w:r>
        <w:rPr>
          <w:color w:val="5A7D3A"/>
          <w:sz w:val="18"/>
        </w:rPr>
        <w:t>https://pubmed.ncbi.nlm.nih.gov/42810139/</w:t>
      </w:r>
    </w:p>
    <w:p>
      <w:pPr>
        <w:pStyle w:val="Heading1"/>
      </w:pPr>
      <w:r>
        <w:t>Aufgenommen am 23.10.2026</w:t>
      </w:r>
    </w:p>
    <w:p>
      <w:pPr>
        <w:pStyle w:val="Heading2"/>
      </w:pPr>
      <w:r>
        <w:t>PM₂,₅-Exposition erhöht Sterblichkeit bei älteren Menschen in Beijing</w:t>
      </w:r>
    </w:p>
    <w:p>
      <w:r>
        <w:rPr>
          <w:i/>
          <w:color w:val="666666"/>
          <w:sz w:val="18"/>
        </w:rPr>
        <w:t>Wan YH et al.  ·  Zhonghua Liu Xing Bing Xue Za Zhi  ·  10.10.2026  ·  PMID 42907183</w:t>
      </w:r>
    </w:p>
    <w:p>
      <w:r>
        <w:t>Kohortenstudie mit 3.472 älteren Stadtbewohnern in Beijing analysierte Assoziationen zwischen Feinstaubexposition (2010–2014) und all-cause sowie kardiovaskulärer Mortalität mit Analyse von Interaktionen mit körperlicher Aktivität.</w:t>
      </w:r>
    </w:p>
    <w:p>
      <w:r>
        <w:rPr>
          <w:b/>
        </w:rPr>
        <w:t xml:space="preserve">Ergebnis: </w:t>
      </w:r>
      <w:r>
        <w:t>Jede 1 μg/m³ PM₂,₅-Steigerung erhöhte All-cause-Mortalitätsrisiko um 5,3 % (HR=1,053; 95%-KI: 1,026–1,080) und kardiovaskuläres Risiko um 4,6 % (HR=1,046; 95%-KI: 1,001–1,100). Ohne Außenaktivität: 8,7 % Risikoerhöhung; mit regelmäßiger Aktivität: nur 2,6 % Erhöhung. Mittlere PM₂,₅-Konzentration war 79,80 μg/m³ (WHO-Grenzwert: 35 μg/m³).</w:t>
      </w:r>
    </w:p>
    <w:p>
      <w:r>
        <w:rPr>
          <w:b/>
          <w:sz w:val="19"/>
        </w:rPr>
        <w:t xml:space="preserve">Übertragbarkeit: </w:t>
      </w:r>
      <w:r>
        <w:rPr>
          <w:sz w:val="19"/>
        </w:rPr>
        <w:t>China, gemäßigte Zone; Dosis-Wirkungs-Beziehung erkennbar, absolute Schwellenwerte nicht auf Deutschland übertragbar</w:t>
      </w:r>
    </w:p>
    <w:p>
      <w:r>
        <w:rPr>
          <w:color w:val="5A7D3A"/>
          <w:sz w:val="18"/>
        </w:rPr>
        <w:t>https://pubmed.ncbi.nlm.nih.gov/42907183/</w:t>
      </w:r>
    </w:p>
    <w:p>
      <w:pPr>
        <w:pStyle w:val="Heading2"/>
      </w:pPr>
      <w:r>
        <w:t>Klimastress und Infektionen gefährden Arbeiter in Niedriglohnländern</w:t>
      </w:r>
    </w:p>
    <w:p>
      <w:r>
        <w:rPr>
          <w:i/>
          <w:color w:val="666666"/>
          <w:sz w:val="18"/>
        </w:rPr>
        <w:t>Odud MA et al.  ·  PLoS One  ·  21.10.2026  ·  PMID 42905761</w:t>
      </w:r>
    </w:p>
    <w:p>
      <w:r>
        <w:t>Scoping Review (PRISMA-ScR; 10 von 612 geprüften Quellen) untersuchte Konvergenz von klimabezogenen und infektionsbezogenen Stressoren und deren Auswirkungen auf Arbeiter in Hochrisikoberufen (2020–2025).</w:t>
      </w:r>
    </w:p>
    <w:p>
      <w:r>
        <w:rPr>
          <w:b/>
        </w:rPr>
        <w:t xml:space="preserve">Ergebnis: </w:t>
      </w:r>
      <w:r>
        <w:t>Klima- und Infektionsstressoren verstärken sich gegenseitig und erhöhen physische, umweltbezogene und psychosoziale Belastungen. Besonders gefährdet: Migrantenarbeiter, informal Beschäftigte, Niedrigeinkommensgruppen, Ältere, Frauen und Saisonarbeiter. Nur 9 % der Studien beinhalteten Schutzmaßnahmen; fragmentierte Politikansätze.</w:t>
      </w:r>
    </w:p>
    <w:p>
      <w:r>
        <w:rPr>
          <w:b/>
          <w:sz w:val="19"/>
        </w:rPr>
        <w:t xml:space="preserve">Übertragbarkeit: </w:t>
      </w:r>
      <w:r>
        <w:rPr>
          <w:sz w:val="19"/>
        </w:rPr>
        <w:t>Globale Perspektive; Vulnerabilitätsmuster und integrierte Ansätze methodisch übertragbar auf Deutschland</w:t>
      </w:r>
    </w:p>
    <w:p>
      <w:r>
        <w:rPr>
          <w:color w:val="5A7D3A"/>
          <w:sz w:val="18"/>
        </w:rPr>
        <w:t>https://pubmed.ncbi.nlm.nih.gov/42905761/</w:t>
      </w:r>
    </w:p>
    <w:p>
      <w:pPr>
        <w:pStyle w:val="Heading2"/>
      </w:pPr>
      <w:r>
        <w:t>Innenraumhitze erhöht Mortalitätsrisiko stärker als Außentemperatur</w:t>
      </w:r>
    </w:p>
    <w:p>
      <w:r>
        <w:rPr>
          <w:i/>
          <w:color w:val="666666"/>
          <w:sz w:val="18"/>
        </w:rPr>
        <w:t>Ibbetson A et al.  ·  Risk Anal  ·  Nov. 2026  ·  PMID 42904486</w:t>
      </w:r>
    </w:p>
    <w:p>
      <w:r>
        <w:t>Mathematische Modellierungsstudie entwickelt neuartigen Ansatz zur Abbildung von Innenraumhitze-Mortalitäts-Beziehungen auf Basis epidemiologischer Außentemperatur-Daten unter Berücksichtigung der Gebäudedämmung.</w:t>
      </w:r>
    </w:p>
    <w:p>
      <w:r>
        <w:rPr>
          <w:b/>
        </w:rPr>
        <w:t xml:space="preserve">Ergebnis: </w:t>
      </w:r>
      <w:r>
        <w:t>Modell zeigt, dass Änderungen der Innenraumtemperatur stärkere Mortalitätsveränderungen bewirken als gleiche Außentemperaturänderungen. Dies liegt an der modifizierenden Wirkung von Gebäuden auf die Temperaturexposition und hat Implikationen für die Bewertung von Gesundheitseffekten bei Innenraum-Hitzeexposition.</w:t>
      </w:r>
    </w:p>
    <w:p>
      <w:r>
        <w:rPr>
          <w:b/>
          <w:sz w:val="19"/>
        </w:rPr>
        <w:t xml:space="preserve">Übertragbarkeit: </w:t>
      </w:r>
      <w:r>
        <w:rPr>
          <w:sz w:val="19"/>
        </w:rPr>
        <w:t>Großbritannien; theoretischer Rahmen universal, gebäudespezifische Parameter müssen für Deutschland angepasst werden</w:t>
      </w:r>
    </w:p>
    <w:p>
      <w:r>
        <w:rPr>
          <w:color w:val="5A7D3A"/>
          <w:sz w:val="18"/>
        </w:rPr>
        <w:t>https://pubmed.ncbi.nlm.nih.gov/42904486/</w:t>
      </w:r>
    </w:p>
    <w:p>
      <w:pPr>
        <w:pStyle w:val="Heading2"/>
      </w:pPr>
      <w:r>
        <w:t>Extremtemperaturen erhöhen Arbeitsunfälle in lateinamerikanischer Metropole</w:t>
      </w:r>
    </w:p>
    <w:p>
      <w:r>
        <w:rPr>
          <w:i/>
          <w:color w:val="666666"/>
          <w:sz w:val="18"/>
        </w:rPr>
        <w:t>Vilasau R et al.  ·  Environ Res  ·  15.11.2026  ·  PMID 42838200</w:t>
      </w:r>
    </w:p>
    <w:p>
      <w:r>
        <w:t>Fallüberkreuzungs-Studie mit 603.676 Arbeitsunfällen in Santiago untersuchte Hitzewellen- und Kälteeffekte auf Verletzungsrisiken in verschiedenen Wirtschaftssektoren (2012–2019).</w:t>
      </w:r>
    </w:p>
    <w:p>
      <w:r>
        <w:rPr>
          <w:b/>
        </w:rPr>
        <w:t xml:space="preserve">Ergebnis: </w:t>
      </w:r>
      <w:r>
        <w:t>Extreme Hitze erhöhte das Verletzungsrisiko im Hotel-Sektor (RR=1,36; 95%-KI: 1,09–1,70) und Verkehr (RR=1,25; 95%-KI: 1,02–1,53). Extreme Kälte erhöhte Risiko in Industrie (RR=1,18; 95%-KI: 1,06–1,32) und Bau (RR=1,12; 95%-KI: 1,02–1,24). Insgesamt 5.542 Verletzungen waren auf nicht-optimale Temperaturen zurückzuführen.</w:t>
      </w:r>
    </w:p>
    <w:p>
      <w:r>
        <w:rPr>
          <w:b/>
          <w:sz w:val="19"/>
        </w:rPr>
        <w:t xml:space="preserve">Übertragbarkeit: </w:t>
      </w:r>
      <w:r>
        <w:rPr>
          <w:sz w:val="19"/>
        </w:rPr>
        <w:t>Südamerika, temperate Zone; Methodik und Sektor-Differenzierung übertragbar, absolute Schwellenwerte nicht</w:t>
      </w:r>
    </w:p>
    <w:p>
      <w:r>
        <w:rPr>
          <w:color w:val="5A7D3A"/>
          <w:sz w:val="18"/>
        </w:rPr>
        <w:t>https://pubmed.ncbi.nlm.nih.gov/42838200/</w:t>
      </w:r>
    </w:p>
    <w:p>
      <w:pPr>
        <w:pStyle w:val="Heading2"/>
      </w:pPr>
      <w:r>
        <w:t>Wüstenstaub und Hitze verschlechtern Lungenfunktion bei Kindern mit Asthma</w:t>
      </w:r>
    </w:p>
    <w:p>
      <w:r>
        <w:rPr>
          <w:i/>
          <w:color w:val="666666"/>
          <w:sz w:val="18"/>
        </w:rPr>
        <w:t>Qian Y et al.  ·  Environ Res  ·  15.11.2026  ·  PMID 42838195</w:t>
      </w:r>
    </w:p>
    <w:p>
      <w:r>
        <w:t>Sekundäranalyse untersuchte Assoziationen zwischen Wüstenstaubexposition, Temperatur und Lungenfunktion bei 135 asthmatischen Kindern in Zypern und Kreta während der Staubsaison 2019 und 2021.</w:t>
      </w:r>
    </w:p>
    <w:p>
      <w:r>
        <w:rPr>
          <w:b/>
        </w:rPr>
        <w:t xml:space="preserve">Ergebnis: </w:t>
      </w:r>
      <w:r>
        <w:t>Kumulativer Wüstenstaub war mit -3,52 mL (95%-KI: -5,90, -1,14) FEV₁-Abnahme pro Staubtag verbunden. Temperaturanstieg um 5 °C war mit -19,77 mL FEV₁-Abnahme (95%-KI: -37,91, -1,63) und -0,81 % FEV₁/FVC-Reduktion (95%-KI: -1,36, -0,25) assoziiert. Sowohl Staubexposition als auch Hitze zeigten inverse Assoziationen mit Lungenfunktionsparametern.</w:t>
      </w:r>
    </w:p>
    <w:p>
      <w:r>
        <w:rPr>
          <w:b/>
          <w:sz w:val="19"/>
        </w:rPr>
        <w:t xml:space="preserve">Übertragbarkeit: </w:t>
      </w:r>
      <w:r>
        <w:rPr>
          <w:sz w:val="19"/>
        </w:rPr>
        <w:t>Südeuropa; Klimazone und Expositionspathways relevant für Mittelmeerregion, Übertragung auf Deutschland begrenzt</w:t>
      </w:r>
    </w:p>
    <w:p>
      <w:r>
        <w:rPr>
          <w:color w:val="5A7D3A"/>
          <w:sz w:val="18"/>
        </w:rPr>
        <w:t>https://pubmed.ncbi.nlm.nih.gov/42838195/</w:t>
      </w:r>
    </w:p>
    <w:p>
      <w:pPr>
        <w:pStyle w:val="Heading1"/>
      </w:pPr>
      <w:r>
        <w:t>Aufgenommen am 22.10.2026</w:t>
      </w:r>
    </w:p>
    <w:p>
      <w:pPr>
        <w:pStyle w:val="Heading2"/>
      </w:pPr>
      <w:r>
        <w:t>Extremtemperaturen und Barrierefunktion: Mechanismen der Krankheitsentstehung</w:t>
      </w:r>
    </w:p>
    <w:p>
      <w:r>
        <w:rPr>
          <w:i/>
          <w:color w:val="666666"/>
          <w:sz w:val="18"/>
        </w:rPr>
        <w:t>Ogulur I et al.  ·  Semin Immunopathol  ·  20.10.2026  ·  PMID 42902042</w:t>
      </w:r>
    </w:p>
    <w:p>
      <w:r>
        <w:t>Narrative Übersichtsarbeit über die Mechanismen, durch die Hitze und Kälte die Epithelbarriere schädigen und über veränderte Barrierefunktion zu nichtübertragbaren Erkrankungen führen.</w:t>
      </w:r>
    </w:p>
    <w:p>
      <w:r>
        <w:rPr>
          <w:b/>
        </w:rPr>
        <w:t xml:space="preserve">Ergebnis: </w:t>
      </w:r>
      <w:r>
        <w:t>Extreme Temperaturen beeinträchtigen die Tight-Junction-Regulation, verursachen oxidativen Stress, Apoptose und Entzündung sowie Mikrobiom-Dysbiose – Effekte, die durch Luftverschmutzung, UV-Strahlung und Waldbrände verstärkt werden. Epidemiologische Evidenz zeigt Assoziationen zwischen Hitzewellen und Krankheitsexazerbationen sowie zwischen Kälteexposition und Infektions- oder Allergiereaktionen.</w:t>
      </w:r>
    </w:p>
    <w:p>
      <w:r>
        <w:rPr>
          <w:b/>
          <w:sz w:val="19"/>
        </w:rPr>
        <w:t xml:space="preserve">Übertragbarkeit: </w:t>
      </w:r>
      <w:r>
        <w:rPr>
          <w:sz w:val="19"/>
        </w:rPr>
        <w:t>Systematische Pathophysiologie, Klimazone-unabhängig; Grundlage für Verständnis europäischer Hitzefolgen</w:t>
      </w:r>
    </w:p>
    <w:p>
      <w:r>
        <w:rPr>
          <w:color w:val="5A7D3A"/>
          <w:sz w:val="18"/>
        </w:rPr>
        <w:t>https://pubmed.ncbi.nlm.nih.gov/42902042/</w:t>
      </w:r>
    </w:p>
    <w:p>
      <w:pPr>
        <w:pStyle w:val="Heading2"/>
      </w:pPr>
      <w:r>
        <w:t>Neuausrichtung der Public Health angesichts von Klimawandel und Urbanisierung</w:t>
      </w:r>
    </w:p>
    <w:p>
      <w:r>
        <w:rPr>
          <w:i/>
          <w:color w:val="666666"/>
          <w:sz w:val="18"/>
        </w:rPr>
        <w:t>Galea S  ·  Lancet Public Health  ·  Nov. 2026  ·  PMID 42901192</w:t>
      </w:r>
    </w:p>
    <w:p>
      <w:r>
        <w:t>Essay des renommierten Public-Health-Experten über fünf Megatrends – Bevölkerungsalterung, Urbanisierung, Klimawandel, verändernde Institutionenvertrauen, transformative Technologien – und fünf daraus folgende strategische Aspirationen für die Gesundheitspolitik.</w:t>
      </w:r>
    </w:p>
    <w:p>
      <w:r>
        <w:rPr>
          <w:b/>
        </w:rPr>
        <w:t xml:space="preserve">Ergebnis: </w:t>
      </w:r>
      <w:r>
        <w:t>Zentrale Befunde: Klimawandel ist neben Bevölkerungsalterung und Urbanisierung einer der drei Haupttreiber für den Wandel der Krankheitslast (Zunahme nichtübertragbarer Erkrankungen, neurologische Erkrankungen, instabilere Infektionskrankheiten). Public Health muss sich auf Prävention nichtübertragbarer Krankheiten, Gesundheitsgerechtigkeit und Krisenresilienz konzentrieren.</w:t>
      </w:r>
    </w:p>
    <w:p>
      <w:r>
        <w:rPr>
          <w:b/>
          <w:sz w:val="19"/>
        </w:rPr>
        <w:t xml:space="preserve">Übertragbarkeit: </w:t>
      </w:r>
      <w:r>
        <w:rPr>
          <w:sz w:val="19"/>
        </w:rPr>
        <w:t>Globale Public-Health-Strategie; Rahmensetzung für deutsche Gesundheitspolitik</w:t>
      </w:r>
    </w:p>
    <w:p>
      <w:r>
        <w:rPr>
          <w:color w:val="5A7D3A"/>
          <w:sz w:val="18"/>
        </w:rPr>
        <w:t>https://pubmed.ncbi.nlm.nih.gov/42901192/</w:t>
      </w:r>
    </w:p>
    <w:p>
      <w:pPr>
        <w:pStyle w:val="Heading2"/>
      </w:pPr>
      <w:r>
        <w:t>Nachhaltigkeitsschulung in der Notfallmedizin: Effekte auf Wissen und Verhalten</w:t>
      </w:r>
    </w:p>
    <w:p>
      <w:r>
        <w:rPr>
          <w:i/>
          <w:color w:val="666666"/>
          <w:sz w:val="18"/>
        </w:rPr>
        <w:t>Ashkezari AD et al.  ·  West J Emerg Med  ·  10.08.2026  ·  PMID 42900914</w:t>
      </w:r>
    </w:p>
    <w:p>
      <w:r>
        <w:t>Prospektive Vor-Nachher-Studie zur Wirksamkeit eines Kurzvideos über nachhaltige Klinikpraxis bei US-amerikanischen Notfallmedizinern (N=34).</w:t>
      </w:r>
    </w:p>
    <w:p>
      <w:r>
        <w:rPr>
          <w:b/>
        </w:rPr>
        <w:t xml:space="preserve">Ergebnis: </w:t>
      </w:r>
      <w:r>
        <w:t>Wissenswerte stiegen von 55,0% auf 68,0% unmittelbar nach der Intervention (p&lt;0,001) und blieben bei 65,0% nach einem Monat erhöht (p=0,003). Einstellungen verbesserten sich signifikant (p=0,001). Bei Verhaltensänderungen zeigten sich Verbesserungen: bevorzugte Verordnung von Pulverinhalatoren stieg von 12,0% auf 37,0% (p&lt;0,050), Müllvermeidungsbestrebungen von 56,0% auf 87,0% (p&lt;0,050).</w:t>
      </w:r>
    </w:p>
    <w:p>
      <w:r>
        <w:rPr>
          <w:b/>
          <w:sz w:val="19"/>
        </w:rPr>
        <w:t xml:space="preserve">Übertragbarkeit: </w:t>
      </w:r>
      <w:r>
        <w:rPr>
          <w:sz w:val="19"/>
        </w:rPr>
        <w:t>USA-Gesundheitswesen, aber Transfer-Methodik auf deutsches Klinikmanagement anwendbar</w:t>
      </w:r>
    </w:p>
    <w:p>
      <w:r>
        <w:rPr>
          <w:color w:val="5A7D3A"/>
          <w:sz w:val="18"/>
        </w:rPr>
        <w:t>https://pubmed.ncbi.nlm.nih.gov/42900914/</w:t>
      </w:r>
    </w:p>
    <w:p>
      <w:pPr>
        <w:pStyle w:val="Heading2"/>
      </w:pPr>
      <w:r>
        <w:t>Erhitzte Tabakprodukte: Reduktion von Emissionen ohne bewiesene klinische Vorteile</w:t>
      </w:r>
    </w:p>
    <w:p>
      <w:r>
        <w:rPr>
          <w:i/>
          <w:color w:val="666666"/>
          <w:sz w:val="18"/>
        </w:rPr>
        <w:t>Bisht A et al.  ·  Front Public Health  ·  21.09.2026  ·  PMID 42835745</w:t>
      </w:r>
    </w:p>
    <w:p>
      <w:r>
        <w:t>Narrative Übersichtsarbeit zu Zusammensetzung, Exposition und Gesundheitsfolgen erhitzter Tabakprodukte (HTPs) im Vergleich zu Zigaretten auf vier Ebenen: Produktemissionen, Biomarker der Humanexposition, individuelle Krankheitsrisiken und Bevölkerungsgesundheitsfolgen.</w:t>
      </w:r>
    </w:p>
    <w:p>
      <w:r>
        <w:rPr>
          <w:b/>
        </w:rPr>
        <w:t xml:space="preserve">Ergebnis: </w:t>
      </w:r>
      <w:r>
        <w:t>HTPs reduzieren zwar einige Verbrennungstoxine im Vergleich zu Zigaretten, sind aber nicht risikofrei. Reduzierte Emissionen und Biomarker belegen nicht automatisch reduzierte klinische Erkrankungen oder Mortalität. Die Bevölkerungsgesundheitsfolgen hängen ab von: Aufnahmemuster, sozialen Kontexten, Nutzungsfrequenz, exklusiv vs. Dual-Konsum, Vorerkrankungen, regulatorischer Umgebung. Bisher keine ausreichende Langzeitepidemiologie.</w:t>
      </w:r>
    </w:p>
    <w:p>
      <w:r>
        <w:rPr>
          <w:b/>
          <w:sz w:val="19"/>
        </w:rPr>
        <w:t xml:space="preserve">Übertragbarkeit: </w:t>
      </w:r>
      <w:r>
        <w:rPr>
          <w:sz w:val="19"/>
        </w:rPr>
        <w:t>Globale Evidenz, Methodik auf deutsches Tabakkontroll-Setting übertragbar</w:t>
      </w:r>
    </w:p>
    <w:p>
      <w:r>
        <w:rPr>
          <w:color w:val="5A7D3A"/>
          <w:sz w:val="18"/>
        </w:rPr>
        <w:t>https://pubmed.ncbi.nlm.nih.gov/42835745/</w:t>
      </w:r>
    </w:p>
    <w:p>
      <w:pPr>
        <w:pStyle w:val="Heading2"/>
      </w:pPr>
      <w:r>
        <w:t>Social Prescribing: Gemeinderessourcen als Antwort auf Systemlastgrenzen</w:t>
      </w:r>
    </w:p>
    <w:p>
      <w:r>
        <w:rPr>
          <w:i/>
          <w:color w:val="666666"/>
          <w:sz w:val="18"/>
        </w:rPr>
        <w:t>Mulligan K  ·  Healthc Pap  ·  Juni 2026  ·  PMID 42834014</w:t>
      </w:r>
    </w:p>
    <w:p>
      <w:r>
        <w:t>Strategiepapier über Social Prescribing als strukturierte Verbindung von Patient:innen mit Gemeinderessourcen durch Linkworker; Analyse für kanadisches Gesundheitssystem unter Berücksichtigung von Klimawandel-Resilienz und Health Equity.</w:t>
      </w:r>
    </w:p>
    <w:p>
      <w:r>
        <w:rPr>
          <w:b/>
        </w:rPr>
        <w:t xml:space="preserve">Ergebnis: </w:t>
      </w:r>
      <w:r>
        <w:t>Modellierung zeigt potenziellen ROI von 4,43 Dollar pro investiertem Dollar. Kanadas System ist an Grenzen angekommen (400 Mrd. CA$/Jahr, 20% ohne Hausarzt, Notfalloverlauf, persistente Health Inequities). Social Prescribing adressiert Systemlastgrenzen durch Umleitung öffentlicher Investitionen in Gemeindeinfrastruktur und bietet Resilienz gegen Klimawandel, Handelsinstabilität und geopolitische Unsicherheit.</w:t>
      </w:r>
    </w:p>
    <w:p>
      <w:r>
        <w:rPr>
          <w:b/>
          <w:sz w:val="19"/>
        </w:rPr>
        <w:t xml:space="preserve">Übertragbarkeit: </w:t>
      </w:r>
      <w:r>
        <w:rPr>
          <w:sz w:val="19"/>
        </w:rPr>
        <w:t>Kanada (gemäßigte Klimazone, hohe Systemvergleichbarkeit mit Deutschland)</w:t>
      </w:r>
    </w:p>
    <w:p>
      <w:r>
        <w:rPr>
          <w:color w:val="5A7D3A"/>
          <w:sz w:val="18"/>
        </w:rPr>
        <w:t>https://pubmed.ncbi.nlm.nih.gov/42834014/</w:t>
      </w:r>
    </w:p>
    <w:p>
      <w:pPr>
        <w:pStyle w:val="Heading2"/>
      </w:pPr>
      <w:r>
        <w:t>Expertenkonsens für vergleichbare Messung von Passivrauchexposition</w:t>
      </w:r>
    </w:p>
    <w:p>
      <w:r>
        <w:rPr>
          <w:i/>
          <w:color w:val="666666"/>
          <w:sz w:val="18"/>
        </w:rPr>
        <w:t>Teijeiro A et al.  ·  Pulmonology  ·  21.08.2026  ·  PMID 42625490</w:t>
      </w:r>
    </w:p>
    <w:p>
      <w:r>
        <w:t>Zwei-Runden-Delphi-Studie mit Expert:innen aus Portugal und Brasilien zur Standardisierung von Fragebogenkonzepten für Passivrauch-Exposition in epidemiologischen Erhebungen.</w:t>
      </w:r>
    </w:p>
    <w:p>
      <w:r>
        <w:rPr>
          <w:b/>
        </w:rPr>
        <w:t xml:space="preserve">Ergebnis: </w:t>
      </w:r>
      <w:r>
        <w:t>Expert:innen einigten sich auf zentrale Messkonzepte: Exposition sollte in spezifischen Settings erfasst werden (Zuhause, Arbeitsplatz, öffentliche/private Verkehrsmittel, Freizeit); Recall-Fragen sollten Stunden indoors/outdoors an Arbeits- und Nicht-Arbeitstagen im letzten Monat abfragen; Expositionsintensität durch Raucheranteil oder wahrgenommene Rauchbelastung beurteilt werden. Länderunterschiede waren minimal. Standardisierte Fragebogen ermöglichen vergleichbare Datenerhebung für evidenzbasierte Tabakpolitik.</w:t>
      </w:r>
    </w:p>
    <w:p>
      <w:r>
        <w:rPr>
          <w:b/>
          <w:sz w:val="19"/>
        </w:rPr>
        <w:t xml:space="preserve">Übertragbarkeit: </w:t>
      </w:r>
      <w:r>
        <w:rPr>
          <w:sz w:val="19"/>
        </w:rPr>
        <w:t>Portugal (EU-Mitgliedstaat), vergleichbares Gesundheitswesen und Klimazone</w:t>
      </w:r>
    </w:p>
    <w:p>
      <w:r>
        <w:rPr>
          <w:color w:val="5A7D3A"/>
          <w:sz w:val="18"/>
        </w:rPr>
        <w:t>https://pubmed.ncbi.nlm.nih.gov/42625490/</w:t>
      </w:r>
    </w:p>
    <w:p>
      <w:pPr>
        <w:pStyle w:val="Heading1"/>
      </w:pPr>
      <w:r>
        <w:t>Aufgenommen am 21.10.2026</w:t>
      </w:r>
    </w:p>
    <w:p>
      <w:pPr>
        <w:pStyle w:val="Heading2"/>
      </w:pPr>
      <w:r>
        <w:t>Hitzebedingte Erkrankungen bei älteren Menschen und Notfallmedizin</w:t>
      </w:r>
    </w:p>
    <w:p>
      <w:r>
        <w:rPr>
          <w:i/>
          <w:color w:val="666666"/>
          <w:sz w:val="18"/>
        </w:rPr>
        <w:t>Simon EL et al.  ·  West J Emerg Med  ·  17.08.2026  ·  PMID 42900944</w:t>
      </w:r>
    </w:p>
    <w:p>
      <w:r>
        <w:t>Narrative Review zu Vulnerabilität älterer Erwachsener gegenüber extremer Hitze und deren Folgen für Notaufnahmen sowie klinische und Public-Health-Strategien.</w:t>
      </w:r>
    </w:p>
    <w:p>
      <w:r>
        <w:rPr>
          <w:b/>
        </w:rPr>
        <w:t xml:space="preserve">Ergebnis: </w:t>
      </w:r>
      <w:r>
        <w:t>Älter Menschen zeigen erhöhte Hitzesterblichkeit und -morbidität durch physiologische Alterungsprozesse, Komorbiditäten und Polypharmaka. Empfohlen werden proaktive Prävention, frühe Erkennung und koordinierte Gemeinschaftsinterventionen als essentiell.</w:t>
      </w:r>
    </w:p>
    <w:p>
      <w:r>
        <w:rPr>
          <w:b/>
          <w:sz w:val="19"/>
        </w:rPr>
        <w:t xml:space="preserve">Übertragbarkeit: </w:t>
      </w:r>
      <w:r>
        <w:rPr>
          <w:sz w:val="19"/>
        </w:rPr>
        <w:t>USA, gemäßigte Klimazone, Methodik und Risikogruppen-Prinzipien übertragbar</w:t>
      </w:r>
    </w:p>
    <w:p>
      <w:r>
        <w:rPr>
          <w:color w:val="5A7D3A"/>
          <w:sz w:val="18"/>
        </w:rPr>
        <w:t>https://pubmed.ncbi.nlm.nih.gov/42900944/</w:t>
      </w:r>
    </w:p>
    <w:p>
      <w:pPr>
        <w:pStyle w:val="Heading2"/>
      </w:pPr>
      <w:r>
        <w:t>Steigende Temperaturen und Traumapräsentationen in der Notaufnahme</w:t>
      </w:r>
    </w:p>
    <w:p>
      <w:r>
        <w:rPr>
          <w:i/>
          <w:color w:val="666666"/>
          <w:sz w:val="18"/>
        </w:rPr>
        <w:t>Mosley GE et al.  ·  West J Emerg Med  ·  24.09.2026  ·  PMID 42900920</w:t>
      </w:r>
    </w:p>
    <w:p>
      <w:r>
        <w:t>Retrospektive Kohortenstudie zur Assoziation zwischen Tagestemperatur und Traumafallaufkommen, stratifiziert nach Verletzungsmechanismus.</w:t>
      </w:r>
    </w:p>
    <w:p>
      <w:r>
        <w:rPr>
          <w:b/>
        </w:rPr>
        <w:t xml:space="preserve">Ergebnis: </w:t>
      </w:r>
      <w:r>
        <w:t>Beide maximale und minimale Tagestemperaturen korrelierten positiv mit Traumaaktivierungen. Gewalttaten zeigten stärkste Assoziation: Im höchsten Temperaturquintil (&gt;83 °F) 83 % höhere Gewalttaumata (IRR 1,83; 95%-KI 1,46–2,29) vs. niedrigstem Quintil.</w:t>
      </w:r>
    </w:p>
    <w:p>
      <w:r>
        <w:rPr>
          <w:b/>
          <w:sz w:val="19"/>
        </w:rPr>
        <w:t xml:space="preserve">Übertragbarkeit: </w:t>
      </w:r>
      <w:r>
        <w:rPr>
          <w:sz w:val="19"/>
        </w:rPr>
        <w:t>USA-Daten, gemäßigte Klimazone; epidemiologische Methodik auf Deutschland übertragbar</w:t>
      </w:r>
    </w:p>
    <w:p>
      <w:r>
        <w:rPr>
          <w:color w:val="5A7D3A"/>
          <w:sz w:val="18"/>
        </w:rPr>
        <w:t>https://pubmed.ncbi.nlm.nih.gov/42900920/</w:t>
      </w:r>
    </w:p>
    <w:p>
      <w:pPr>
        <w:pStyle w:val="Heading2"/>
      </w:pPr>
      <w:r>
        <w:t>Kühlung mit Eiswasserbeuteln bei Hitzschlag im Notfalleinsatz</w:t>
      </w:r>
    </w:p>
    <w:p>
      <w:r>
        <w:rPr>
          <w:i/>
          <w:color w:val="666666"/>
          <w:sz w:val="18"/>
        </w:rPr>
        <w:t>Zashin D et al.  ·  West J Emerg Med  ·  05.09.2026  ·  PMID 42900913</w:t>
      </w:r>
    </w:p>
    <w:p>
      <w:r>
        <w:t>Randomisierte Crossover-Studie zur Abkühlungsrate bei Patienten mit belastungsbedingter Hyperthermie mittels Eiswasserbeutel gegenüber Kontrollbedingung.</w:t>
      </w:r>
    </w:p>
    <w:p>
      <w:r>
        <w:rPr>
          <w:b/>
        </w:rPr>
        <w:t xml:space="preserve">Ergebnis: </w:t>
      </w:r>
      <w:r>
        <w:t>Eiswasserbeutel (partielle Immersion) erreichten Abkühlungsrate von 0,102 °C/min vs. 0,040 °C/min in Kontrolle (95%-KI 0,030–0,095; p=0,002). Kühlzeit 13,2 min vs. 27,6 min (p=0,002).</w:t>
      </w:r>
    </w:p>
    <w:p>
      <w:r>
        <w:rPr>
          <w:b/>
          <w:sz w:val="19"/>
        </w:rPr>
        <w:t xml:space="preserve">Übertragbarkeit: </w:t>
      </w:r>
      <w:r>
        <w:rPr>
          <w:sz w:val="19"/>
        </w:rPr>
        <w:t>USA, praktische Notfall-Intervention; Methode für Hitzschlag-Protokolle relevant</w:t>
      </w:r>
    </w:p>
    <w:p>
      <w:r>
        <w:rPr>
          <w:color w:val="5A7D3A"/>
          <w:sz w:val="18"/>
        </w:rPr>
        <w:t>https://pubmed.ncbi.nlm.nih.gov/42900913/</w:t>
      </w:r>
    </w:p>
    <w:p>
      <w:pPr>
        <w:pStyle w:val="Heading2"/>
      </w:pPr>
      <w:r>
        <w:t>Gerechtigkeit und Chancengleichheit in klimabedingten Katastrophen</w:t>
      </w:r>
    </w:p>
    <w:p>
      <w:r>
        <w:rPr>
          <w:i/>
          <w:color w:val="666666"/>
          <w:sz w:val="18"/>
        </w:rPr>
        <w:t>Mundo W et al.  ·  West J Emerg Med  ·  10.08.2026  ·  PMID 42900907</w:t>
      </w:r>
    </w:p>
    <w:p>
      <w:r>
        <w:t>Narrative Review zu Verdrängung und Vulnerabilität durch klimabedingte Katastrophen mit fokus auf Implementationswissenschaft und Equity in Notfall- und Recovery-Prozessen.</w:t>
      </w:r>
    </w:p>
    <w:p>
      <w:r>
        <w:rPr>
          <w:b/>
        </w:rPr>
        <w:t xml:space="preserve">Ergebnis: </w:t>
      </w:r>
      <w:r>
        <w:t>Studie identifiziert Sprachenbarrieren, Fragmentierung von Recovery-Maßnahmen und unzureichende Dokumentation als zentrale operative Hürden. Empfohlen: mehrsprachige Warnsysteme, Dolmetscher-bereite Triage, mobile Kliniken und Policy-Änderungen für vulnerable Gruppen.</w:t>
      </w:r>
    </w:p>
    <w:p>
      <w:r>
        <w:rPr>
          <w:b/>
          <w:sz w:val="19"/>
        </w:rPr>
        <w:t xml:space="preserve">Übertragbarkeit: </w:t>
      </w:r>
      <w:r>
        <w:rPr>
          <w:sz w:val="19"/>
        </w:rPr>
        <w:t>USA/Kanada, Implementationsmethoden und Equity-Rahmenbau klimagerecht</w:t>
      </w:r>
    </w:p>
    <w:p>
      <w:r>
        <w:rPr>
          <w:color w:val="5A7D3A"/>
          <w:sz w:val="18"/>
        </w:rPr>
        <w:t>https://pubmed.ncbi.nlm.nih.gov/42900907/</w:t>
      </w:r>
    </w:p>
    <w:p>
      <w:pPr>
        <w:pStyle w:val="Heading2"/>
      </w:pPr>
      <w:r>
        <w:t>Soziale Benachteiligung, Luftverschmutzung und metabolische Gesundheit</w:t>
      </w:r>
    </w:p>
    <w:p>
      <w:r>
        <w:rPr>
          <w:i/>
          <w:color w:val="666666"/>
          <w:sz w:val="18"/>
        </w:rPr>
        <w:t>Ma Y et al.  ·  Front Endocrinol (Lausanne)  ·  30.09.2026  ·  PMID 42876562</w:t>
      </w:r>
    </w:p>
    <w:p>
      <w:r>
        <w:t>Multi-Datenbank-Observationsstudie zu gemeinsamen Assoziationen von Deprivation und Luftverschmutzung mit Leberfett und Adipositas bei Frauen mittleren und höheren Alters.</w:t>
      </w:r>
    </w:p>
    <w:p>
      <w:r>
        <w:rPr>
          <w:b/>
        </w:rPr>
        <w:t xml:space="preserve">Ergebnis: </w:t>
      </w:r>
      <w:r>
        <w:t>Bei 231.525 UK-Frauen: Jede Einheit höherer Deprivation assoziiert mit höherem Fatty Liver Index (β=1,114; 95%-KI 1,069–1,159) und höherer Odds für FLI≥60 (OR 1,080; 95%-KI 1,076–1,084). Luftverschmutzungseffekt auf FLI-Assoziation wurde nach Deprivationsadjustment attenuiert.</w:t>
      </w:r>
    </w:p>
    <w:p>
      <w:r>
        <w:rPr>
          <w:b/>
          <w:sz w:val="19"/>
        </w:rPr>
        <w:t xml:space="preserve">Übertragbarkeit: </w:t>
      </w:r>
      <w:r>
        <w:rPr>
          <w:sz w:val="19"/>
        </w:rPr>
        <w:t>UK Biobank, vergleichbares Klima und Versorgungssystem wie Deutschland</w:t>
      </w:r>
    </w:p>
    <w:p>
      <w:r>
        <w:rPr>
          <w:color w:val="5A7D3A"/>
          <w:sz w:val="18"/>
        </w:rPr>
        <w:t>https://pubmed.ncbi.nlm.nih.gov/42876562/</w:t>
      </w:r>
    </w:p>
    <w:p>
      <w:pPr>
        <w:pStyle w:val="Heading2"/>
      </w:pPr>
      <w:r>
        <w:t>Rückgang häufiger Arten gefährdet Ökosysteme weltweit</w:t>
      </w:r>
    </w:p>
    <w:p>
      <w:r>
        <w:rPr>
          <w:i/>
          <w:color w:val="666666"/>
          <w:sz w:val="18"/>
        </w:rPr>
        <w:t>Xu W et al.  ·  Nat Commun  ·  12.09.2026  ·  PMID 42869934</w:t>
      </w:r>
    </w:p>
    <w:p>
      <w:r>
        <w:t>Hierarchische Bayesian-Synthese von Populationstrends aus 4.748 Standorten über 129 Studien zu Häufigkeitsveränderungen von Arten in Reaktion auf Klimawandel und anthropogene Treiber.</w:t>
      </w:r>
    </w:p>
    <w:p>
      <w:r>
        <w:rPr>
          <w:b/>
        </w:rPr>
        <w:t xml:space="preserve">Ergebnis: </w:t>
      </w:r>
      <w:r>
        <w:t>Konsistent stärkerer Rückgang anfangs häufiger Arten in Marine- und Terrestrisch-Ökosystemen; Süßwasser zeigt kein klares Muster. Klimaerwärmung und nicht-klimatische Menschendruck modulierten Trends, mit teilweise attenuierendem Effekt auf Verluste häufiger Arten (marine Systeme).</w:t>
      </w:r>
    </w:p>
    <w:p>
      <w:r>
        <w:rPr>
          <w:b/>
          <w:sz w:val="19"/>
        </w:rPr>
        <w:t xml:space="preserve">Übertragbarkeit: </w:t>
      </w:r>
      <w:r>
        <w:rPr>
          <w:sz w:val="19"/>
        </w:rPr>
        <w:t>Globale Daten mit Klimawandelbezug; funktionale Konsequenzen für Planetary Health relevant</w:t>
      </w:r>
    </w:p>
    <w:p>
      <w:r>
        <w:rPr>
          <w:color w:val="5A7D3A"/>
          <w:sz w:val="18"/>
        </w:rPr>
        <w:t>https://pubmed.ncbi.nlm.nih.gov/42869934/</w:t>
      </w:r>
    </w:p>
    <w:p>
      <w:pPr>
        <w:pStyle w:val="Heading1"/>
      </w:pPr>
      <w:r>
        <w:t>Aufgenommen am 20.10.2026</w:t>
      </w:r>
    </w:p>
    <w:p>
      <w:pPr>
        <w:pStyle w:val="Heading2"/>
      </w:pPr>
      <w:r>
        <w:t>Schwermetallbelastung Schwangerer: Urin, Hausstaub und Luftqualität</w:t>
      </w:r>
    </w:p>
    <w:p>
      <w:r>
        <w:rPr>
          <w:i/>
          <w:color w:val="666666"/>
          <w:sz w:val="18"/>
        </w:rPr>
        <w:t>Moradnia M et al.  ·  Environ Geochem Health  ·  19.10.2026  ·  PMID 42895578</w:t>
      </w:r>
    </w:p>
    <w:p>
      <w:r>
        <w:t>Studie untersuchte die räumliche Variabilität von Blei, Chrom, Kadmium und Nickel in Urin und Hausstaub bei 80 schwangeren Frauen im Kontext der Luftqualität.</w:t>
      </w:r>
    </w:p>
    <w:p>
      <w:r>
        <w:rPr>
          <w:b/>
        </w:rPr>
        <w:t xml:space="preserve">Ergebnis: </w:t>
      </w:r>
      <w:r>
        <w:t>Bedeutsame räumliche Unterschiede für Urin-Metallkonzentrationen und Air-Quality-Index (p&lt;0,001), nicht aber für Hausstaub-Metallkonzentrationen. Blei im Hausstaub Mittelwert 111,10 μg/g. Gebäudealter korrelierte stark mit Blei im Staub (ρ=0,788, p&lt;0,001). Urin- und Staubprofile nicht signifikant korreliert.</w:t>
      </w:r>
    </w:p>
    <w:p>
      <w:r>
        <w:rPr>
          <w:b/>
          <w:sz w:val="19"/>
        </w:rPr>
        <w:t xml:space="preserve">Übertragbarkeit: </w:t>
      </w:r>
      <w:r>
        <w:rPr>
          <w:sz w:val="19"/>
        </w:rPr>
        <w:t>Iran; zeigt prinzipielle Komplexität pränataler Exposition – in Deutschland relevant für vulnerable Populationen und Screening-Strategien.</w:t>
      </w:r>
    </w:p>
    <w:p>
      <w:r>
        <w:rPr>
          <w:color w:val="5A7D3A"/>
          <w:sz w:val="18"/>
        </w:rPr>
        <w:t>https://pubmed.ncbi.nlm.nih.gov/42895578/</w:t>
      </w:r>
    </w:p>
    <w:p>
      <w:pPr>
        <w:pStyle w:val="Heading2"/>
      </w:pPr>
      <w:r>
        <w:t>Luftverschmutzung und Hirnleistung: Schutzeffekt gesunder Lebensweise</w:t>
      </w:r>
    </w:p>
    <w:p>
      <w:r>
        <w:rPr>
          <w:i/>
          <w:color w:val="666666"/>
          <w:sz w:val="18"/>
        </w:rPr>
        <w:t>Zhang Y et al.  ·  J Glob Health  ·  19.10.2026  ·  PMID 42895283</w:t>
      </w:r>
    </w:p>
    <w:p>
      <w:r>
        <w:t>Studie untersuchte die Assoziation zwischen Langzeit-Luftverschmutzung und kognitiven Störungen bei älteren Erwachsenen in China sowie die schützende Rolle von Lebensstiländerungen.</w:t>
      </w:r>
    </w:p>
    <w:p>
      <w:r>
        <w:rPr>
          <w:b/>
        </w:rPr>
        <w:t xml:space="preserve">Ergebnis: </w:t>
      </w:r>
      <w:r>
        <w:t>Pro 10 μg/m³ Feinstaub (PM2.5) erhöhtes Kognitiv-Störungs-Risiko (HR 1,005; 95%-KI 1,001–1,009). Günstige Lebensweise reduzierte Risiko um etwa 52% bei hoher Exposition; Lifestyle mediierte 8,4–9,4% der Assoziation. Mischexposition mehrerer Schadstoffe zeigte signifikanten positiven Effekt auf Kognitiv-Störungs-Risiko (OR 1,028; 95%-KI 1,006–1,040).</w:t>
      </w:r>
    </w:p>
    <w:p>
      <w:r>
        <w:rPr>
          <w:b/>
          <w:sz w:val="19"/>
        </w:rPr>
        <w:t xml:space="preserve">Übertragbarkeit: </w:t>
      </w:r>
      <w:r>
        <w:rPr>
          <w:sz w:val="19"/>
        </w:rPr>
        <w:t>China mit vergleichbarem Alter und Exposition; Lebensstil-Intervention prinzipiell auch in Deutschland anwendbar.</w:t>
      </w:r>
    </w:p>
    <w:p>
      <w:r>
        <w:rPr>
          <w:color w:val="5A7D3A"/>
          <w:sz w:val="18"/>
        </w:rPr>
        <w:t>https://pubmed.ncbi.nlm.nih.gov/42895283/</w:t>
      </w:r>
    </w:p>
    <w:p>
      <w:pPr>
        <w:pStyle w:val="Heading2"/>
      </w:pPr>
      <w:r>
        <w:t>Planetary-Health-Literacy: Messinstrumente auf dem Prüfstand</w:t>
      </w:r>
    </w:p>
    <w:p>
      <w:r>
        <w:rPr>
          <w:i/>
          <w:color w:val="666666"/>
          <w:sz w:val="18"/>
        </w:rPr>
        <w:t>Reismann L et al.  ·  Health Qual Life Outcomes  ·  16.10.2026  ·  PMID 42888415</w:t>
      </w:r>
    </w:p>
    <w:p>
      <w:r>
        <w:t>Systematische Übersicht zur Güte von Messinstrumenten für Planetary and One Health Literacy nach COSMIN-Kriterien.</w:t>
      </w:r>
    </w:p>
    <w:p>
      <w:r>
        <w:rPr>
          <w:b/>
        </w:rPr>
        <w:t xml:space="preserve">Ergebnis: </w:t>
      </w:r>
      <w:r>
        <w:t>Von 192 gescreenten Datensätzen 4 Studien identifiziert mit 3 Instrumenten (CCHLS, Climate Change and Infectious Disease Literacy Scale, SFLS). Sustainable Food Literacy Scale (SFLS) zeigte beste Messeigenschaften mit sehr guter Evidenzqualität; türkische Adaptation hatte niedrige methodische Qualität. Alle Instrumente: niedrige bis sehr niedrige Evidenzqualität für Entwicklung und Inhaltsvalidität.</w:t>
      </w:r>
    </w:p>
    <w:p>
      <w:r>
        <w:rPr>
          <w:b/>
          <w:sz w:val="19"/>
        </w:rPr>
        <w:t xml:space="preserve">Übertragbarkeit: </w:t>
      </w:r>
      <w:r>
        <w:rPr>
          <w:sz w:val="19"/>
        </w:rPr>
        <w:t>Deutsche Studien unter Autoren; zeigt Messbarkeits-Lücke bei Klimabewusstsein für deutsches Gesundheitswesen.</w:t>
      </w:r>
    </w:p>
    <w:p>
      <w:r>
        <w:rPr>
          <w:color w:val="5A7D3A"/>
          <w:sz w:val="18"/>
        </w:rPr>
        <w:t>https://pubmed.ncbi.nlm.nih.gov/42888415/</w:t>
      </w:r>
    </w:p>
    <w:p>
      <w:pPr>
        <w:pStyle w:val="Heading2"/>
      </w:pPr>
      <w:r>
        <w:t>Passivrauchen in der Schwangerschaft: Selbstwirksamkeit und objektive Biomarker</w:t>
      </w:r>
    </w:p>
    <w:p>
      <w:r>
        <w:rPr>
          <w:i/>
          <w:color w:val="666666"/>
          <w:sz w:val="18"/>
        </w:rPr>
        <w:t>Karimiankakolaki Z et al.  ·  BMC Res Notes  ·  05.10.2026  ·  PMID 42881409</w:t>
      </w:r>
    </w:p>
    <w:p>
      <w:r>
        <w:t>Querschnittsstudie untersuchte Zusammenhänge zwischen Selbstwirksamkeit rauchender Männer, ihrer Zigarettenkonsumption, Angaben schwangerer Partnerinnen und Speichel-Cotinin-Spiegeln.</w:t>
      </w:r>
    </w:p>
    <w:p>
      <w:r>
        <w:rPr>
          <w:b/>
        </w:rPr>
        <w:t xml:space="preserve">Ergebnis: </w:t>
      </w:r>
      <w:r>
        <w:t>140 rauchende Männer und schwangere Frauen: mittlere Männer-Selbstwirksamkeit 37,86 (SD 4,27), Zigarettenkonsum 6,46 (SD 4,50) pro Tag, Cotinin-Spiegel 52,90 (SD 33,39) pg/ml. Signifikante Korrelationen zwischen Selbstwirksamkeit und Konsum (r=−0,31), Selbstwirksamkeit und berichteter Exposition (r=−0,41), berichteter Exposition und Cotinin (r=0,72). Im Regressionsmodell: berichtete Exposition (β=0,63, p&lt;0,001) und Selbstwirksamkeit (β=−0,14, p=0,022) erklärten 56% der Varianz in Cotinin.</w:t>
      </w:r>
    </w:p>
    <w:p>
      <w:r>
        <w:rPr>
          <w:b/>
          <w:sz w:val="19"/>
        </w:rPr>
        <w:t xml:space="preserve">Übertragbarkeit: </w:t>
      </w:r>
      <w:r>
        <w:rPr>
          <w:sz w:val="19"/>
        </w:rPr>
        <w:t>Iran; Mechanismus (Verhaltensfaktoren und objektive Biomarker) auf Deutschland übertragbar; Screening von Schwangerschaftsexposition.</w:t>
      </w:r>
    </w:p>
    <w:p>
      <w:r>
        <w:rPr>
          <w:color w:val="5A7D3A"/>
          <w:sz w:val="18"/>
        </w:rPr>
        <w:t>https://pubmed.ncbi.nlm.nih.gov/42881409/</w:t>
      </w:r>
    </w:p>
    <w:p>
      <w:pPr>
        <w:pStyle w:val="Heading2"/>
      </w:pPr>
      <w:r>
        <w:t>Luftverschmutzung und Sterblichkeit in reichem Land: Abu Dhabi</w:t>
      </w:r>
    </w:p>
    <w:p>
      <w:r>
        <w:rPr>
          <w:i/>
          <w:color w:val="666666"/>
          <w:sz w:val="18"/>
        </w:rPr>
        <w:t>Wei T et al.  ·  Risk Anal  ·  Nov. 2026  ·  PMID 42872515</w:t>
      </w:r>
    </w:p>
    <w:p>
      <w:r>
        <w:t>Studie schätzte die Krankheitslast durch Feinstaub und Ozon in Abu Dhabi 2019–2022 und verglich sie mit Daten von 2008.</w:t>
      </w:r>
    </w:p>
    <w:p>
      <w:r>
        <w:rPr>
          <w:b/>
        </w:rPr>
        <w:t xml:space="preserve">Ergebnis: </w:t>
      </w:r>
      <w:r>
        <w:t>Zurechenbare Todesfälle stiegen von 231 (90%-UI 59–427) im Jahr 2008 auf 1.249 (90%-UI 507–2.169) im Mittel 2019–2022, trotz Investitionen in Luftqualitätsmanagemnet. Stadtgebiete mit höherer Schadstoffkonzentration zeigen höchste Risiken.</w:t>
      </w:r>
    </w:p>
    <w:p>
      <w:r>
        <w:rPr>
          <w:b/>
          <w:sz w:val="19"/>
        </w:rPr>
        <w:t xml:space="preserve">Übertragbarkeit: </w:t>
      </w:r>
      <w:r>
        <w:rPr>
          <w:sz w:val="19"/>
        </w:rPr>
        <w:t>Wohlhabendes Land, andere Klimazone; Methodik und Monitoring-Ansatz übertragbar, nicht Schwellwerte.</w:t>
      </w:r>
    </w:p>
    <w:p>
      <w:r>
        <w:rPr>
          <w:color w:val="5A7D3A"/>
          <w:sz w:val="18"/>
        </w:rPr>
        <w:t>https://pubmed.ncbi.nlm.nih.gov/42872515/</w:t>
      </w:r>
    </w:p>
    <w:p>
      <w:pPr>
        <w:pStyle w:val="Heading2"/>
      </w:pPr>
      <w:r>
        <w:t>Evaluationszeiträume bei Tabak-Kontrollrichtlinien in Nordamerika und Commonwealth</w:t>
      </w:r>
    </w:p>
    <w:p>
      <w:r>
        <w:rPr>
          <w:i/>
          <w:color w:val="666666"/>
          <w:sz w:val="18"/>
        </w:rPr>
        <w:t>Aziz H et al.  ·  Front Public Health  ·  29.09.2026  ·  PMID 42871433</w:t>
      </w:r>
    </w:p>
    <w:p>
      <w:r>
        <w:t>Systematische Übersicht der Evaluationsverzögerung zwischen Politikimplementierung und Messung von Verhaltenseffekten in Tabakkontrollstudien.</w:t>
      </w:r>
    </w:p>
    <w:p>
      <w:r>
        <w:rPr>
          <w:b/>
        </w:rPr>
        <w:t xml:space="preserve">Ergebnis: </w:t>
      </w:r>
      <w:r>
        <w:t>21 Studien analysiert: Rauchfrei-Richtlinien wurden früher evaluiert (6 Monate bis 1 Jahr), Einzelhandels- und Nikotin-Richtlinien später (≥1 Jahr). 90,5% der Studien zeigten niedriges Verzerrungsrisiko. Die meisten Studien berichteten positive Effekte nach Implementierung.</w:t>
      </w:r>
    </w:p>
    <w:p>
      <w:r>
        <w:rPr>
          <w:b/>
          <w:sz w:val="19"/>
        </w:rPr>
        <w:t xml:space="preserve">Übertragbarkeit: </w:t>
      </w:r>
      <w:r>
        <w:rPr>
          <w:sz w:val="19"/>
        </w:rPr>
        <w:t>Kanada mit ähnlichem Gesundheitssystem; Evidenzlage für optimale Evaluationszeiträume nach Politiktyp relevant für deutsches Tabakkontroll-Monitoring.</w:t>
      </w:r>
    </w:p>
    <w:p>
      <w:r>
        <w:rPr>
          <w:color w:val="5A7D3A"/>
          <w:sz w:val="18"/>
        </w:rPr>
        <w:t>https://pubmed.ncbi.nlm.nih.gov/42871433/</w:t>
      </w:r>
    </w:p>
    <w:p>
      <w:pPr>
        <w:pStyle w:val="Heading1"/>
      </w:pPr>
      <w:r>
        <w:t>Aufgenommen am 19.10.2026</w:t>
      </w:r>
    </w:p>
    <w:p>
      <w:pPr>
        <w:pStyle w:val="Heading2"/>
      </w:pPr>
      <w:r>
        <w:t>Urbane Wärmeinsel und Grünflächenmangel: Satellitenmessung in chinesischen Städten</w:t>
      </w:r>
    </w:p>
    <w:p>
      <w:r>
        <w:rPr>
          <w:i/>
          <w:color w:val="666666"/>
          <w:sz w:val="18"/>
        </w:rPr>
        <w:t>Pu W et al.  ·  Environ Monit Assess  ·  17.10.2026  ·  PMID 42891866</w:t>
      </w:r>
    </w:p>
    <w:p>
      <w:r>
        <w:t>Harmonisierte Landsat-Oberflächentemperatur, Landbedeckung und Bevölkerungsdaten in vier chinesischen Großstädten (2020–2024) zur Kartierung von Wärmestress und Blaugrün-Defiziten.</w:t>
      </w:r>
    </w:p>
    <w:p>
      <w:r>
        <w:rPr>
          <w:b/>
        </w:rPr>
        <w:t xml:space="preserve">Ergebnis: </w:t>
      </w:r>
      <w:r>
        <w:t>8,8 bis 14,1 % der innerstädtischen Grid-Zellen zeigten hohe Wärmestrahlung bei geringem Blaugrün-Angebot (1,52- bis 1,63-fach über Nullerwartung); höchstes Bevölkerungsdezil war 4,19 bis 5,23 °C wärmer als niedrigstes; Modellgüte (R² 0,632–0,896 in städtischen Modellen).</w:t>
      </w:r>
    </w:p>
    <w:p>
      <w:r>
        <w:rPr>
          <w:b/>
          <w:sz w:val="19"/>
        </w:rPr>
        <w:t xml:space="preserve">Übertragbarkeit: </w:t>
      </w:r>
      <w:r>
        <w:rPr>
          <w:sz w:val="19"/>
        </w:rPr>
        <w:t>Chinesische Ballungsräume; Methodik übertragbar – deutsche Städte sollten ähnliche Risikomapping durchführen</w:t>
      </w:r>
    </w:p>
    <w:p>
      <w:r>
        <w:rPr>
          <w:color w:val="5A7D3A"/>
          <w:sz w:val="18"/>
        </w:rPr>
        <w:t>https://pubmed.ncbi.nlm.nih.gov/42891866/</w:t>
      </w:r>
    </w:p>
    <w:p>
      <w:pPr>
        <w:pStyle w:val="Heading2"/>
      </w:pPr>
      <w:r>
        <w:t>Ozonbelastung und Atemwegsgesundheit in den USA: Systematische Übersicht</w:t>
      </w:r>
    </w:p>
    <w:p>
      <w:r>
        <w:rPr>
          <w:i/>
          <w:color w:val="666666"/>
          <w:sz w:val="18"/>
        </w:rPr>
        <w:t>Cho Y et al.  ·  Curr Environ Health Rep  ·  17.10.2026  ·  PMID 42891783</w:t>
      </w:r>
    </w:p>
    <w:p>
      <w:r>
        <w:t>Systematische Übersicht von 1980 bis 2026 über Effekte von Ozonschwankungen auf Lungenfunktion, Asthmasymptome und Atemwegsmorbidität in den USA.</w:t>
      </w:r>
    </w:p>
    <w:p>
      <w:r>
        <w:rPr>
          <w:b/>
        </w:rPr>
        <w:t xml:space="preserve">Ergebnis: </w:t>
      </w:r>
      <w:r>
        <w:t>Konsistente adverse respiratorische Effekte nachgewiesen: Lungenfunktionsdefizite auch unterhalb aktueller Grenzwerte, erhöhte Notaufnahmebesuche und Hospitalisierungen bei Kindern, älteren Erwachsenen und Patienten mit Vorerkrankungen; Schulfehlzeiten als sensitive Outcome-Indikatoren für pädiatrische Respirationsgesundheit identifiziert.</w:t>
      </w:r>
    </w:p>
    <w:p>
      <w:r>
        <w:rPr>
          <w:b/>
          <w:sz w:val="19"/>
        </w:rPr>
        <w:t xml:space="preserve">Übertragbarkeit: </w:t>
      </w:r>
      <w:r>
        <w:rPr>
          <w:sz w:val="19"/>
        </w:rPr>
        <w:t>USA-Daten; Klimawandel verstärkt Ozonbildung – Relevanz für deutsche Ballungsräume</w:t>
      </w:r>
    </w:p>
    <w:p>
      <w:r>
        <w:rPr>
          <w:color w:val="5A7D3A"/>
          <w:sz w:val="18"/>
        </w:rPr>
        <w:t>https://pubmed.ncbi.nlm.nih.gov/42891783/</w:t>
      </w:r>
    </w:p>
    <w:p>
      <w:pPr>
        <w:pStyle w:val="Heading2"/>
      </w:pPr>
      <w:r>
        <w:t>PM2,5 und Lebenserwartung: Methodische Fallstricke in globalen Paneldaten</w:t>
      </w:r>
    </w:p>
    <w:p>
      <w:r>
        <w:rPr>
          <w:i/>
          <w:color w:val="666666"/>
          <w:sz w:val="18"/>
        </w:rPr>
        <w:t>Lu H et al.  ·  Front Public Health  ·  01.10.2026  ·  PMID 42889153</w:t>
      </w:r>
    </w:p>
    <w:p>
      <w:r>
        <w:t>Spezifikationsstudie zu PM2,5-Effekten auf nationale Lebenserwartung (186 Länder, 2000-2023) mit Test auf Robustheit gegenüber Trendkontrolle.</w:t>
      </w:r>
    </w:p>
    <w:p>
      <w:r>
        <w:rPr>
          <w:b/>
        </w:rPr>
        <w:t xml:space="preserve">Ergebnis: </w:t>
      </w:r>
      <w:r>
        <w:t>Konventionelle Modelle zeigten paradox positive PM2,5-Assoziation (+0,406 Jahre pro 10 µg/m³). Nach Hinzunahme von länderspezifischen linearen Trends: -0,023 Jahre (95%-KI -0,175 bis 0,129); in First-Differences-Modellen: -0,006 Jahre (95%-KI -0,085 bis 0,073). Zukünftige PM2,5 zeigte positive Cross-sectional-Assoziation, die nach Anpassung an aktuelle Werte attenuiert wurde.</w:t>
      </w:r>
    </w:p>
    <w:p>
      <w:r>
        <w:rPr>
          <w:b/>
          <w:sz w:val="19"/>
        </w:rPr>
        <w:t xml:space="preserve">Übertragbarkeit: </w:t>
      </w:r>
      <w:r>
        <w:rPr>
          <w:sz w:val="19"/>
        </w:rPr>
        <w:t>Methodische Warnung für Luftqualitätsstudien; Deutschland sollte Trend-Diagnostik verstärken</w:t>
      </w:r>
    </w:p>
    <w:p>
      <w:r>
        <w:rPr>
          <w:color w:val="5A7D3A"/>
          <w:sz w:val="18"/>
        </w:rPr>
        <w:t>https://pubmed.ncbi.nlm.nih.gov/42889153/</w:t>
      </w:r>
    </w:p>
    <w:p>
      <w:pPr>
        <w:pStyle w:val="Heading2"/>
      </w:pPr>
      <w:r>
        <w:t>Trinkwassersalinität und Hitzestress in Kenia: Protokoll zur Nierenfunktion</w:t>
      </w:r>
    </w:p>
    <w:p>
      <w:r>
        <w:rPr>
          <w:i/>
          <w:color w:val="666666"/>
          <w:sz w:val="18"/>
        </w:rPr>
        <w:t>Rojas AJ Jr et al.  ·  Am J Hum Biol  ·  Okt. 2026  ·  PMID 42865079</w:t>
      </w:r>
    </w:p>
    <w:p>
      <w:r>
        <w:t>Studienprotokoll einer Längsschnittstudie mit 600 Erwachsenen in Kenia zur Untersuchung von Wassersalinität und Hitzestress auf Hydration, Nierenfunktion und kardiovaskuläre Effekte.</w:t>
      </w:r>
    </w:p>
    <w:p>
      <w:r>
        <w:rPr>
          <w:b/>
        </w:rPr>
        <w:t xml:space="preserve">Ergebnis: </w:t>
      </w:r>
      <w:r>
        <w:t>Protokoll für saisonale Datenerfassung (Trockenzeit Juni–Juli, Regenzeit März–April) über sechs Wellen; Messung von Salzgehalt, Doppelt-markiertem Wasser, Point-of-Care und laborgestützten Biomarkern; multilevel-Regression zur Quantifizierung von Salz- und Hitzeffekten auf Hypertonie und chronische Nierenkrankheit geplant.</w:t>
      </w:r>
    </w:p>
    <w:p>
      <w:r>
        <w:rPr>
          <w:b/>
          <w:sz w:val="19"/>
        </w:rPr>
        <w:t xml:space="preserve">Übertragbarkeit: </w:t>
      </w:r>
      <w:r>
        <w:rPr>
          <w:sz w:val="19"/>
        </w:rPr>
        <w:t>Kenia, aride Klimazone; Mechanismen generalisierbar – Deutschland sollte Wassersicherheit überwachen</w:t>
      </w:r>
    </w:p>
    <w:p>
      <w:r>
        <w:rPr>
          <w:color w:val="5A7D3A"/>
          <w:sz w:val="18"/>
        </w:rPr>
        <w:t>https://pubmed.ncbi.nlm.nih.gov/42865079/</w:t>
      </w:r>
    </w:p>
    <w:p>
      <w:pPr>
        <w:pStyle w:val="Heading2"/>
      </w:pPr>
      <w:r>
        <w:t>Hitzeinduzierte Schmerzverarbeitung bei autistischen Personen: Geschlechtsdifferenzen</w:t>
      </w:r>
    </w:p>
    <w:p>
      <w:r>
        <w:rPr>
          <w:i/>
          <w:color w:val="666666"/>
          <w:sz w:val="18"/>
        </w:rPr>
        <w:t>Granovsky Y et al.  ·  Eur J Pain  ·  Okt. 2026  ·  PMID 42860550</w:t>
      </w:r>
    </w:p>
    <w:p>
      <w:r>
        <w:t>Querschnittstudie mit 50 autistischen und 52 typisch entwickelten Erwachsenen zu Schmerzratings und kortikalen Reaktionen (N2-Amplituden) auf kalibrierte Hitzestimuli (52°C).</w:t>
      </w:r>
    </w:p>
    <w:p>
      <w:r>
        <w:rPr>
          <w:b/>
        </w:rPr>
        <w:t xml:space="preserve">Ergebnis: </w:t>
      </w:r>
      <w:r>
        <w:t>Autistische Teilnehmer berichteten höhere Schmerzwerte (p = 0,004) und zeigten niedrigere N2-Amplituden (p = 0,02); signifikante Gruppe×Geschlecht-Wechselwirkung (p &lt; 0,001) mit niedrigsten N2-Amplituden bei autistischen Frauen (p &lt; 0,05); nur bei Frauen: positive Assoziation N2-Amplitude–Schmerzbewertung in Kontrollen (r = 0,734; p = 0,004), nicht in autistischen (r = 0,371; p = 0,192).</w:t>
      </w:r>
    </w:p>
    <w:p>
      <w:r>
        <w:rPr>
          <w:b/>
          <w:sz w:val="19"/>
        </w:rPr>
        <w:t xml:space="preserve">Übertragbarkeit: </w:t>
      </w:r>
      <w:r>
        <w:rPr>
          <w:sz w:val="19"/>
        </w:rPr>
        <w:t>Deutschland, Israel; Hitzeverträglichkeit und vulnerable Subgruppen relevant für Hitzeaktionspläne</w:t>
      </w:r>
    </w:p>
    <w:p>
      <w:r>
        <w:rPr>
          <w:color w:val="5A7D3A"/>
          <w:sz w:val="18"/>
        </w:rPr>
        <w:t>https://pubmed.ncbi.nlm.nih.gov/42860550/</w:t>
      </w:r>
    </w:p>
    <w:p>
      <w:pPr>
        <w:pStyle w:val="Heading1"/>
      </w:pPr>
      <w:r>
        <w:t>Aufgenommen am 18.10.2026</w:t>
      </w:r>
    </w:p>
    <w:p>
      <w:pPr>
        <w:pStyle w:val="Heading2"/>
      </w:pPr>
      <w:r>
        <w:t>Soziale Ungleichheiten in Feinstaubexposition während Smog-Saison</w:t>
      </w:r>
    </w:p>
    <w:p>
      <w:r>
        <w:rPr>
          <w:i/>
          <w:color w:val="666666"/>
          <w:sz w:val="18"/>
        </w:rPr>
        <w:t>Sittitoon N et al.  ·  Front Public Health  ·  01.10.2026  ·  PMID 42889179</w:t>
      </w:r>
    </w:p>
    <w:p>
      <w:r>
        <w:t>Querschnittsstudie in Thailand (n=3916) untersuchte, wie Bildung, soziodemografische Faktoren, Schutzverhalten und Umweltfaktoren die PM2,5-bedingten Symptome während der Haze-Saison beeinflussen.</w:t>
      </w:r>
    </w:p>
    <w:p>
      <w:r>
        <w:rPr>
          <w:b/>
        </w:rPr>
        <w:t xml:space="preserve">Ergebnis: </w:t>
      </w:r>
      <w:r>
        <w:t>Respiratorische Symptome waren am häufigsten (80,7%), gefolgt von Augen- (52,8%), Haut- (48,7%) und neurologischen Symptomen (33,1%). Nicht-kompliante Schutzverhalten waren mit erhöhten Chancen für respiratorische und neurologische Symptome verbunden (vs. kompliante Gruppe); höhere PM2,5-Exposition war unabhängig mit erhöhtem Risiko assoziiert.</w:t>
      </w:r>
    </w:p>
    <w:p>
      <w:r>
        <w:rPr>
          <w:b/>
          <w:sz w:val="19"/>
        </w:rPr>
        <w:t xml:space="preserve">Übertragbarkeit: </w:t>
      </w:r>
      <w:r>
        <w:rPr>
          <w:sz w:val="19"/>
        </w:rPr>
        <w:t>Südostasien mit höheren Temperaturschwellen; Methodik und Ungleichheitsperspektive aber prinzipiell relevant</w:t>
      </w:r>
    </w:p>
    <w:p>
      <w:r>
        <w:rPr>
          <w:color w:val="5A7D3A"/>
          <w:sz w:val="18"/>
        </w:rPr>
        <w:t>https://pubmed.ncbi.nlm.nih.gov/42889179/</w:t>
      </w:r>
    </w:p>
    <w:p>
      <w:pPr>
        <w:pStyle w:val="Heading2"/>
      </w:pPr>
      <w:r>
        <w:t>Dengue-Virus-Infektion: Klimawandel und geografische Ausbreitung</w:t>
      </w:r>
    </w:p>
    <w:p>
      <w:r>
        <w:rPr>
          <w:i/>
          <w:color w:val="666666"/>
          <w:sz w:val="18"/>
        </w:rPr>
        <w:t>Ooi YS et al.  ·  Nat Rev Dis Primers  ·  15.10.2026  ·  PMID 42881211</w:t>
      </w:r>
    </w:p>
    <w:p>
      <w:r>
        <w:t>Übersichtsarbeit zur Dengue-Epidemiologie, Klinik und Management beschreibt den sich durch Klimawandel und erhöhte Mobilität ausbreitenden geografischen Kreis der Erkrankung von urbanen in ländliche und periurbane Gebiete.</w:t>
      </w:r>
    </w:p>
    <w:p>
      <w:r>
        <w:rPr>
          <w:b/>
        </w:rPr>
        <w:t xml:space="preserve">Ergebnis: </w:t>
      </w:r>
      <w:r>
        <w:t>Jährlich erkranken ca. 100 Millionen Menschen an Dengue. Die geografische Verbreitung erweitert sich durch erhöhtes Reiseaufkommen und Klimawandel; Faktor für die Krankheitslast ist der Shift von urbanen Zentren in ländliche Bereiche, was zukünftige klinische Präsenz und Versorgungsbedarf für Deutschland absehbar macht.</w:t>
      </w:r>
    </w:p>
    <w:p>
      <w:r>
        <w:rPr>
          <w:b/>
          <w:sz w:val="19"/>
        </w:rPr>
        <w:t xml:space="preserve">Übertragbarkeit: </w:t>
      </w:r>
      <w:r>
        <w:rPr>
          <w:sz w:val="19"/>
        </w:rPr>
        <w:t>Epidemiologie und Dynamik klimasensitiver Vektorkrankheiten; Management-Prinzipien und Erkennung post-akuter Sequelae relevant</w:t>
      </w:r>
    </w:p>
    <w:p>
      <w:r>
        <w:rPr>
          <w:color w:val="5A7D3A"/>
          <w:sz w:val="18"/>
        </w:rPr>
        <w:t>https://pubmed.ncbi.nlm.nih.gov/42881211/</w:t>
      </w:r>
    </w:p>
    <w:p>
      <w:pPr>
        <w:pStyle w:val="Heading2"/>
      </w:pPr>
      <w:r>
        <w:t>Luftqualitätsveränderungen während COVID-19-Lockdowns in Delhi-Metropolregion</w:t>
      </w:r>
    </w:p>
    <w:p>
      <w:r>
        <w:rPr>
          <w:i/>
          <w:color w:val="666666"/>
          <w:sz w:val="18"/>
        </w:rPr>
        <w:t>Biswas S et al.  ·  Sci Prog  ·  14.10.2026  ·  PMID 42874085</w:t>
      </w:r>
    </w:p>
    <w:p>
      <w:r>
        <w:t>Longitudinale Analyse der Luftqualität (PM2,5, PM10, NOx, SO2, CO, O3) in Delhi-NCR während COVID-19-Lockdown, Wiederöffnung und prä-pandemischer Baseline, mit Fokus auf nichtlineare Dynamiken und Persistenzeffekte.</w:t>
      </w:r>
    </w:p>
    <w:p>
      <w:r>
        <w:rPr>
          <w:b/>
        </w:rPr>
        <w:t xml:space="preserve">Ergebnis: </w:t>
      </w:r>
      <w:r>
        <w:t>Während des Lockdowns stiegen Schadstoffkonzentrationen initial (z. B. PM2,5-Reduktion, dann Rebound), mit mehreren Übergangspunkten. Post-COVID-Luftqualitätsdynamiken blieben stärker mit Lockdown-Bedingungen synchronisiert als mit prä-COVID-Periode, was partielle Persistenz von Verbesserungen anzeigt. Nichtlineare Analyse zeigte veränderte Rekurrenzstrukturen.</w:t>
      </w:r>
    </w:p>
    <w:p>
      <w:r>
        <w:rPr>
          <w:b/>
          <w:sz w:val="19"/>
        </w:rPr>
        <w:t xml:space="preserve">Übertragbarkeit: </w:t>
      </w:r>
      <w:r>
        <w:rPr>
          <w:sz w:val="19"/>
        </w:rPr>
        <w:t>Delhi-Metropolregion (Tropen); Methodologie nichtlinearer dynamischer Systeme und Transitions-Analyse übertragbar</w:t>
      </w:r>
    </w:p>
    <w:p>
      <w:r>
        <w:rPr>
          <w:color w:val="5A7D3A"/>
          <w:sz w:val="18"/>
        </w:rPr>
        <w:t>https://pubmed.ncbi.nlm.nih.gov/42874085/</w:t>
      </w:r>
    </w:p>
    <w:p>
      <w:pPr>
        <w:pStyle w:val="Heading2"/>
      </w:pPr>
      <w:r>
        <w:t>Biomasse-Verbrennung und Feinstaub-Gesundheitsrisiken in Indien</w:t>
      </w:r>
    </w:p>
    <w:p>
      <w:r>
        <w:rPr>
          <w:i/>
          <w:color w:val="666666"/>
          <w:sz w:val="18"/>
        </w:rPr>
        <w:t>Bojjagani S et al.  ·  Environ Monit Assess  ·  14.10.2026  ·  PMID 42873321</w:t>
      </w:r>
    </w:p>
    <w:p>
      <w:r>
        <w:t>Feldstudie in Lucknow (Indien) während des Holika-Dahan-Festivals evaluierte PM2,5-Charakteristika, Quellbeiträge und zurechenbare Gesundheitsrisiken bei residentialen und kommerziellen Standorten in drei Phasen.</w:t>
      </w:r>
    </w:p>
    <w:p>
      <w:r>
        <w:rPr>
          <w:b/>
        </w:rPr>
        <w:t xml:space="preserve">Ergebnis: </w:t>
      </w:r>
      <w:r>
        <w:t>PM2,5-Konzentrationen während Holika Dahan stiegen um Faktor 2,0 (residentiell) bzw. 1,4 (kommerziell) vs. prä-Holika-Baseline. Kanzerogenes Risiko (CR) überschritt EPA-Grenzwerte an beiden Standorten; Peak während Holika-Nacht. Nicht-kanzerogener Hazard Index (HI) blieb unter EPA-Grenzen, aber mit beobachteten Spitzenwerten während des Events.</w:t>
      </w:r>
    </w:p>
    <w:p>
      <w:r>
        <w:rPr>
          <w:b/>
          <w:sz w:val="19"/>
        </w:rPr>
        <w:t xml:space="preserve">Übertragbarkeit: </w:t>
      </w:r>
      <w:r>
        <w:rPr>
          <w:sz w:val="19"/>
        </w:rPr>
        <w:t>Indien – nur die Expositions- und Risikobewertungsmethodik ist übertragbar; absolute Schwellen nicht</w:t>
      </w:r>
    </w:p>
    <w:p>
      <w:r>
        <w:rPr>
          <w:color w:val="5A7D3A"/>
          <w:sz w:val="18"/>
        </w:rPr>
        <w:t>https://pubmed.ncbi.nlm.nih.gov/42873321/</w:t>
      </w:r>
    </w:p>
    <w:p>
      <w:pPr>
        <w:pStyle w:val="Heading2"/>
      </w:pPr>
      <w:r>
        <w:t>Tabakbedingte Sterblichkeit und Krankheitslast in Indien 1990–2023</w:t>
      </w:r>
    </w:p>
    <w:p>
      <w:r>
        <w:rPr>
          <w:i/>
          <w:color w:val="666666"/>
          <w:sz w:val="18"/>
        </w:rPr>
        <w:t>Mandal C et al.  ·  BMJ Open  ·  30.09.2026  ·  PMID 42816088</w:t>
      </w:r>
    </w:p>
    <w:p>
      <w:r>
        <w:t>Deskriptive Analyse der Global Burden of Disease 2023 quantifizierte tabakattribuierbare Todesfälle und Behinderungen-bereinigte Lebensjahre (DALYs) in Indien für 1990 und 2023 nach Geschlecht, Alter und Expositionstyp.</w:t>
      </w:r>
    </w:p>
    <w:p>
      <w:r>
        <w:rPr>
          <w:b/>
        </w:rPr>
        <w:t xml:space="preserve">Ergebnis: </w:t>
      </w:r>
      <w:r>
        <w:t>Tabakattribuierbare Todesfälle stiegen um 54,7 % (von 745,74 tausend 1990 auf 1.153,98 tausend 2023), DALYs um 15,1 % (27,3 auf 31,4 Mio.). Age-standardisierte Raten sanken aber um 39,8 % (Todesfälle) und 47,8 % (DALYs). Rauchen führte 738,8 tausend Todesfälle 2023 an; Kautabak stieg um 153,7 %, Passivrauchen betraf 325,63 tausend Frauen.</w:t>
      </w:r>
    </w:p>
    <w:p>
      <w:r>
        <w:rPr>
          <w:b/>
          <w:sz w:val="19"/>
        </w:rPr>
        <w:t xml:space="preserve">Übertragbarkeit: </w:t>
      </w:r>
      <w:r>
        <w:rPr>
          <w:sz w:val="19"/>
        </w:rPr>
        <w:t>SüdAsien mit anderer Bevölkerungsstruktur; Analysemethodik und Prinzip der Multimorbidität relevant</w:t>
      </w:r>
    </w:p>
    <w:p>
      <w:r>
        <w:rPr>
          <w:color w:val="5A7D3A"/>
          <w:sz w:val="18"/>
        </w:rPr>
        <w:t>https://pubmed.ncbi.nlm.nih.gov/42816088/</w:t>
      </w:r>
    </w:p>
    <w:p>
      <w:pPr>
        <w:pStyle w:val="Heading2"/>
      </w:pPr>
      <w:r>
        <w:t>Luftverschmutzung und Asthmaentwicklung bei Kindern: Endotoxine als Modifikator</w:t>
      </w:r>
    </w:p>
    <w:p>
      <w:r>
        <w:rPr>
          <w:i/>
          <w:color w:val="666666"/>
          <w:sz w:val="18"/>
        </w:rPr>
        <w:t>Zhang L et al.  ·  Environ Res  ·  15.11.2026  ·  PMID 42805479</w:t>
      </w:r>
    </w:p>
    <w:p>
      <w:r>
        <w:t>Kanadas CHILD-Studie untersuchte, ob frühe Exposition gegenüber verkehrsbedingter Luftverschmutzung (NO2) die Asthmaentwicklung und rezidivierendes Keuchen im Kindesalter beeinflusst und wie Innenraum-Endotoxine diese Assoziation verändern.</w:t>
      </w:r>
    </w:p>
    <w:p>
      <w:r>
        <w:rPr>
          <w:b/>
        </w:rPr>
        <w:t xml:space="preserve">Ergebnis: </w:t>
      </w:r>
      <w:r>
        <w:t>NO2-Exposition war mit erhöhtem Asthmarisiko assoziiert (OR 1,36; 95%-KI 1,00–1,84) und rezidivierendem Keuchen (OR 1,34; 95%-KI 1,10–1,64) pro 10 ppb Anstieg. Die Assoziation war signifikant stärker bei hoher Endotoxin-Exposition (OR 3,25; 95%-KI 1,29–8,15), was auf eine Interaktion hindeutet.</w:t>
      </w:r>
    </w:p>
    <w:p>
      <w:r>
        <w:rPr>
          <w:b/>
          <w:sz w:val="19"/>
        </w:rPr>
        <w:t xml:space="preserve">Übertragbarkeit: </w:t>
      </w:r>
      <w:r>
        <w:rPr>
          <w:sz w:val="19"/>
        </w:rPr>
        <w:t>Kanada, gemäßigte Klimazone, vergleichbares Versorgungssystem; Methodik und Interaktionsprinzip relevant für Deutschland</w:t>
      </w:r>
    </w:p>
    <w:p>
      <w:r>
        <w:rPr>
          <w:color w:val="5A7D3A"/>
          <w:sz w:val="18"/>
        </w:rPr>
        <w:t>https://pubmed.ncbi.nlm.nih.gov/42805479/</w:t>
      </w:r>
    </w:p>
    <w:p>
      <w:pPr>
        <w:pStyle w:val="Heading1"/>
      </w:pPr>
      <w:r>
        <w:t>Aufgenommen am 17.10.2026</w:t>
      </w:r>
    </w:p>
    <w:p>
      <w:pPr>
        <w:pStyle w:val="Heading2"/>
      </w:pPr>
      <w:r>
        <w:t>Klimawandel und Gesundheit indigener Kinder – systematische Übersicht</w:t>
      </w:r>
    </w:p>
    <w:p>
      <w:r>
        <w:rPr>
          <w:i/>
          <w:color w:val="666666"/>
          <w:sz w:val="18"/>
        </w:rPr>
        <w:t>Turnbull JJ et al.  ·  Global Health  ·  30.09.2026  ·  PMID 42881393</w:t>
      </w:r>
    </w:p>
    <w:p>
      <w:r>
        <w:t>Systematische Übersicht (53 Studien) der globalen Evidenz zu klimabezogenen Gesundheitsfolgen bei indigenen Kindern und Schwangeren, mit Analyse von Expositions-Ergebnis-Mustern.</w:t>
      </w:r>
    </w:p>
    <w:p>
      <w:r>
        <w:rPr>
          <w:b/>
        </w:rPr>
        <w:t xml:space="preserve">Ergebnis: </w:t>
      </w:r>
      <w:r>
        <w:t>Fünf Hauptgesundheitsfolgen identifiziert: (1) psychosoziales und kulturelles Wohlbefinden, (2) Unterernährung, (3) Infektionskrankheiten, (4) perinatale Gesundheit, (5) Morbidität und Mortalität. Hitzeexposition und hydroklimatische Variabilität waren die häufigsten Klimafaktoren. Psychosoziales Wohlbefinden war das querschnittlichste Thema, verbunden mit allen anderen Gesundheitsbereichen.</w:t>
      </w:r>
    </w:p>
    <w:p>
      <w:r>
        <w:rPr>
          <w:b/>
          <w:sz w:val="19"/>
        </w:rPr>
        <w:t xml:space="preserve">Übertragbarkeit: </w:t>
      </w:r>
      <w:r>
        <w:rPr>
          <w:sz w:val="19"/>
        </w:rPr>
        <w:t>Globale, diverse Populationen; Methodische und konzeptuelle Übertragbarkeit für vulnerable Gruppen in Deutschland begrenzt.</w:t>
      </w:r>
    </w:p>
    <w:p>
      <w:r>
        <w:rPr>
          <w:color w:val="5A7D3A"/>
          <w:sz w:val="18"/>
        </w:rPr>
        <w:t>https://pubmed.ncbi.nlm.nih.gov/42881393/</w:t>
      </w:r>
    </w:p>
    <w:p>
      <w:pPr>
        <w:pStyle w:val="Heading2"/>
      </w:pPr>
      <w:r>
        <w:t>Hitzeschlag: Pathogenese und kritische Versorgung</w:t>
      </w:r>
    </w:p>
    <w:p>
      <w:r>
        <w:rPr>
          <w:i/>
          <w:color w:val="666666"/>
          <w:sz w:val="18"/>
        </w:rPr>
        <w:t>Huang Y et al.  ·  Zhonghua Wei Zhong Bing Ji Jiu Yi Xue  ·  Sept. 2026  ·  PMID 42875250</w:t>
      </w:r>
    </w:p>
    <w:p>
      <w:r>
        <w:t>Analyse der Pathophysiologie des Hitzeschlags als lebensbedrohliches Syndrom mit Körperkerntemperatur &gt;40°C und Multiorganversagen vor dem Hintergrund zunehmender Hitzeextremeereignisse.</w:t>
      </w:r>
    </w:p>
    <w:p>
      <w:r>
        <w:rPr>
          <w:b/>
        </w:rPr>
        <w:t xml:space="preserve">Ergebnis: </w:t>
      </w:r>
      <w:r>
        <w:t>Der Hitzeschlag wird als schwerste Form hitzebezogener Erkrankungen charakterisiert, mit hohen Raten schwerer Erkrankung und Mortalität. Die Studie beschreibt den Kontinuum-Charakter der Progression von milder Hitzeerkrankung zum kritischen Hitzeschlag mit Zentralnervensystem-Störungen (veränderte mentale Zustände, Anfälle, Koma) und Multiorganschäden.</w:t>
      </w:r>
    </w:p>
    <w:p>
      <w:r>
        <w:rPr>
          <w:b/>
          <w:sz w:val="19"/>
        </w:rPr>
        <w:t xml:space="preserve">Übertragbarkeit: </w:t>
      </w:r>
      <w:r>
        <w:rPr>
          <w:sz w:val="19"/>
        </w:rPr>
        <w:t>Pathophysiologische Konzepte gelten in gemäßigten Klimazonen; China, Grundlagen für klinische Entscheidungsfindung.</w:t>
      </w:r>
    </w:p>
    <w:p>
      <w:r>
        <w:rPr>
          <w:color w:val="5A7D3A"/>
          <w:sz w:val="18"/>
        </w:rPr>
        <w:t>https://pubmed.ncbi.nlm.nih.gov/42875250/</w:t>
      </w:r>
    </w:p>
    <w:p>
      <w:pPr>
        <w:pStyle w:val="Heading2"/>
      </w:pPr>
      <w:r>
        <w:t>Luftreinigung und Antibiotika-Resistenz in Innenräumen</w:t>
      </w:r>
    </w:p>
    <w:p>
      <w:r>
        <w:rPr>
          <w:i/>
          <w:color w:val="666666"/>
          <w:sz w:val="18"/>
        </w:rPr>
        <w:t>Mondéjar L et al.  ·  Front Public Health  ·  28.09.2026  ·  PMID 42865742</w:t>
      </w:r>
    </w:p>
    <w:p>
      <w:r>
        <w:t>Bewertung der Wirksamkeit portabler Luftreinigungssysteme auf kultivierbare Bakterien und Antibiotikaresistenzprofile in Büros (Valencia) und Schulklassen (Dublin) vor und nach Intervention.</w:t>
      </w:r>
    </w:p>
    <w:p>
      <w:r>
        <w:rPr>
          <w:b/>
        </w:rPr>
        <w:t xml:space="preserve">Ergebnis: </w:t>
      </w:r>
      <w:r>
        <w:t>In Büroräumen reduzierte sich die Anzahl airborne Isolate von 41 auf 5 nach Luftreinigung. Resistenzgene waren danach nicht nachweisbar. In Schulräumen sank die Zahl airborne Isolate von 102 auf 47 und die Resistenzprävalenz von 43 % auf 21 %. Oberflächenassoziierte Mikrobiota blieb stabiler. Die Luftreinigung reduzierte signifikant airborne bakterielle Besiedlung und Antibiotikaresistenzlast.</w:t>
      </w:r>
    </w:p>
    <w:p>
      <w:r>
        <w:rPr>
          <w:b/>
          <w:sz w:val="19"/>
        </w:rPr>
        <w:t xml:space="preserve">Übertragbarkeit: </w:t>
      </w:r>
      <w:r>
        <w:rPr>
          <w:sz w:val="19"/>
        </w:rPr>
        <w:t>Spanien und Irland, europäische Klimazonen; direkt anwendbar für deutsche Schulen und Büroräume.</w:t>
      </w:r>
    </w:p>
    <w:p>
      <w:r>
        <w:rPr>
          <w:color w:val="5A7D3A"/>
          <w:sz w:val="18"/>
        </w:rPr>
        <w:t>https://pubmed.ncbi.nlm.nih.gov/42865742/</w:t>
      </w:r>
    </w:p>
    <w:p>
      <w:pPr>
        <w:pStyle w:val="Heading2"/>
      </w:pPr>
      <w:r>
        <w:t>Stickstoffoxide und COVID-19-Fälle in Oklahoma</w:t>
      </w:r>
    </w:p>
    <w:p>
      <w:r>
        <w:rPr>
          <w:i/>
          <w:color w:val="666666"/>
          <w:sz w:val="18"/>
        </w:rPr>
        <w:t>Nair RR et al.  ·  J Infect Public Health  ·  09.10.2026  ·  PMID 42863447</w:t>
      </w:r>
    </w:p>
    <w:p>
      <w:r>
        <w:t>Analyse von Stickstoffdioxid (NO₂)-Konzentrationen und COVID-19-Fallzahlen auf County-Ebene in Oklahoma (2020–2022) mittels statistischer Regressionsmodelle zur Erfassung nichtlinearer Assoziationen.</w:t>
      </w:r>
    </w:p>
    <w:p>
      <w:r>
        <w:rPr>
          <w:b/>
        </w:rPr>
        <w:t xml:space="preserve">Ergebnis: </w:t>
      </w:r>
      <w:r>
        <w:t>Unter kontrollierten Modellen (Bevölkerungsdichte, County-Fläche, Anteil älterer Menschen) zeigte NO₂ die stärkste Korrelation mit COVID-19-Fallzahlen. NO₂ hatte die ausgeprägteste Assoziation bei Bevölkerungsdichte-Werten zwischen 48–75. Kohlenmonoxid zeigte signifikante negative lineare Assoziation. Population Density war der stärkste Confounder insgesamt.</w:t>
      </w:r>
    </w:p>
    <w:p>
      <w:r>
        <w:rPr>
          <w:b/>
          <w:sz w:val="19"/>
        </w:rPr>
        <w:t xml:space="preserve">Übertragbarkeit: </w:t>
      </w:r>
      <w:r>
        <w:rPr>
          <w:sz w:val="19"/>
        </w:rPr>
        <w:t>USA, Midwest; begrenzt auf regionale Luftqualität und Methodik, Bevölkerungsstruktur unterscheidet sich von Deutschland.</w:t>
      </w:r>
    </w:p>
    <w:p>
      <w:r>
        <w:rPr>
          <w:color w:val="5A7D3A"/>
          <w:sz w:val="18"/>
        </w:rPr>
        <w:t>https://pubmed.ncbi.nlm.nih.gov/42863447/</w:t>
      </w:r>
    </w:p>
    <w:p>
      <w:pPr>
        <w:pStyle w:val="Heading2"/>
      </w:pPr>
      <w:r>
        <w:t>Wasserqualität während COVID-19-Lockdown: Anthropopause-Effekte in Griechenland</w:t>
      </w:r>
    </w:p>
    <w:p>
      <w:r>
        <w:rPr>
          <w:i/>
          <w:color w:val="666666"/>
          <w:sz w:val="18"/>
        </w:rPr>
        <w:t>Theodoropoulou M et al.  ·  Environ Monit Assess  ·  06.10.2026  ·  PMID 42837016</w:t>
      </w:r>
    </w:p>
    <w:p>
      <w:r>
        <w:t>Analyse von Grundwasserqualität in einem Agrargebiet während COVID-19-Lockdown (2018–2022) mit Vergleich der Wasserbeschaffenheit vor, während und nach der Anthropopause.</w:t>
      </w:r>
    </w:p>
    <w:p>
      <w:r>
        <w:rPr>
          <w:b/>
        </w:rPr>
        <w:t xml:space="preserve">Ergebnis: </w:t>
      </w:r>
      <w:r>
        <w:t>Während der Anthropopause (Lockdown) zeigten sich signifikante Reduktionen von NO₃⁻, Cl⁻ und elektrischer Leitfähigkeit (EC), was auf verbesserte Grundwasserqualität hinweist. Nach Anstieg des Tourismus verschlechterte sich die Wasserqualität wieder. Die Ergebnisse zeigen, dass Reduktion menschlicher Aktivitäten positive Effekte auf natürliche Prozesse hat und unterstreichen die Notwendigkeit systematischer räumlich-zeitlicher Überwachung.</w:t>
      </w:r>
    </w:p>
    <w:p>
      <w:r>
        <w:rPr>
          <w:b/>
          <w:sz w:val="19"/>
        </w:rPr>
        <w:t xml:space="preserve">Übertragbarkeit: </w:t>
      </w:r>
      <w:r>
        <w:rPr>
          <w:sz w:val="19"/>
        </w:rPr>
        <w:t>Südeuropa, Mittelmeerregion; Konzepte für Umweltüberwachung und Wassergüte-Management übertragbar.</w:t>
      </w:r>
    </w:p>
    <w:p>
      <w:r>
        <w:rPr>
          <w:color w:val="5A7D3A"/>
          <w:sz w:val="18"/>
        </w:rPr>
        <w:t>https://pubmed.ncbi.nlm.nih.gov/42837016/</w:t>
      </w:r>
    </w:p>
    <w:p>
      <w:pPr>
        <w:pStyle w:val="Heading2"/>
      </w:pPr>
      <w:r>
        <w:t>Schulische Gesundheitsschutzstrategien bei Hitze- und Waldbrandextremen</w:t>
      </w:r>
    </w:p>
    <w:p>
      <w:r>
        <w:rPr>
          <w:i/>
          <w:color w:val="666666"/>
          <w:sz w:val="18"/>
        </w:rPr>
        <w:t>Sager T  ·  NASN Sch Nurse  ·  29.09.2026  ·  PMID 42808579</w:t>
      </w:r>
    </w:p>
    <w:p>
      <w:r>
        <w:t>Qualitative Analyse der Rolle von Schulkrankenpflegefachpersonen in der Anpassung von Schulen an zunehmende Hitze- und Waldbrandereignisse durch Notfallplanung, Risikokoordinierung und Schutzmaßnahmen.</w:t>
      </w:r>
    </w:p>
    <w:p>
      <w:r>
        <w:rPr>
          <w:b/>
        </w:rPr>
        <w:t xml:space="preserve">Ergebnis: </w:t>
      </w:r>
      <w:r>
        <w:t>Schulkrankenpflegefachpersonen sind als Schnittstelle zwischen Gesundheitswesen und Bildung positioniert, um Schulen bei der Bewältigung von Hitze- und Wildfeuer-Expositionen zu unterstützen. Besonders gefährdet sind Schüler mit Asthma oder chronischen Erkrankungen sowie Personal mit bestehenden Gesundheitsproblemen. Ein Preparedness-Response-Recovery-Rahmen wird empfohlen.</w:t>
      </w:r>
    </w:p>
    <w:p>
      <w:r>
        <w:rPr>
          <w:b/>
          <w:sz w:val="19"/>
        </w:rPr>
        <w:t xml:space="preserve">Übertragbarkeit: </w:t>
      </w:r>
      <w:r>
        <w:rPr>
          <w:sz w:val="19"/>
        </w:rPr>
        <w:t>USA, Klimazone und Schulstruktur teilweise übertragbar; Konzepte für deutsche Schulen adaptierbar.</w:t>
      </w:r>
    </w:p>
    <w:p>
      <w:r>
        <w:rPr>
          <w:color w:val="5A7D3A"/>
          <w:sz w:val="18"/>
        </w:rPr>
        <w:t>https://pubmed.ncbi.nlm.nih.gov/42808579/</w:t>
      </w:r>
    </w:p>
    <w:p>
      <w:pPr>
        <w:pStyle w:val="Heading1"/>
      </w:pPr>
      <w:r>
        <w:t>Aufgenommen am 16.10.2026</w:t>
      </w:r>
    </w:p>
    <w:p>
      <w:pPr>
        <w:pStyle w:val="Heading2"/>
      </w:pPr>
      <w:r>
        <w:t>Validierung von Luftqualitäts-Frühwarnsystemen in Südostasien</w:t>
      </w:r>
    </w:p>
    <w:p>
      <w:r>
        <w:rPr>
          <w:i/>
          <w:color w:val="666666"/>
          <w:sz w:val="18"/>
        </w:rPr>
        <w:t>Mahawar C et al.  ·  Front Public Health  ·  30.09.2026  ·  PMID 42877354</w:t>
      </w:r>
    </w:p>
    <w:p>
      <w:r>
        <w:t>Systematischer Review evaluierte die Vorhersagegenauigkeit verfügbarer Luftqualitäts-Frühwarnsysteme in 14 Studien aus Indien, Bangladesch und Thailand.</w:t>
      </w:r>
    </w:p>
    <w:p>
      <w:r>
        <w:rPr>
          <w:b/>
        </w:rPr>
        <w:t xml:space="preserve">Ergebnis: </w:t>
      </w:r>
      <w:r>
        <w:t>Hybrid-Deep-Learning-Modelle zeigten niedrigste RMSE (0,84–4,61 μg/m³) und höchste erklärte Varianz (R² bis 0,998). Machine-Learning erreichte bis 98,34% kategoriale Genauigkeit. Allerdings: hohes Bias-Risiko durch unzureichende externe Validierung und Overfitting in den meisten Studien.</w:t>
      </w:r>
    </w:p>
    <w:p>
      <w:r>
        <w:rPr>
          <w:b/>
          <w:sz w:val="19"/>
        </w:rPr>
        <w:t xml:space="preserve">Übertragbarkeit: </w:t>
      </w:r>
      <w:r>
        <w:rPr>
          <w:sz w:val="19"/>
        </w:rPr>
        <w:t>Nur Methodik übertragbar: Südasien hat andere Anpassungskapazität und Temperaturschwellen; externe Validierung essentiell für Systemzuverlässigkeit.</w:t>
      </w:r>
    </w:p>
    <w:p>
      <w:r>
        <w:rPr>
          <w:color w:val="5A7D3A"/>
          <w:sz w:val="18"/>
        </w:rPr>
        <w:t>https://pubmed.ncbi.nlm.nih.gov/42877354/</w:t>
      </w:r>
    </w:p>
    <w:p>
      <w:pPr>
        <w:pStyle w:val="Heading2"/>
      </w:pPr>
      <w:r>
        <w:t>Hitzeadaptation bei Großsportevents: Koordination und Frühwarnsysteme</w:t>
      </w:r>
    </w:p>
    <w:p>
      <w:r>
        <w:rPr>
          <w:i/>
          <w:color w:val="666666"/>
          <w:sz w:val="18"/>
        </w:rPr>
        <w:t>Zhang J et al.  ·  Front Public Health  ·  30.09.2026  ·  PMID 42877216</w:t>
      </w:r>
    </w:p>
    <w:p>
      <w:r>
        <w:t>Mathematisches Spieltheorie-Modell untersuchte optimale Koordination und Finanzierung von Hitzerisiko-Minderungsmaßnahmen zwischen Behörden, Veranstaltern und Teams.</w:t>
      </w:r>
    </w:p>
    <w:p>
      <w:r>
        <w:rPr>
          <w:b/>
        </w:rPr>
        <w:t xml:space="preserve">Ergebnis: </w:t>
      </w:r>
      <w:r>
        <w:t>Kooperation senkte modellierte Soziallast um 21,9% gegenüber Nash-Gleichgewicht und um 23,1% gegenüber Hierarchie-Lösung. Spitzenwert des residualen Hitzerisikos fiel um 28,0–28,7%. Effektives Vorwarnfenster lag bei 2,2–2,6 Zeiteinheiten.</w:t>
      </w:r>
    </w:p>
    <w:p>
      <w:r>
        <w:rPr>
          <w:b/>
          <w:sz w:val="19"/>
        </w:rPr>
        <w:t xml:space="preserve">Übertragbarkeit: </w:t>
      </w:r>
      <w:r>
        <w:rPr>
          <w:sz w:val="19"/>
        </w:rPr>
        <w:t>Modellstudie China: Methodik auf Großveranstaltungen weltweit anwendbar, Koordinationsprinzipien klimazonenunabhängig.</w:t>
      </w:r>
    </w:p>
    <w:p>
      <w:r>
        <w:rPr>
          <w:color w:val="5A7D3A"/>
          <w:sz w:val="18"/>
        </w:rPr>
        <w:t>https://pubmed.ncbi.nlm.nih.gov/42877216/</w:t>
      </w:r>
    </w:p>
    <w:p>
      <w:pPr>
        <w:pStyle w:val="Heading2"/>
      </w:pPr>
      <w:r>
        <w:t>Schulungsbedarf für Planetary Health in Italien</w:t>
      </w:r>
    </w:p>
    <w:p>
      <w:r>
        <w:rPr>
          <w:i/>
          <w:color w:val="666666"/>
          <w:sz w:val="18"/>
        </w:rPr>
        <w:t>Panariello F et al.  ·  Front Public Health  ·  30.09.2026  ·  PMID 42876801</w:t>
      </w:r>
    </w:p>
    <w:p>
      <w:r>
        <w:t>Explorative Befragung von 14 italienischen Institutionen (66,7% Antwortquote) zu Fortbildungsbedarfen im Bereich Umwelt- und Gesundheit.</w:t>
      </w:r>
    </w:p>
    <w:p>
      <w:r>
        <w:rPr>
          <w:b/>
        </w:rPr>
        <w:t xml:space="preserve">Ergebnis: </w:t>
      </w:r>
      <w:r>
        <w:t>Hauptbedarfe waren: Verständnis für Pollutionseffekte auf Gesundheit (78,6%), Stakeholder-Engagement (64,3%), fortgeschrittene Umweltepidemiologie (57,1%). Bevorzugte Formate: Seminare (78,6%), spezialisierte Kurzkurse (71,4%), Online-Lernen (50%).</w:t>
      </w:r>
    </w:p>
    <w:p>
      <w:r>
        <w:rPr>
          <w:b/>
          <w:sz w:val="19"/>
        </w:rPr>
        <w:t xml:space="preserve">Übertragbarkeit: </w:t>
      </w:r>
      <w:r>
        <w:rPr>
          <w:sz w:val="19"/>
        </w:rPr>
        <w:t>Italien: Direkter Bezug zu deutschsprachigen Institutionen, EU-Kontext, Prioritäten für Ausbildungsstrukturen übertragbar.</w:t>
      </w:r>
    </w:p>
    <w:p>
      <w:r>
        <w:rPr>
          <w:color w:val="5A7D3A"/>
          <w:sz w:val="18"/>
        </w:rPr>
        <w:t>https://pubmed.ncbi.nlm.nih.gov/42876801/</w:t>
      </w:r>
    </w:p>
    <w:p>
      <w:pPr>
        <w:pStyle w:val="Heading2"/>
      </w:pPr>
      <w:r>
        <w:t>Temperaturvariabilität und Zahngesundheit in der EU</w:t>
      </w:r>
    </w:p>
    <w:p>
      <w:r>
        <w:rPr>
          <w:i/>
          <w:color w:val="666666"/>
          <w:sz w:val="18"/>
        </w:rPr>
        <w:t>Lupita C et al.  ·  Front Public Health  ·  30.09.2026  ·  PMID 42876755</w:t>
      </w:r>
    </w:p>
    <w:p>
      <w:r>
        <w:t>Ökologische Panel-Analyse in 27 EU-Ländern 2016–2023 untersuchte Assoziationen zwischen Jahrestemperatur, Hitzetagen und Karies-, Parodontal- und Zahnversorgungsergebnissen.</w:t>
      </w:r>
    </w:p>
    <w:p>
      <w:r>
        <w:rPr>
          <w:b/>
        </w:rPr>
        <w:t xml:space="preserve">Ergebnis: </w:t>
      </w:r>
      <w:r>
        <w:t>Weder mittlere Jahrestemperatur noch Extremhitzeereignisse waren signifikant mit den Outcome-Variablen assoziiert (R² 0,032–0,056). Wild-Cluster-Bootstrap-Tests bestätigten Nullassoziationen auf 5%-Niveau. Nicht-lineare und Interaktionsterme waren ebenfalls nicht signifikant.</w:t>
      </w:r>
    </w:p>
    <w:p>
      <w:r>
        <w:rPr>
          <w:b/>
          <w:sz w:val="19"/>
        </w:rPr>
        <w:t xml:space="preserve">Übertragbarkeit: </w:t>
      </w:r>
      <w:r>
        <w:rPr>
          <w:sz w:val="19"/>
        </w:rPr>
        <w:t>27 EU-Länder inklusive Deutschland: Zeigt Grenzen kurzfristiger Klimavariabilität für Zahngesundheit auf; längere Paneldaten und räumlich aufgelöste Exposuremaße nötig.</w:t>
      </w:r>
    </w:p>
    <w:p>
      <w:r>
        <w:rPr>
          <w:color w:val="5A7D3A"/>
          <w:sz w:val="18"/>
        </w:rPr>
        <w:t>https://pubmed.ncbi.nlm.nih.gov/42876755/</w:t>
      </w:r>
    </w:p>
    <w:p>
      <w:pPr>
        <w:pStyle w:val="Heading2"/>
      </w:pPr>
      <w:r>
        <w:t>Verkehrsemissionen und Neuroinflammation im Vordemenzstadium</w:t>
      </w:r>
    </w:p>
    <w:p>
      <w:r>
        <w:rPr>
          <w:i/>
          <w:color w:val="666666"/>
          <w:sz w:val="18"/>
        </w:rPr>
        <w:t>Vilor-Tejedor N et al.  ·  Alzheimers Dement  ·  Okt. 2026  ·  PMID 42872554</w:t>
      </w:r>
    </w:p>
    <w:p>
      <w:r>
        <w:t>Longitudinale Kohorte mit 226 kognitiv Unauffälligen untersuchte über 3 Jahre die Assoziationen zwischen NO2-, PM10- und PM2.5-Exposition und zerebrospinalen Biomarkern.</w:t>
      </w:r>
    </w:p>
    <w:p>
      <w:r>
        <w:rPr>
          <w:b/>
        </w:rPr>
        <w:t xml:space="preserve">Ergebnis: </w:t>
      </w:r>
      <w:r>
        <w:t>Höhere Luftverschmutzung war mit longitudinalen Anstiegen von Glial Fibrillary Acidic Protein (GFAP) und IL-6 assoziiert, primär bei Frauen. GFAP vermittelte teilweise die Assoziation zwischen Schadstoffexposition und Verschlechterung der exekutiven Funktion.</w:t>
      </w:r>
    </w:p>
    <w:p>
      <w:r>
        <w:rPr>
          <w:b/>
          <w:sz w:val="19"/>
        </w:rPr>
        <w:t xml:space="preserve">Übertragbarkeit: </w:t>
      </w:r>
      <w:r>
        <w:rPr>
          <w:sz w:val="19"/>
        </w:rPr>
        <w:t>Spanien/Niederlande: Barcelona-Kohorte, europäische Methodik und Klimazone, technisch hochwertig.</w:t>
      </w:r>
    </w:p>
    <w:p>
      <w:r>
        <w:rPr>
          <w:color w:val="5A7D3A"/>
          <w:sz w:val="18"/>
        </w:rPr>
        <w:t>https://pubmed.ncbi.nlm.nih.gov/42872554/</w:t>
      </w:r>
    </w:p>
    <w:p>
      <w:pPr>
        <w:pStyle w:val="Heading2"/>
      </w:pPr>
      <w:r>
        <w:t>Luftverschmutzung und Atemwegserkrankungen im Säuglingsalter</w:t>
      </w:r>
    </w:p>
    <w:p>
      <w:r>
        <w:rPr>
          <w:i/>
          <w:color w:val="666666"/>
          <w:sz w:val="18"/>
        </w:rPr>
        <w:t>Gómez-Olarte S et al.  ·  Environ Pollut  ·  15.11.2026  ·  PMID 42680050</w:t>
      </w:r>
    </w:p>
    <w:p>
      <w:r>
        <w:t>Studie untersuchte in 606 Einjährigen die Assoziation zwischen PM2.5-, PM10- und NO2-Exposition und Bronchitis sowie Entzündungsmarker.</w:t>
      </w:r>
    </w:p>
    <w:p>
      <w:r>
        <w:rPr>
          <w:b/>
        </w:rPr>
        <w:t xml:space="preserve">Ergebnis: </w:t>
      </w:r>
      <w:r>
        <w:t>PM2.5-Exposition war bei Jungen mit erhöhter Bronchitis-Odds assoziiert (aOR 1,50, 95%-KI 1,02–2,23) und bei beiden Geschlechtern mit erhöhten IL-8-Konzentrationen verbunden (Jungen +23,8%, Mädchen +31,9%). Bei hohen Schadstoffkonzentrationen (≥60. Perzentil) zeigten sich positive Assoziationen mit IL-8 und TNF-α.</w:t>
      </w:r>
    </w:p>
    <w:p>
      <w:r>
        <w:rPr>
          <w:b/>
          <w:sz w:val="19"/>
        </w:rPr>
        <w:t xml:space="preserve">Übertragbarkeit: </w:t>
      </w:r>
      <w:r>
        <w:rPr>
          <w:sz w:val="19"/>
        </w:rPr>
        <w:t>Deutschland: Studie aus Leipzig, vergleichbare gemäßigte Klimazone und Versorgungsstruktur.</w:t>
      </w:r>
    </w:p>
    <w:p>
      <w:r>
        <w:rPr>
          <w:color w:val="5A7D3A"/>
          <w:sz w:val="18"/>
        </w:rPr>
        <w:t>https://pubmed.ncbi.nlm.nih.gov/42680050/</w:t>
      </w:r>
    </w:p>
    <w:p>
      <w:pPr>
        <w:pStyle w:val="Heading1"/>
      </w:pPr>
      <w:r>
        <w:t>Aufgenommen am 15.10.2026</w:t>
      </w:r>
    </w:p>
    <w:p>
      <w:pPr>
        <w:pStyle w:val="Heading2"/>
      </w:pPr>
      <w:r>
        <w:t>Laktat als Marker für Gerinnungskomplikationen bei Hitzschlag</w:t>
      </w:r>
    </w:p>
    <w:p>
      <w:r>
        <w:rPr>
          <w:i/>
          <w:color w:val="666666"/>
          <w:sz w:val="18"/>
        </w:rPr>
        <w:t>Liu F et al.  ·  Zhonghua Wei Zhong Bing Ji Jiu Yi Xue  ·  Sept. 2026  ·  PMID 42875244</w:t>
      </w:r>
    </w:p>
    <w:p>
      <w:r>
        <w:t>Multicenter-Kohortenstudie mit 305 Hitzschlag-Patienten untersuchte die Beziehung zwischen Serumlaktat und disseminierter intravaskulärer Gerinnung (DIC).</w:t>
      </w:r>
    </w:p>
    <w:p>
      <w:r>
        <w:rPr>
          <w:b/>
        </w:rPr>
        <w:t xml:space="preserve">Ergebnis: </w:t>
      </w:r>
      <w:r>
        <w:t>Erhöhte Laktatspiegel waren unabhängig mit erhöhtem DIC-Risiko assoziiert (OR 1,815; 95%-KI 1,494–2,203; p &lt; 0,001). Das Laktat-basierte Vorhersagemodell zeigte exzellente Diskriminationsfähigkeit (AUC 0,901; 95%-KI 0,860–0,941) mit Sensitivität 85,6 % und Spezifität 81,6 %. Laktat vermittelte 16,29 % der Beziehung zwischen Körpertemperatur und DIC.</w:t>
      </w:r>
    </w:p>
    <w:p>
      <w:r>
        <w:rPr>
          <w:b/>
          <w:sz w:val="19"/>
        </w:rPr>
        <w:t xml:space="preserve">Übertragbarkeit: </w:t>
      </w:r>
      <w:r>
        <w:rPr>
          <w:sz w:val="19"/>
        </w:rPr>
        <w:t>China; klinisch-intensivmedizinische Perspektive auf Hitzeschlag-Pathophysiologie übertragbar</w:t>
      </w:r>
    </w:p>
    <w:p>
      <w:r>
        <w:rPr>
          <w:color w:val="5A7D3A"/>
          <w:sz w:val="18"/>
        </w:rPr>
        <w:t>https://pubmed.ncbi.nlm.nih.gov/42875244/</w:t>
      </w:r>
    </w:p>
    <w:p>
      <w:pPr>
        <w:pStyle w:val="Heading2"/>
      </w:pPr>
      <w:r>
        <w:t>Von Fledermäusen übertragene Zoonosen: Klimawandel und Spillover-Risiken</w:t>
      </w:r>
    </w:p>
    <w:p>
      <w:r>
        <w:rPr>
          <w:i/>
          <w:color w:val="666666"/>
          <w:sz w:val="18"/>
        </w:rPr>
        <w:t>Stanhope J et al.  ·  BMJ  ·  14.10.2026  ·  PMID 42875048</w:t>
      </w:r>
    </w:p>
    <w:p>
      <w:r>
        <w:t>Narrative Review der evidenzgestützten Übertragungswege, klinischen Auswirkungen und Präventionsstrategien für Fledermaus-assoziierte Pathogene (Ebola, Marburg, Nipah, Hendra, Tollwut, australisches Lyssavirus, Histoplasma).</w:t>
      </w:r>
    </w:p>
    <w:p>
      <w:r>
        <w:rPr>
          <w:b/>
        </w:rPr>
        <w:t xml:space="preserve">Ergebnis: </w:t>
      </w:r>
      <w:r>
        <w:t>Klimawandel und Biodiversitätsverlust treiben das Spillover-Risiko von sieben bedeutenden human-pathogenen Erregern. Überlebende berichten anhaltende neurologische und neuropsychiatrische Langzeitfolgen. Präventionsstrategien umfassen ökologische Stewardship, Reduktion der Exposition von Mensch und Haustieren, Isolation Infizierter und Vakzination; für Histoplasma und Ebolavirus sind nun spezifische Therapeutika verfügbar.</w:t>
      </w:r>
    </w:p>
    <w:p>
      <w:r>
        <w:rPr>
          <w:b/>
          <w:sz w:val="19"/>
        </w:rPr>
        <w:t xml:space="preserve">Übertragbarkeit: </w:t>
      </w:r>
      <w:r>
        <w:rPr>
          <w:sz w:val="19"/>
        </w:rPr>
        <w:t>Review; Prinzipien der Zoonose-Prävention und Klimaadaptation klimazonenübergreifend relevant</w:t>
      </w:r>
    </w:p>
    <w:p>
      <w:r>
        <w:rPr>
          <w:color w:val="5A7D3A"/>
          <w:sz w:val="18"/>
        </w:rPr>
        <w:t>https://pubmed.ncbi.nlm.nih.gov/42875048/</w:t>
      </w:r>
    </w:p>
    <w:p>
      <w:pPr>
        <w:pStyle w:val="Heading2"/>
      </w:pPr>
      <w:r>
        <w:t>Globale Coexposition gegenüber Hitzewellen und Waldbrandrauch nimmt zu</w:t>
      </w:r>
    </w:p>
    <w:p>
      <w:r>
        <w:rPr>
          <w:i/>
          <w:color w:val="666666"/>
          <w:sz w:val="18"/>
        </w:rPr>
        <w:t>Wu Y et al.  ·  Sci Adv  ·  16.10.2026  ·  PMID 42873846</w:t>
      </w:r>
    </w:p>
    <w:p>
      <w:r>
        <w:t>Die Studie quantifiziert die weltweite Bevölkerung, die gleichzeitig Hitzewellen und Luftverschmutzung aus Waldbränden ausgesetzt ist, über den Zeitraum 2000–2019.</w:t>
      </w:r>
    </w:p>
    <w:p>
      <w:r>
        <w:rPr>
          <w:b/>
        </w:rPr>
        <w:t xml:space="preserve">Ergebnis: </w:t>
      </w:r>
      <w:r>
        <w:t>52,4 % der bevölkerten Gebiete und 55,9 % der Weltbevölkerung erlebten steigende Coexposition. Im Durchschnitt waren 916 Millionen Menschen pro Jahr mindestens einen Tag betroffen, mit Anstieg um 287 Millionen pro Jahrzehnt. Die durchschnittliche Expositionsdauer pro Person stieg von 1,0 Tagen (2000–2009) auf 1,7 Tage (2010–2019). Länder mit niedrigem Entwicklungsindex waren am stärksten betroffen.</w:t>
      </w:r>
    </w:p>
    <w:p>
      <w:r>
        <w:rPr>
          <w:b/>
          <w:sz w:val="19"/>
        </w:rPr>
        <w:t xml:space="preserve">Übertragbarkeit: </w:t>
      </w:r>
      <w:r>
        <w:rPr>
          <w:sz w:val="19"/>
        </w:rPr>
        <w:t>Methodik zur Quantifizierung kombinierter Extremwetter-Expositionen; globale Trends übertragbar auf Risikomodellierung</w:t>
      </w:r>
    </w:p>
    <w:p>
      <w:r>
        <w:rPr>
          <w:color w:val="5A7D3A"/>
          <w:sz w:val="18"/>
        </w:rPr>
        <w:t>https://pubmed.ncbi.nlm.nih.gov/42873846/</w:t>
      </w:r>
    </w:p>
    <w:p>
      <w:pPr>
        <w:pStyle w:val="Heading2"/>
      </w:pPr>
      <w:r>
        <w:t>Klimakrise und psychische Gesundheit: Unsicherheit als Treiber von Angststörungen</w:t>
      </w:r>
    </w:p>
    <w:p>
      <w:r>
        <w:rPr>
          <w:i/>
          <w:color w:val="666666"/>
          <w:sz w:val="18"/>
        </w:rPr>
        <w:t>Zysset A et al.  ·  Front Public Health  ·  29.09.2026  ·  PMID 42871219</w:t>
      </w:r>
    </w:p>
    <w:p>
      <w:r>
        <w:t>Längsschnitt-Studie an Schweizer Studierenden (N = 1.001) untersuchte die Assoziation zwischen Unsicherheit (persönlich und klimabezogen) und Angstsymptomen post-COVID.</w:t>
      </w:r>
    </w:p>
    <w:p>
      <w:r>
        <w:rPr>
          <w:b/>
        </w:rPr>
        <w:t xml:space="preserve">Ergebnis: </w:t>
      </w:r>
      <w:r>
        <w:t>Unsicherheit war positiv mit Angstsymptomen assoziiert (β = 0,50; 95%-KI 0,44–0,56). Selbstwirksamkeit (β = −0,22; 95%-KI −0,29, −0,15) und Resilienz (β = −0,08; 95%-KI −0,29, −0,03) waren negativ assoziiert. Das Modell erklärte 39 % der Angstsymptome. Angstniveaus zeigten post-COVID Plateau, nicht Rückgang.</w:t>
      </w:r>
    </w:p>
    <w:p>
      <w:r>
        <w:rPr>
          <w:b/>
          <w:sz w:val="19"/>
        </w:rPr>
        <w:t xml:space="preserve">Übertragbarkeit: </w:t>
      </w:r>
      <w:r>
        <w:rPr>
          <w:sz w:val="19"/>
        </w:rPr>
        <w:t>Schweiz; gemäßigte Klimazone; Unsicherheit als psychischer Klima-Krankheitsmechanismus</w:t>
      </w:r>
    </w:p>
    <w:p>
      <w:r>
        <w:rPr>
          <w:color w:val="5A7D3A"/>
          <w:sz w:val="18"/>
        </w:rPr>
        <w:t>https://pubmed.ncbi.nlm.nih.gov/42871219/</w:t>
      </w:r>
    </w:p>
    <w:p>
      <w:pPr>
        <w:pStyle w:val="Heading2"/>
      </w:pPr>
      <w:r>
        <w:t>Automatisierte Pollenüberwachung für Asthma-Vorhersage</w:t>
      </w:r>
    </w:p>
    <w:p>
      <w:r>
        <w:rPr>
          <w:i/>
          <w:color w:val="666666"/>
          <w:sz w:val="18"/>
        </w:rPr>
        <w:t>Lampugnani ER et al.  ·  Environ Monit Assess  ·  13.10.2026  ·  PMID 42870105</w:t>
      </w:r>
    </w:p>
    <w:p>
      <w:r>
        <w:t>Validierungsstudie der automatisierten Pollenmesskammer SwisensPoleno Mars gegen manuelle Burkard-Methode in Melbourne zur Vorhersage von Gewitter-assoziiertem Asthma.</w:t>
      </w:r>
    </w:p>
    <w:p>
      <w:r>
        <w:rPr>
          <w:b/>
        </w:rPr>
        <w:t xml:space="preserve">Ergebnis: </w:t>
      </w:r>
      <w:r>
        <w:t>Starke Korrelation für Gesamtpollen (R² = 0,92), Gräser (R² = 0,92) und Zypresse (R² = 0,86). Gräserpollen, zentral für Gewitter-Asthma-Prognosen, zeigten besonders hohe Übereinstimmung und konsistente Klassifizierung in operative Risikoschwellen. Das automatisierte System reproduzierte erwartete Tagesrhythmen.</w:t>
      </w:r>
    </w:p>
    <w:p>
      <w:r>
        <w:rPr>
          <w:b/>
          <w:sz w:val="19"/>
        </w:rPr>
        <w:t xml:space="preserve">Übertragbarkeit: </w:t>
      </w:r>
      <w:r>
        <w:rPr>
          <w:sz w:val="19"/>
        </w:rPr>
        <w:t>Australien; Methodik und Schwellwerte nicht auf gemäßigte Zone übertragbar, aber Technik relevant</w:t>
      </w:r>
    </w:p>
    <w:p>
      <w:r>
        <w:rPr>
          <w:color w:val="5A7D3A"/>
          <w:sz w:val="18"/>
        </w:rPr>
        <w:t>https://pubmed.ncbi.nlm.nih.gov/42870105/</w:t>
      </w:r>
    </w:p>
    <w:p>
      <w:pPr>
        <w:pStyle w:val="Heading2"/>
      </w:pPr>
      <w:r>
        <w:t>Luftgestützte Mikroplastik: Exposition, Quellen und Gesundheitsrisiken</w:t>
      </w:r>
    </w:p>
    <w:p>
      <w:r>
        <w:rPr>
          <w:i/>
          <w:color w:val="666666"/>
          <w:sz w:val="18"/>
        </w:rPr>
        <w:t>Cao L et al.  ·  Environ Monit Assess  ·  07.10.2026  ·  PMID 42844460</w:t>
      </w:r>
    </w:p>
    <w:p>
      <w:r>
        <w:t>Systematische Review von 161 Publikationen (2021–2025) zur physikalischen Charakterisierung, Verteilung, menschlichen Exposition und Toxikologie von atmosphärischen Mikroplastiken.</w:t>
      </w:r>
    </w:p>
    <w:p>
      <w:r>
        <w:rPr>
          <w:b/>
        </w:rPr>
        <w:t xml:space="preserve">Ergebnis: </w:t>
      </w:r>
      <w:r>
        <w:t>Inhalation und dermale Exposition als Hauptaufnahmepfade; Partikel &lt; 10 μm penetrieren Atemwegsbarrieren. Systematische Diskrepanz von Faktor 10–100 zwischen aktiver und passiver Probenahme. Indoorkonzentrationen stark abhängig von Lüftung und lokalisierten Punktquellen. Molekulare Wirkmechanismen: oxidativer Stress und Entzündungsantwort; Langzeitvergiftungsmechanismen noch unklar.</w:t>
      </w:r>
    </w:p>
    <w:p>
      <w:r>
        <w:rPr>
          <w:b/>
          <w:sz w:val="19"/>
        </w:rPr>
        <w:t xml:space="preserve">Übertragbarkeit: </w:t>
      </w:r>
      <w:r>
        <w:rPr>
          <w:sz w:val="19"/>
        </w:rPr>
        <w:t>Klimaunabhängige Umweltexposition; Methodik-Standardisierung global relevant</w:t>
      </w:r>
    </w:p>
    <w:p>
      <w:r>
        <w:rPr>
          <w:color w:val="5A7D3A"/>
          <w:sz w:val="18"/>
        </w:rPr>
        <w:t>https://pubmed.ncbi.nlm.nih.gov/42844460/</w:t>
      </w:r>
    </w:p>
    <w:p>
      <w:pPr>
        <w:pStyle w:val="Heading1"/>
      </w:pPr>
      <w:r>
        <w:t>Aufgenommen am 14.10.2026</w:t>
      </w:r>
    </w:p>
    <w:p>
      <w:pPr>
        <w:pStyle w:val="Heading2"/>
      </w:pPr>
      <w:r>
        <w:t>Temperaturextreme und Autoimmunerkrankungen</w:t>
      </w:r>
    </w:p>
    <w:p>
      <w:r>
        <w:rPr>
          <w:i/>
          <w:color w:val="666666"/>
          <w:sz w:val="18"/>
        </w:rPr>
        <w:t>Robichon K et al.  ·  Semin Immunopathol  ·  13.10.2026  ·  PMID 42867511</w:t>
      </w:r>
    </w:p>
    <w:p>
      <w:r>
        <w:t>Narrative Übersichtsarbeit über die biologischen Mechanismen, durch die Hitze und Kälte die Entwicklung und den Krankheitsverlauf von Autoimmunerkrankungen beeinflussen.</w:t>
      </w:r>
    </w:p>
    <w:p>
      <w:r>
        <w:rPr>
          <w:b/>
        </w:rPr>
        <w:t xml:space="preserve">Ergebnis: </w:t>
      </w:r>
      <w:r>
        <w:t>Hitze und Kälte verändern Immunzellfunktion durch Effekte auf Zellsignalisierung, Zytokinproduktion und Barrierenintegrität. Evidenz zeigt saisonale/regionale Temperaturmuster mit Raten von Autoimmunerkrankungen assoziiert; Hitzewellen verschärfen Fatigue und neurologische Symptome bei Multipler Sklerose, Kältephasen triggern Gefäßverengung und Gewebenekrose bei systemischer Sklerose.</w:t>
      </w:r>
    </w:p>
    <w:p>
      <w:r>
        <w:rPr>
          <w:b/>
          <w:sz w:val="19"/>
        </w:rPr>
        <w:t xml:space="preserve">Übertragbarkeit: </w:t>
      </w:r>
      <w:r>
        <w:rPr>
          <w:sz w:val="19"/>
        </w:rPr>
        <w:t>Mitteleuropäische Klimazone, mechanismusbasierte Prinzipien unabhängig von Temperaturschwellen</w:t>
      </w:r>
    </w:p>
    <w:p>
      <w:r>
        <w:rPr>
          <w:color w:val="5A7D3A"/>
          <w:sz w:val="18"/>
        </w:rPr>
        <w:t>https://pubmed.ncbi.nlm.nih.gov/42867511/</w:t>
      </w:r>
    </w:p>
    <w:p>
      <w:pPr>
        <w:pStyle w:val="Heading2"/>
      </w:pPr>
      <w:r>
        <w:t>Kyasanur-Waldkrankheit: Klimawandel und Zoonose-Risiko in Europa</w:t>
      </w:r>
    </w:p>
    <w:p>
      <w:r>
        <w:rPr>
          <w:i/>
          <w:color w:val="666666"/>
          <w:sz w:val="18"/>
        </w:rPr>
        <w:t>Špačková M et al.  ·  Epidemiol Mikrobiol Imunol  ·  2026  ·  PMID 42859865</w:t>
      </w:r>
    </w:p>
    <w:p>
      <w:r>
        <w:t>Narrative Übersichtsarbeit zur Kyasanur-Waldkrankheit, einer durch Klimawandel, Entwaldung und erhöhten Menschenkontakt mit Wäldern expandierenden Zoonose in Indien, mit Bewertung des Risikos für die Tschechische Republik.</w:t>
      </w:r>
    </w:p>
    <w:p>
      <w:r>
        <w:rPr>
          <w:b/>
        </w:rPr>
        <w:t xml:space="preserve">Ergebnis: </w:t>
      </w:r>
      <w:r>
        <w:t>Kyasanur-Waldkrankheit ist eine Zecken-übertragene hämorrhagische Erkrankung mit Fallsterblichkeit 3–10%; Fälle in Indien nehmen zu, Verbreitungsgebiet expandiert. Ausbreitungsgebiete an Klimawandel, Entwaldung und menschliche Waldkontakte gebunden. In der Tschechischen Republik bislang nicht gemeldet, aber importierte Fälle nach Reisen möglich. One-Health-Ansatz und verstärkte Surveillance arboviraler Erreger in Mitteleuropa erforderlich.</w:t>
      </w:r>
    </w:p>
    <w:p>
      <w:r>
        <w:rPr>
          <w:b/>
          <w:sz w:val="19"/>
        </w:rPr>
        <w:t xml:space="preserve">Übertragbarkeit: </w:t>
      </w:r>
      <w:r>
        <w:rPr>
          <w:sz w:val="19"/>
        </w:rPr>
        <w:t>Mitteleuropa, klimazonale Anpassung aktuell nicht betroffen; Surveillance-Struktur und One-Health-Prinzipien relevant</w:t>
      </w:r>
    </w:p>
    <w:p>
      <w:r>
        <w:rPr>
          <w:color w:val="5A7D3A"/>
          <w:sz w:val="18"/>
        </w:rPr>
        <w:t>https://pubmed.ncbi.nlm.nih.gov/42859865/</w:t>
      </w:r>
    </w:p>
    <w:p>
      <w:pPr>
        <w:pStyle w:val="Heading2"/>
      </w:pPr>
      <w:r>
        <w:t>Luftverschmutzung und Frühauftreten von Lungenkrebs</w:t>
      </w:r>
    </w:p>
    <w:p>
      <w:r>
        <w:rPr>
          <w:i/>
          <w:color w:val="666666"/>
          <w:sz w:val="18"/>
        </w:rPr>
        <w:t>Gao YY et al.  ·  Carcinogenesis  ·  07.07.2026  ·  PMID 42830393</w:t>
      </w:r>
    </w:p>
    <w:p>
      <w:r>
        <w:t>Narrative Übersichtsarbeit zu Mechanismen, durch die Luft- und Haushaltsverschmutzung frühe Lungenkarzinogenese antreiben, und zu frühen Biomarkern und Chemoprävention.</w:t>
      </w:r>
    </w:p>
    <w:p>
      <w:r>
        <w:rPr>
          <w:b/>
        </w:rPr>
        <w:t xml:space="preserve">Ergebnis: </w:t>
      </w:r>
      <w:r>
        <w:t>Luftverschmutzung (PM2,5, PM10) ist für &gt;14% der globalen Lungenkrebstodesfälle verantwortlich. 99% der Weltbevölkerung atmet Luft über WHO-Richtliniengrenzen (5 μg/m³ PM2,5, 15 μg/m³ PM10). Mechanismen: DNA-Schaden, Telomerverkürzung, mitochondriale Beeinträchtigung, chronische Inflammation (CXCL13, IL-1β), Immunevasion (PD-L1, CD47-SIRPα), Dysbiose. Validierte Frühbiomarker vorhanden; Multimarker-Kombinationen zeigen verbesserte Effizienz.</w:t>
      </w:r>
    </w:p>
    <w:p>
      <w:r>
        <w:rPr>
          <w:b/>
          <w:sz w:val="19"/>
        </w:rPr>
        <w:t xml:space="preserve">Übertragbarkeit: </w:t>
      </w:r>
      <w:r>
        <w:rPr>
          <w:sz w:val="19"/>
        </w:rPr>
        <w:t>Global relevant, absolute Schwellwerte für Deutschland übertragbar</w:t>
      </w:r>
    </w:p>
    <w:p>
      <w:r>
        <w:rPr>
          <w:color w:val="5A7D3A"/>
          <w:sz w:val="18"/>
        </w:rPr>
        <w:t>https://pubmed.ncbi.nlm.nih.gov/42830393/</w:t>
      </w:r>
    </w:p>
    <w:p>
      <w:pPr>
        <w:pStyle w:val="Heading2"/>
      </w:pPr>
      <w:r>
        <w:t>Luftschadstoffexposition in der Frühschwangerschaft und angeborene Herzfehler</w:t>
      </w:r>
    </w:p>
    <w:p>
      <w:r>
        <w:rPr>
          <w:i/>
          <w:color w:val="666666"/>
          <w:sz w:val="18"/>
        </w:rPr>
        <w:t>Kukshal P et al.  ·  Indian J Pediatr  ·  02.10.2026  ·  PMID 42825890</w:t>
      </w:r>
    </w:p>
    <w:p>
      <w:r>
        <w:t>Fall-Kontroll-Studie mit 1.556 Teilnehmern (1.115 Fälle, 441 Kontrollen) zur Assoziation perikonzeptioneller Luftschadstoffexposition (PM2,5, PM10, NO2, AQI) mit angeborenen Herzfehlern in Delhi-NCR.</w:t>
      </w:r>
    </w:p>
    <w:p>
      <w:r>
        <w:rPr>
          <w:b/>
        </w:rPr>
        <w:t xml:space="preserve">Ergebnis: </w:t>
      </w:r>
      <w:r>
        <w:t>Perikonzeptionelle Exposition gegenüber schlechtem AQI und PM10 signifikant assoziiert mit erhöhtem Risiko angeborener Herzfehler. Post-Konzeptionsperiode zeigte stärkste Assoziationen: schlechter AQI für alle Herzfehler (AOR=2,74, 95%-KI: 1,78–4,22), PM10 für alle Herzfehler (AOR=3,36, 95%-KI: 2,05–5,52); Ventrikelseptumdefekt konsistent mit PM10 assoziiert (prä-konzeptionell AOR=3,13, post-konzeptionell AOR=4,35).</w:t>
      </w:r>
    </w:p>
    <w:p>
      <w:r>
        <w:rPr>
          <w:b/>
          <w:sz w:val="19"/>
        </w:rPr>
        <w:t xml:space="preserve">Übertragbarkeit: </w:t>
      </w:r>
      <w:r>
        <w:rPr>
          <w:sz w:val="19"/>
        </w:rPr>
        <w:t>Südasien, Temperaturschwellen nicht übertragbar; Expositionsfenster-Methodik und Präventionsprinzipien anwendbar</w:t>
      </w:r>
    </w:p>
    <w:p>
      <w:r>
        <w:rPr>
          <w:color w:val="5A7D3A"/>
          <w:sz w:val="18"/>
        </w:rPr>
        <w:t>https://pubmed.ncbi.nlm.nih.gov/42825890/</w:t>
      </w:r>
    </w:p>
    <w:p>
      <w:pPr>
        <w:pStyle w:val="Heading2"/>
      </w:pPr>
      <w:r>
        <w:t>Todesfälle durch Hitze und Hitzschlag bei Kindern und Erwachsenen</w:t>
      </w:r>
    </w:p>
    <w:p>
      <w:r>
        <w:rPr>
          <w:i/>
          <w:color w:val="666666"/>
          <w:sz w:val="18"/>
        </w:rPr>
        <w:t>Can A et al.  ·  Leg Med (Tokyo)  ·  29.09.2026  ·  PMID 42815323</w:t>
      </w:r>
    </w:p>
    <w:p>
      <w:r>
        <w:t>Retrospektive Obduktionsanalyse von 22 Hitzschlag-Todesfällen (2015–2024) in der Türkei zur Charakterisierung demografischer, umgebungsbezogener und pathologischer Muster bei Kindern und Erwachsenen.</w:t>
      </w:r>
    </w:p>
    <w:p>
      <w:r>
        <w:rPr>
          <w:b/>
        </w:rPr>
        <w:t xml:space="preserve">Ergebnis: </w:t>
      </w:r>
      <w:r>
        <w:t>12 Kinder, 10 Erwachsene; 68,2% männlich. 91,7% der Kindertodesfälle in geparkten Fahrzeugen; Erwachsenentodesfälle überwiegend im Freien und berufliche Exposition. Maximale Umgebungstemperatur ≥35 °C an 72,7% der Tage (Median 37,0 °C). 86,4% ohne vorherigen Arztkontakt. Keine spezifische Obduktionsfindung; Diagnose beruhte auf Szene-/Meteorologiedaten plus Ausschlussdiagnose.</w:t>
      </w:r>
    </w:p>
    <w:p>
      <w:r>
        <w:rPr>
          <w:b/>
          <w:sz w:val="19"/>
        </w:rPr>
        <w:t xml:space="preserve">Übertragbarkeit: </w:t>
      </w:r>
      <w:r>
        <w:rPr>
          <w:sz w:val="19"/>
        </w:rPr>
        <w:t>Südtürkei, klimawärmer als Deutschland; Präventionsansätze nach Alter/Expositionskontext übertragbar</w:t>
      </w:r>
    </w:p>
    <w:p>
      <w:r>
        <w:rPr>
          <w:color w:val="5A7D3A"/>
          <w:sz w:val="18"/>
        </w:rPr>
        <w:t>https://pubmed.ncbi.nlm.nih.gov/42815323/</w:t>
      </w:r>
    </w:p>
    <w:p>
      <w:pPr>
        <w:pStyle w:val="Heading2"/>
      </w:pPr>
      <w:r>
        <w:t>Grünflächenausstattung und mentale Gesundheit in französischer Stadt</w:t>
      </w:r>
    </w:p>
    <w:p>
      <w:r>
        <w:rPr>
          <w:i/>
          <w:color w:val="666666"/>
          <w:sz w:val="18"/>
        </w:rPr>
        <w:t>Sicard P et al.  ·  J Environ Manage  ·  01.10.2026  ·  PMID 42784923</w:t>
      </w:r>
    </w:p>
    <w:p>
      <w:r>
        <w:t>Querschnittsstudie mit 1.195 Erwachsenen in Aix-en-Provence zur Assoziation von Grünflächenverfügbarkeit (3-30-300 Regel) mit selbstberichteter psychischer Gesundheit und Verhaltensoutcomes.</w:t>
      </w:r>
    </w:p>
    <w:p>
      <w:r>
        <w:rPr>
          <w:b/>
        </w:rPr>
        <w:t xml:space="preserve">Ergebnis: </w:t>
      </w:r>
      <w:r>
        <w:t>Höhere Baumbestände im Distrikt assoziiert mit besserer Schlafqualität (β=0,0059, 95%-KI: 0,0017–0,0101), weniger Traurheit (β=−0,0066, 95%-KI: −0,0125–−0,0006) und Angstsymptomen (β=−0,0073, 95%-KI: −0,0159–0,0014); Gebäude mit mindestens zwei Komponenten der 3-30-300 Regel assoziiert mit besserer mentaler Gesundheit (β=0,0054) und niedrigerem Stress (β=−0,0081, p&lt;0,05).</w:t>
      </w:r>
    </w:p>
    <w:p>
      <w:r>
        <w:rPr>
          <w:b/>
          <w:sz w:val="19"/>
        </w:rPr>
        <w:t xml:space="preserve">Übertragbarkeit: </w:t>
      </w:r>
      <w:r>
        <w:rPr>
          <w:sz w:val="19"/>
        </w:rPr>
        <w:t>Südeuropa, urbane Planungsprinzipien auf mediterrane Mittelstadt übertragbar</w:t>
      </w:r>
    </w:p>
    <w:p>
      <w:r>
        <w:rPr>
          <w:color w:val="5A7D3A"/>
          <w:sz w:val="18"/>
        </w:rPr>
        <w:t>https://pubmed.ncbi.nlm.nih.gov/42784923/</w:t>
      </w:r>
    </w:p>
    <w:p>
      <w:pPr>
        <w:pStyle w:val="Heading1"/>
      </w:pPr>
      <w:r>
        <w:t>Aufgenommen am 13.10.2026</w:t>
      </w:r>
    </w:p>
    <w:p>
      <w:pPr>
        <w:pStyle w:val="Heading2"/>
      </w:pPr>
      <w:r>
        <w:t>Fleischalternativen: Verbraucher akzeptieren Fleisch-Nomenklatur, aber wünschen transparentere Kennzeichnung</w:t>
      </w:r>
    </w:p>
    <w:p>
      <w:r>
        <w:rPr>
          <w:i/>
          <w:color w:val="666666"/>
          <w:sz w:val="18"/>
        </w:rPr>
        <w:t>Ketelings L et al.  ·  Front Public Health  ·  22.09.2026  ·  PMID 42840042</w:t>
      </w:r>
    </w:p>
    <w:p>
      <w:r>
        <w:t>Fokusgruppenstudie mit niederländischen Verbrauchern unterschiedlicher Fleischkonsumgewohnheiten zu Wahrnehmung und Erwartungen bei Kennzeichnung von Fleischalternativen im Kontext Nachhaltigkeit und Klimaschutz.</w:t>
      </w:r>
    </w:p>
    <w:p>
      <w:r>
        <w:rPr>
          <w:b/>
        </w:rPr>
        <w:t xml:space="preserve">Ergebnis: </w:t>
      </w:r>
      <w:r>
        <w:t>Kernfunde: Produktbezeichnung, Positionierung und Glaubwürdigkeitsattribute prägen Kundenerwartungen. Verbraucher berichten keine unbeabsichtigten Käufe, äußern aber Bedenken vor Irreführung; fleischähnliche Nomenklatur hilft bei Vertrautheit und Produktverständnis. Forderung nach standardisierten, transparenten Kennzeichnungspraktiken zur Verbraucherschutz und Unterstützung nachhaltiger Adoption.</w:t>
      </w:r>
    </w:p>
    <w:p>
      <w:r>
        <w:rPr>
          <w:b/>
          <w:sz w:val="19"/>
        </w:rPr>
        <w:t xml:space="preserve">Übertragbarkeit: </w:t>
      </w:r>
      <w:r>
        <w:rPr>
          <w:sz w:val="19"/>
        </w:rPr>
        <w:t>Niederlande; direkt auf deutschsprachigen Raum übertragbar, vergleichbare Verbrauchererwartungen</w:t>
      </w:r>
    </w:p>
    <w:p>
      <w:r>
        <w:rPr>
          <w:color w:val="5A7D3A"/>
          <w:sz w:val="18"/>
        </w:rPr>
        <w:t>https://pubmed.ncbi.nlm.nih.gov/42840042/</w:t>
      </w:r>
    </w:p>
    <w:p>
      <w:pPr>
        <w:pStyle w:val="Heading2"/>
      </w:pPr>
      <w:r>
        <w:t>Klimawandel und Fasciola-Übertragung: Risiken in Nordeuropa steigen, in Westafrika sinken</w:t>
      </w:r>
    </w:p>
    <w:p>
      <w:r>
        <w:rPr>
          <w:i/>
          <w:color w:val="666666"/>
          <w:sz w:val="18"/>
        </w:rPr>
        <w:t>van der Deure T et al.  ·  PLoS Negl Trop Dis  ·  05.10.2026  ·  PMID 42832590</w:t>
      </w:r>
    </w:p>
    <w:p>
      <w:r>
        <w:t>Entwicklung eines Risikoindex zur Prognose von Leberegelinfektionen (F. hepatica und F. gigantica) unter Klimawandel in Afrika und Europa basierend auf Temperaturabhängigkeit der Parasitenentwicklung, Schneckenverbreitung und Gewässerverfügbarkeit.</w:t>
      </w:r>
    </w:p>
    <w:p>
      <w:r>
        <w:rPr>
          <w:b/>
        </w:rPr>
        <w:t xml:space="preserve">Ergebnis: </w:t>
      </w:r>
      <w:r>
        <w:t>F. gigantica-Risiko sinkt in Sahel und Westafrika; F. hepatica-Risiko nimmt in Nordeuropa, Skandinavien und Island zu, wo Viehdichten hoch sind. Hybridisierungsrisiko beider Arten geht zurück aufgrund reduzierter geografischer Überlappung.</w:t>
      </w:r>
    </w:p>
    <w:p>
      <w:r>
        <w:rPr>
          <w:b/>
          <w:sz w:val="19"/>
        </w:rPr>
        <w:t xml:space="preserve">Übertragbarkeit: </w:t>
      </w:r>
      <w:r>
        <w:rPr>
          <w:sz w:val="19"/>
        </w:rPr>
        <w:t>Nordeuropa betroffen; Methodik und Risikoabschätzung übertragbar auf gemäßigte Zonen</w:t>
      </w:r>
    </w:p>
    <w:p>
      <w:r>
        <w:rPr>
          <w:color w:val="5A7D3A"/>
          <w:sz w:val="18"/>
        </w:rPr>
        <w:t>https://pubmed.ncbi.nlm.nih.gov/42832590/</w:t>
      </w:r>
    </w:p>
    <w:p>
      <w:pPr>
        <w:pStyle w:val="Heading2"/>
      </w:pPr>
      <w:r>
        <w:t>Klimawandel verschärft Flugverkehr-Vereisungsrisiken: Eismeldungen in China um 500 m/Jahr angestiegen</w:t>
      </w:r>
    </w:p>
    <w:p>
      <w:r>
        <w:rPr>
          <w:i/>
          <w:color w:val="666666"/>
          <w:sz w:val="18"/>
        </w:rPr>
        <w:t>Zhang W et al.  ·  J Environ Sci (China)  ·  01.02.2026  ·  PMID 42822913</w:t>
      </w:r>
    </w:p>
    <w:p>
      <w:r>
        <w:t>Analyse von 13 Jahren (2011–2023) Piloten-Vereisungsmeldungen (PIREPs) in China zur Erfassung von Häufigkeit, räumlichen Mustern, Vertikalverteilung und zeitlichen Trends sowie deren Zusammenhang mit Klimawandel, Topografie, Wirtschaftsaktivität und Aerosol-Emissionen.</w:t>
      </w:r>
    </w:p>
    <w:p>
      <w:r>
        <w:rPr>
          <w:b/>
        </w:rPr>
        <w:t xml:space="preserve">Ergebnis: </w:t>
      </w:r>
      <w:r>
        <w:t>Deutlicher räumlicher Gradient (Südwesten höchste Häufigkeit); Vertikalstratifikation mit Spitzenwert 2–8 km Höhe; winterliche Dominanz (7,3-fach höher als Sommer); auffällige Aufwärtsverschiebung der primären Vereisungsschicht um ~500 m/Jahr ab 2018, korrelierend mit steigenden Gefriergrenzenhöhen unter globaler Erwärmung.</w:t>
      </w:r>
    </w:p>
    <w:p>
      <w:r>
        <w:rPr>
          <w:b/>
          <w:sz w:val="19"/>
        </w:rPr>
        <w:t xml:space="preserve">Übertragbarkeit: </w:t>
      </w:r>
      <w:r>
        <w:rPr>
          <w:sz w:val="19"/>
        </w:rPr>
        <w:t>China; Methodik auf gemäßigte Zonen übertragbar, regionale Temperaturtrends sind klimaabhängig</w:t>
      </w:r>
    </w:p>
    <w:p>
      <w:r>
        <w:rPr>
          <w:color w:val="5A7D3A"/>
          <w:sz w:val="18"/>
        </w:rPr>
        <w:t>https://pubmed.ncbi.nlm.nih.gov/42822913/</w:t>
      </w:r>
    </w:p>
    <w:p>
      <w:pPr>
        <w:pStyle w:val="Heading2"/>
      </w:pPr>
      <w:r>
        <w:t>Umweltbelastung und Gehirn: Tägliche Schwankungen in Luftqualität und Lärm beeinflussen Hirnstruktur</w:t>
      </w:r>
    </w:p>
    <w:p>
      <w:r>
        <w:rPr>
          <w:i/>
          <w:color w:val="666666"/>
          <w:sz w:val="18"/>
        </w:rPr>
        <w:t>Falkenstein K et al.  ·  BMC Neurosci  ·  23.09.2026  ·  PMID 42778897</w:t>
      </w:r>
    </w:p>
    <w:p>
      <w:r>
        <w:t>Studienprotokoll für Langzeitstudie mit 30 Teilnehmern über 25 Messsitzungen zur Erfassung tagesdurchschnittlicher Umweltvariationen (Luftqualität, Lärm, Lichteexposition, physische Aktivität) und deren Auswirkungen auf Hirnstruktur, -funktion und Wohlbefinden mittels Neuroimaging und tragbarer Sensoren.</w:t>
      </w:r>
    </w:p>
    <w:p>
      <w:r>
        <w:rPr>
          <w:b/>
        </w:rPr>
        <w:t xml:space="preserve">Ergebnis: </w:t>
      </w:r>
      <w:r>
        <w:t>Studiendesign zur Erfassung von Zusammenhängen zwischen alltäglicher Umweltexposition und kurzfristiger Neuroplastizität etabliert; Dataset umfasst multimodale Neuroimaging-Messungen (T1/T2*-gewichtet, Diffusions-Tensor-Imaging) sowie kontinuierliche Umwelt- und physiologische Tracking-Daten.</w:t>
      </w:r>
    </w:p>
    <w:p>
      <w:r>
        <w:rPr>
          <w:b/>
          <w:sz w:val="19"/>
        </w:rPr>
        <w:t xml:space="preserve">Übertragbarkeit: </w:t>
      </w:r>
      <w:r>
        <w:rPr>
          <w:sz w:val="19"/>
        </w:rPr>
        <w:t>Deutschland (Berlin/Hamburg); direkt übertragbar auf gemäßigte Klimazone und urbane Gesundheitsfragen</w:t>
      </w:r>
    </w:p>
    <w:p>
      <w:r>
        <w:rPr>
          <w:color w:val="5A7D3A"/>
          <w:sz w:val="18"/>
        </w:rPr>
        <w:t>https://pubmed.ncbi.nlm.nih.gov/42778897/</w:t>
      </w:r>
    </w:p>
    <w:p>
      <w:pPr>
        <w:pStyle w:val="Heading2"/>
      </w:pPr>
      <w:r>
        <w:t>KI-Modelle und Klimawandel-Debatten: Systematische Verzerrungen in LLM-Meinungsdynamiken messbar</w:t>
      </w:r>
    </w:p>
    <w:p>
      <w:r>
        <w:rPr>
          <w:i/>
          <w:color w:val="666666"/>
          <w:sz w:val="18"/>
        </w:rPr>
        <w:t>Brockers VC et al.  ·  Nat Commun  ·  22.09.2026  ·  PMID 42773123</w:t>
      </w:r>
    </w:p>
    <w:p>
      <w:r>
        <w:t>Entwicklung eines Bayes-Frameworks zur Messung von Verzerrungen in Meinungsdynamiken von Large Language Models (LLMs) in Multi-Schritt-Dialogen zu 12 Fragen, darunter Klimawandel, mit Quantifizierung von Topic-Bias, Agreement-Bias und Anchoring-Bias.</w:t>
      </w:r>
    </w:p>
    <w:p>
      <w:r>
        <w:rPr>
          <w:b/>
        </w:rPr>
        <w:t xml:space="preserve">Ergebnis: </w:t>
      </w:r>
      <w:r>
        <w:t>Meinungstrajektorien konvergieren schnell zu gemeinsamen Attraktoren; Einfluss von Interaktion und Verzerrungen nimmt zeitlich ab; Verzerrungseffekte unterscheiden sich zwischen LLM-Typen. Fine-Tuning auf stark opinionierte Statements verschiebt Meinungs-Attraktoren entsprechend. Framework offenbart erhebliche Unterschiede zwischen LLMs und quantifiziert Beitrag von Verzerrungen vs. echter Interaktion.</w:t>
      </w:r>
    </w:p>
    <w:p>
      <w:r>
        <w:rPr>
          <w:b/>
          <w:sz w:val="19"/>
        </w:rPr>
        <w:t xml:space="preserve">Übertragbarkeit: </w:t>
      </w:r>
      <w:r>
        <w:rPr>
          <w:sz w:val="19"/>
        </w:rPr>
        <w:t>Deutschland; Methodik zur Messung ideologischer Verzerrungen in KI-generierten Klimadebatten anwendbar</w:t>
      </w:r>
    </w:p>
    <w:p>
      <w:r>
        <w:rPr>
          <w:color w:val="5A7D3A"/>
          <w:sz w:val="18"/>
        </w:rPr>
        <w:t>https://pubmed.ncbi.nlm.nih.gov/42773123/</w:t>
      </w:r>
    </w:p>
    <w:p>
      <w:pPr>
        <w:pStyle w:val="Heading2"/>
      </w:pPr>
      <w:r>
        <w:t>Feinstaubbelastung und Toxizität in Grillrestaurants: Innenraum-PM₁₀ doppelt so hoch wie außen</w:t>
      </w:r>
    </w:p>
    <w:p>
      <w:r>
        <w:rPr>
          <w:i/>
          <w:color w:val="666666"/>
          <w:sz w:val="18"/>
        </w:rPr>
        <w:t>Figueiredo D et al.  ·  Environ Toxicol Pharmacol  ·  22.09.2026  ·  PMID 42772535</w:t>
      </w:r>
    </w:p>
    <w:p>
      <w:r>
        <w:t>Untersuchung der chemischen Zusammensetzung und Toxizität von PM₁₀ in einem portugiesischen Grillrestaurant mit Messungen innen und außen sowie Zellviabilitätstests an Lungenzellen.</w:t>
      </w:r>
    </w:p>
    <w:p>
      <w:r>
        <w:rPr>
          <w:b/>
        </w:rPr>
        <w:t xml:space="preserve">Ergebnis: </w:t>
      </w:r>
      <w:r>
        <w:t>Indoor-PM₁₀-Konzentrationen deutlich höher als outdoor; Kohlehydrate machten bis zu 50% der PM₁₀-Masse aus. Indoorproben zeigten höhere oxidative Spannung (OPDTT), reduzierte Zellviabilität und erhöhte intrazelluläre ROS im Vergleich zu Outdoor-Proben.</w:t>
      </w:r>
    </w:p>
    <w:p>
      <w:r>
        <w:rPr>
          <w:b/>
          <w:sz w:val="19"/>
        </w:rPr>
        <w:t xml:space="preserve">Übertragbarkeit: </w:t>
      </w:r>
      <w:r>
        <w:rPr>
          <w:sz w:val="19"/>
        </w:rPr>
        <w:t>Portugal; Innenraumexposition in mitteleuropäischen Arbeitsumgebungen vergleichbar</w:t>
      </w:r>
    </w:p>
    <w:p>
      <w:r>
        <w:rPr>
          <w:color w:val="5A7D3A"/>
          <w:sz w:val="18"/>
        </w:rPr>
        <w:t>https://pubmed.ncbi.nlm.nih.gov/42772535/</w:t>
      </w:r>
    </w:p>
    <w:p>
      <w:pPr>
        <w:pStyle w:val="Heading1"/>
      </w:pPr>
      <w:r>
        <w:t>Aufgenommen am 12.10.2026</w:t>
      </w:r>
    </w:p>
    <w:p>
      <w:pPr>
        <w:pStyle w:val="Heading2"/>
      </w:pPr>
      <w:r>
        <w:t>Stickoxide und Naturzeit: Effekte auf Entzündungsmarker bei Übergewicht</w:t>
      </w:r>
    </w:p>
    <w:p>
      <w:r>
        <w:rPr>
          <w:i/>
          <w:color w:val="666666"/>
          <w:sz w:val="18"/>
        </w:rPr>
        <w:t>Dzhambov AM et al.  ·  Arh Hig Rada Toksikol  ·  01.09.2026  ·  PMID 42859413</w:t>
      </w:r>
    </w:p>
    <w:p>
      <w:r>
        <w:t>Eine Querschnittsstudie (2023-2024) in Bulgarien untersuchte bei 90 übergewichtigen Erwachsenen mit metabolischem Syndrom Assoziationen zwischen Wohnumgebungs-Expositionen (Luftverschmutzung, Lärm, Grünflächen) und proinflammatorischen Markern sowie adipositäsbezogenen Parametern.</w:t>
      </w:r>
    </w:p>
    <w:p>
      <w:r>
        <w:rPr>
          <w:b/>
        </w:rPr>
        <w:t xml:space="preserve">Ergebnis: </w:t>
      </w:r>
      <w:r>
        <w:t>Jede 10 μg/m³ Zunahme von NO₂ war assoziiert mit höherer TNF-α-Konzentration (+36,27 %; 95 % KI: −5,66 %, 96,83 %), IL-6 (+41,63 %; 95 % KI: 8,16 %, 85,46 %), CRP (+37,80 %; 95 % KI: 5,89 %, 79,32 %) und Leptin (+25,61 %; 95 % KI: −8,73 %, 72,88 %). Pro 2 Stunden pro Woche Zeit in der Natur sank TNF-α (−20,49 %; 95 % KI: −37,56 %, 1,23 %) und Adiponectin stieg (+10,30 %; 95 % KI: 1,36 %, 20,03 %).</w:t>
      </w:r>
    </w:p>
    <w:p>
      <w:r>
        <w:rPr>
          <w:b/>
          <w:sz w:val="19"/>
        </w:rPr>
        <w:t xml:space="preserve">Übertragbarkeit: </w:t>
      </w:r>
      <w:r>
        <w:rPr>
          <w:sz w:val="19"/>
        </w:rPr>
        <w:t>Südeuropa mit vergleichbarer Infrastruktur; Assoziationen und Prinzipien auf mitteleuropäische Bevölkerung übertragbar.</w:t>
      </w:r>
    </w:p>
    <w:p>
      <w:r>
        <w:rPr>
          <w:color w:val="5A7D3A"/>
          <w:sz w:val="18"/>
        </w:rPr>
        <w:t>https://pubmed.ncbi.nlm.nih.gov/42859413/</w:t>
      </w:r>
    </w:p>
    <w:p>
      <w:pPr>
        <w:pStyle w:val="Heading2"/>
      </w:pPr>
      <w:r>
        <w:t>Berufliche Hitzeexposition und DNA-Schäden bei Aluminiumhütten-Arbeitern</w:t>
      </w:r>
    </w:p>
    <w:p>
      <w:r>
        <w:rPr>
          <w:i/>
          <w:color w:val="666666"/>
          <w:sz w:val="18"/>
        </w:rPr>
        <w:t>Khalifa EM et al.  ·  Int Arch Occup Environ Health  ·  10.10.2026  ·  PMID 42859242</w:t>
      </w:r>
    </w:p>
    <w:p>
      <w:r>
        <w:t>Eine Querschnittsstudie untersuchte bei 93 Arbeitern (47 hitzeexponiert, 46 Kontrolle) in einer ägyptischen Aluminiumproduktionfabrik die Zusammenhänge zwischen Hitzeexposition und oxidativen Stress-Biomarkern sowie DNA-Reparaturgenen.</w:t>
      </w:r>
    </w:p>
    <w:p>
      <w:r>
        <w:rPr>
          <w:b/>
        </w:rPr>
        <w:t xml:space="preserve">Ergebnis: </w:t>
      </w:r>
      <w:r>
        <w:t>Hitzeexponierte Arbeiter zeigten signifikant erhöhte Konzentrationen von Malondialdehyd und 8-OHdG (beide p &lt; 0,001), während Superoxiddismutase, Glutathionperoxidase und Gesamtantioxidantienkapazität sanken (p &lt; 0,001). Die Hitzeexposition war mit erhöhtem oxidativem Stress, DNA-Schäden und verminderter Expression von DNA-Reparatur- und Redox-Regulationsgenen verbunden, was auf compromittierte zelluläre Abwehrmechanismen hindeutet.</w:t>
      </w:r>
    </w:p>
    <w:p>
      <w:r>
        <w:rPr>
          <w:b/>
          <w:sz w:val="19"/>
        </w:rPr>
        <w:t xml:space="preserve">Übertragbarkeit: </w:t>
      </w:r>
      <w:r>
        <w:rPr>
          <w:sz w:val="19"/>
        </w:rPr>
        <w:t>Mechanismus ist klimazonenunabhängig; Feldmonitoring mit WBGT übertragbar auch für deutsche Arbeitsplätze.</w:t>
      </w:r>
    </w:p>
    <w:p>
      <w:r>
        <w:rPr>
          <w:color w:val="5A7D3A"/>
          <w:sz w:val="18"/>
        </w:rPr>
        <w:t>https://pubmed.ncbi.nlm.nih.gov/42859242/</w:t>
      </w:r>
    </w:p>
    <w:p>
      <w:pPr>
        <w:pStyle w:val="Heading2"/>
      </w:pPr>
      <w:r>
        <w:t>Radon in Krankenhäusern: Monitoring und Risiko-Stratifizierung</w:t>
      </w:r>
    </w:p>
    <w:p>
      <w:r>
        <w:rPr>
          <w:i/>
          <w:color w:val="666666"/>
          <w:sz w:val="18"/>
        </w:rPr>
        <w:t>Ţenter A et al.  ·  Front Public Health  ·  25.09.2026  ·  PMID 42856963</w:t>
      </w:r>
    </w:p>
    <w:p>
      <w:r>
        <w:t>Eine Großstudie installierte 1700 CR-39-Detektoren in 115 medizinischen Einrichtungen in 40 rumänischen Lokalitäten für dreimonatige Messungen; ausgewertet wurden 1651 valide Messungen zur Schätzung der jährlichen Radon-Aktivitätskonzentration.</w:t>
      </w:r>
    </w:p>
    <w:p>
      <w:r>
        <w:rPr>
          <w:b/>
        </w:rPr>
        <w:t xml:space="preserve">Ergebnis: </w:t>
      </w:r>
      <w:r>
        <w:t>Mittlere Radon-Jahreskonzentration 61 Bq/m³ (Median 40 Bq/m³, geometrisches Mittel 41 Bq/m³). Nur 26 von 1651 Messungen (1,6 %) überschritten den Referenzwert von 300 Bq/m³, alle konzentriert in unteren Stockwerken (25 in Kellern/Erdgeschoss). Höhere Konzentrationen in Radiologie und Zahnkliniken, niedrigere in Krankenhäusern. Gebäude-spezifische Charakteristiken und Stockwerk zeigten signifikante Effekte im Mixed-Effects-Modell.</w:t>
      </w:r>
    </w:p>
    <w:p>
      <w:r>
        <w:rPr>
          <w:b/>
          <w:sz w:val="19"/>
        </w:rPr>
        <w:t xml:space="preserve">Übertragbarkeit: </w:t>
      </w:r>
      <w:r>
        <w:rPr>
          <w:sz w:val="19"/>
        </w:rPr>
        <w:t>Rumänien, Europa; Monitoring-Strategie für Kliniken übertragbar auf deutschsprachige Sanitätseinrichtungen.</w:t>
      </w:r>
    </w:p>
    <w:p>
      <w:r>
        <w:rPr>
          <w:color w:val="5A7D3A"/>
          <w:sz w:val="18"/>
        </w:rPr>
        <w:t>https://pubmed.ncbi.nlm.nih.gov/42856963/</w:t>
      </w:r>
    </w:p>
    <w:p>
      <w:pPr>
        <w:pStyle w:val="Heading2"/>
      </w:pPr>
      <w:r>
        <w:t>Klimawandel und Gesundheit in Ländern mit niedrigem Versorgungsniveau</w:t>
      </w:r>
    </w:p>
    <w:p>
      <w:r>
        <w:rPr>
          <w:i/>
          <w:color w:val="666666"/>
          <w:sz w:val="18"/>
        </w:rPr>
        <w:t>Barcellos C et al.  ·  Cien Saude Colet  ·  05.10.2026  ·  PMID 42848628</w:t>
      </w:r>
    </w:p>
    <w:p>
      <w:r>
        <w:t>Ein Expertenpapier analysiert die klimabedingte Belastung für Gesundheitssysteme in peripheren Ländern und vulnerablen Bevölkerungen, besonders im Kontext von Hitzeströmen, Umweltdegradation und mangelhaften Gesundheitsdiensten.</w:t>
      </w:r>
    </w:p>
    <w:p>
      <w:r>
        <w:rPr>
          <w:b/>
        </w:rPr>
        <w:t xml:space="preserve">Ergebnis: </w:t>
      </w:r>
      <w:r>
        <w:t>Zentrale Kernaussage: Klimawandel verursacht geographisch unterschiedliche Gesundheitsfolgen. Periphere Länder und vulnerable Territorien in ihnen erleben Bedingungen aggravierende niedrige Versorgungsqualität und -dichte; dies verstärkt Krankheitsübertragung und nicht-übertragbare Erkrankungen, führt zu Klimaungerechtigkeit. Public Health in peripheren Ländern muss an sozialen und umweltbezogenen Determinanten ansetzen, mit kritischer Haltung zu Adaptationsvorschlägen, die Ungleichheiten reduzieren müssen.</w:t>
      </w:r>
    </w:p>
    <w:p>
      <w:r>
        <w:rPr>
          <w:b/>
          <w:sz w:val="19"/>
        </w:rPr>
        <w:t xml:space="preserve">Übertragbarkeit: </w:t>
      </w:r>
      <w:r>
        <w:rPr>
          <w:sz w:val="19"/>
        </w:rPr>
        <w:t>Lateinamerika, begrenzte Ressourcen; Prinzipien von Klima-Gerechtigkeit und Prioritätenreihung auch für Übergangsphasen in Deutschland relevant.</w:t>
      </w:r>
    </w:p>
    <w:p>
      <w:r>
        <w:rPr>
          <w:color w:val="5A7D3A"/>
          <w:sz w:val="18"/>
        </w:rPr>
        <w:t>https://pubmed.ncbi.nlm.nih.gov/42848628/</w:t>
      </w:r>
    </w:p>
    <w:p>
      <w:pPr>
        <w:pStyle w:val="Heading2"/>
      </w:pPr>
      <w:r>
        <w:t>Klassenzimmer-Luftqualität und Atemwegserkrankungen bei Schülern in Nigeria</w:t>
      </w:r>
    </w:p>
    <w:p>
      <w:r>
        <w:rPr>
          <w:i/>
          <w:color w:val="666666"/>
          <w:sz w:val="18"/>
        </w:rPr>
        <w:t>Eghomwanre AF et al.  ·  Environ Sci Pollut Res Int  ·  28.09.2026  ·  PMID 42804077</w:t>
      </w:r>
    </w:p>
    <w:p>
      <w:r>
        <w:t>Eine Querschnittsstudie in sechs Schulen Nigerias (10 Wochen) maß Luftqualitätsparameter (PM₂,₅, PM₁₀, CO, CO₂) und thermische Behaglichkeit und erfasste respiratorische Symptome mittels Fragebogen und multivariate Regressionsanalyse.</w:t>
      </w:r>
    </w:p>
    <w:p>
      <w:r>
        <w:rPr>
          <w:b/>
        </w:rPr>
        <w:t xml:space="preserve">Ergebnis: </w:t>
      </w:r>
      <w:r>
        <w:t>PM₂,₅ schwankte von 11,2–81,4 μg/m³, PM₁₀ von 20,1–138,6 μg/m³. Alle Hazard-Quotient-Werte (HQ) für PM₂,₅ und PM₁₀ lagen unter 1, deuteten also auf kein chronisches Risiko hin. Jedoch zeigte sich hohe Prävalenz akuter Symptome: Husten (58,2 %), Auswurf (32,5 %), Brustschmerz (26,7 %). Erhöhte PM-Exposition war stark mit Husten assoziiert (p &lt; 0,001) und erhöhte die Chancen für Brustschmerz (bereinigtes OR = 2,74; 95 % KI: 1,35–22,80; p = 0,018).</w:t>
      </w:r>
    </w:p>
    <w:p>
      <w:r>
        <w:rPr>
          <w:b/>
          <w:sz w:val="19"/>
        </w:rPr>
        <w:t xml:space="preserve">Übertragbarkeit: </w:t>
      </w:r>
      <w:r>
        <w:rPr>
          <w:sz w:val="19"/>
        </w:rPr>
        <w:t>Tropische Zone mit anderen Anpassungsniveaus; Methodik und Symptom-Mechanismus prinzipiell übertragbar.</w:t>
      </w:r>
    </w:p>
    <w:p>
      <w:r>
        <w:rPr>
          <w:color w:val="5A7D3A"/>
          <w:sz w:val="18"/>
        </w:rPr>
        <w:t>https://pubmed.ncbi.nlm.nih.gov/42804077/</w:t>
      </w:r>
    </w:p>
    <w:p>
      <w:pPr>
        <w:pStyle w:val="Heading2"/>
      </w:pPr>
      <w:r>
        <w:t>PAH-Belastung in Schulen und Wohnungen europäischer Großstädte</w:t>
      </w:r>
    </w:p>
    <w:p>
      <w:r>
        <w:rPr>
          <w:i/>
          <w:color w:val="666666"/>
          <w:sz w:val="18"/>
        </w:rPr>
        <w:t>Aretaki MA et al.  ·  Environ Res  ·  01.11.2026  ·  PMID 42705444</w:t>
      </w:r>
    </w:p>
    <w:p>
      <w:r>
        <w:t>Eine europäische Multizenterstudie bestimmte PAH-Konzentrationen in der Innenraumluft von Schulen, Wohnungen und Sporthallen in sechs Städten (Athen, Barcelona, Colchester, Kopenhagen, Helsinki, Lissabon) und schätzte das Krebsrisiko für Kinder.</w:t>
      </w:r>
    </w:p>
    <w:p>
      <w:r>
        <w:rPr>
          <w:b/>
        </w:rPr>
        <w:t xml:space="preserve">Ergebnis: </w:t>
      </w:r>
      <w:r>
        <w:t>Höchste Median-PAH-Konzentrationen (&gt;50.000 pg/m³) in Schulen und Wohnungen waren mit intensiver lokaler Holzverbrennung verknüpft. Das geschätzte Überschusskrebs-Risiko für eine fünfjährige Primärschul-Expositionsperiode (ECR5) lag über alle Standorte zwischen 10⁻⁸ und 10⁻⁵ und blieb unter dem Schwellwert von 10⁻⁴. Hochmolekulare PAHs waren in Schulen höher als in Wohnungen, niedermolekulare dagegen in Wohnungen dominanter.</w:t>
      </w:r>
    </w:p>
    <w:p>
      <w:r>
        <w:rPr>
          <w:b/>
          <w:sz w:val="19"/>
        </w:rPr>
        <w:t xml:space="preserve">Übertragbarkeit: </w:t>
      </w:r>
      <w:r>
        <w:rPr>
          <w:sz w:val="19"/>
        </w:rPr>
        <w:t>Europäische Daten, gemäßigte Klimazone, mehrere Länder mit unterschiedlicher Heizpraxis.</w:t>
      </w:r>
    </w:p>
    <w:p>
      <w:r>
        <w:rPr>
          <w:color w:val="5A7D3A"/>
          <w:sz w:val="18"/>
        </w:rPr>
        <w:t>https://pubmed.ncbi.nlm.nih.gov/42705444/</w:t>
      </w:r>
    </w:p>
    <w:p>
      <w:pPr>
        <w:pStyle w:val="Heading1"/>
      </w:pPr>
      <w:r>
        <w:t>Aufgenommen am 11.10.2026</w:t>
      </w:r>
    </w:p>
    <w:p>
      <w:pPr>
        <w:pStyle w:val="Heading2"/>
      </w:pPr>
      <w:r>
        <w:t>Flaschenfütterung und Schnuller erhöhen Atemwegsinfekt-Risiko bei Säuglingen</w:t>
      </w:r>
    </w:p>
    <w:p>
      <w:r>
        <w:rPr>
          <w:i/>
          <w:color w:val="666666"/>
          <w:sz w:val="18"/>
        </w:rPr>
        <w:t>Veerajitt P et al.  ·  J Trop Pediatr  ·  09.10.2026  ·  PMID 42854097</w:t>
      </w:r>
    </w:p>
    <w:p>
      <w:r>
        <w:t>Prospektive Kohortenstudie in Südthailand zu modifizierbaren Verhaltensfaktoren für akute Atemwegsinfekte bei Säuglingen in den ersten 12 Lebensmonaten.</w:t>
      </w:r>
    </w:p>
    <w:p>
      <w:r>
        <w:rPr>
          <w:b/>
        </w:rPr>
        <w:t xml:space="preserve">Ergebnis: </w:t>
      </w:r>
      <w:r>
        <w:t>Von 671 Säuglingen erlebten 40,3% (271) mindestens einen Atemwegsinfekt zwischen 6–12 Monaten, 69,7% nur einen. Flaschenfütterung in den ersten 6 Monaten assoziiert mit erhöhtem Risiko (IRR = 1,37; 95%-KI: 1,05–1,82; p = 0,025); Risiko stieg mit Dauer der Flaschenfütterung. Ähnlicher Trend mit Schnullergebrauch (IRR = 1,33; 95%-KI: 1,02–1,71; p = 0,031) – 37% bzw. 33% Risikoerhöhung. Stillen und Passivrauchexposition zeigten keine signifikanten Assoziationen.</w:t>
      </w:r>
    </w:p>
    <w:p>
      <w:r>
        <w:rPr>
          <w:b/>
          <w:sz w:val="19"/>
        </w:rPr>
        <w:t xml:space="preserve">Übertragbarkeit: </w:t>
      </w:r>
      <w:r>
        <w:rPr>
          <w:sz w:val="19"/>
        </w:rPr>
        <w:t>Tropisches Klima; Prävention modifizierbarer Verhaltensfaktoren nicht klimazonen-abhängig.</w:t>
      </w:r>
    </w:p>
    <w:p>
      <w:r>
        <w:rPr>
          <w:color w:val="5A7D3A"/>
          <w:sz w:val="18"/>
        </w:rPr>
        <w:t>https://pubmed.ncbi.nlm.nih.gov/42854097/</w:t>
      </w:r>
    </w:p>
    <w:p>
      <w:pPr>
        <w:pStyle w:val="Heading2"/>
      </w:pPr>
      <w:r>
        <w:t>Aedes albopictus: Klimawandel erhöht Ausbruchsrisiko in gemäßigten Zonen</w:t>
      </w:r>
    </w:p>
    <w:p>
      <w:r>
        <w:rPr>
          <w:i/>
          <w:color w:val="666666"/>
          <w:sz w:val="18"/>
        </w:rPr>
        <w:t>Kumar S et al.  ·  Indian J Med Res  ·  Aug. 2026  ·  PMID 42851228</w:t>
      </w:r>
    </w:p>
    <w:p>
      <w:r>
        <w:t>Systematische Übersichtsarbeit zu Invasionsbiologie, Vektorkompetenz und Ausbreitungsdynamik der Asiatischen Tigermücke und ihrer Rolle bei Arbovirus-Übertragung unter Klimawandel.</w:t>
      </w:r>
    </w:p>
    <w:p>
      <w:r>
        <w:rPr>
          <w:b/>
        </w:rPr>
        <w:t xml:space="preserve">Ergebnis: </w:t>
      </w:r>
      <w:r>
        <w:t>Aedes albopictus ist weniger kompetent als Ae. aegypti für Arbovirus-Transmission; Temperatur bestimmt maßgeblich Larvenentwicklung, Überlebensfähigkeit, Stechfrequenz und externe Inkubationszeit. Klimawandel wird geografische Reichweite in gemäßigte Regionen ausweiten und Transmissionspotenzial verstärken – nicht nur geografische Ausbreitung. Vertikaltransmission erhält Persistenz zwischen Epidemien.</w:t>
      </w:r>
    </w:p>
    <w:p>
      <w:r>
        <w:rPr>
          <w:b/>
          <w:sz w:val="19"/>
        </w:rPr>
        <w:t xml:space="preserve">Übertragbarkeit: </w:t>
      </w:r>
      <w:r>
        <w:rPr>
          <w:sz w:val="19"/>
        </w:rPr>
        <w:t>Gemäßigte Breiten (Deutschland): Klimawandel wird Mückenareal ausdehnen.</w:t>
      </w:r>
    </w:p>
    <w:p>
      <w:r>
        <w:rPr>
          <w:color w:val="5A7D3A"/>
          <w:sz w:val="18"/>
        </w:rPr>
        <w:t>https://pubmed.ncbi.nlm.nih.gov/42851228/</w:t>
      </w:r>
    </w:p>
    <w:p>
      <w:pPr>
        <w:pStyle w:val="Heading2"/>
      </w:pPr>
      <w:r>
        <w:t>Ruß-Sterblichkeit in China: Unterschätzung um das Doppelte</w:t>
      </w:r>
    </w:p>
    <w:p>
      <w:r>
        <w:rPr>
          <w:i/>
          <w:color w:val="666666"/>
          <w:sz w:val="18"/>
        </w:rPr>
        <w:t>Xu H et al.  ·  Nat Commun  ·  07.09.2026  ·  PMID 42844301</w:t>
      </w:r>
    </w:p>
    <w:p>
      <w:r>
        <w:t>Studie zur Hitzesterblichkeit durch Black Carbon (Rußpartikel) unter Chinas Dekarbonisierungsstrategie mit Neubewertung der Gesundheitsauswirkungen.</w:t>
      </w:r>
    </w:p>
    <w:p>
      <w:r>
        <w:rPr>
          <w:b/>
        </w:rPr>
        <w:t xml:space="preserve">Ergebnis: </w:t>
      </w:r>
      <w:r>
        <w:t>In China wurden 2015 über 540.000 vorzeitige Todesfälle durch Black-Carbon-Exposition zugeordnet – mehr als doppelt so hoch wie bisherige Angaben. Die CMIP6-Inventare unterschätzen die Gesundheitslast systematisch, während sie das Klimamilderungspotenzial um 45% überschätzen. Demografische Alterung könnte künftig Gesundheitsgewinne durch Emissionsreduktionen ausgleichen.</w:t>
      </w:r>
    </w:p>
    <w:p>
      <w:r>
        <w:rPr>
          <w:b/>
          <w:sz w:val="19"/>
        </w:rPr>
        <w:t xml:space="preserve">Übertragbarkeit: </w:t>
      </w:r>
      <w:r>
        <w:rPr>
          <w:sz w:val="19"/>
        </w:rPr>
        <w:t>Tropen, andere Luftqualitätsbedingungen; nur Methodik der Neubewertung relevant.</w:t>
      </w:r>
    </w:p>
    <w:p>
      <w:r>
        <w:rPr>
          <w:color w:val="5A7D3A"/>
          <w:sz w:val="18"/>
        </w:rPr>
        <w:t>https://pubmed.ncbi.nlm.nih.gov/42844301/</w:t>
      </w:r>
    </w:p>
    <w:p>
      <w:pPr>
        <w:pStyle w:val="Heading2"/>
      </w:pPr>
      <w:r>
        <w:t>Luftverschmutzungs-Atlanten: Vergleich verfügbarer Online-Plattformen</w:t>
      </w:r>
    </w:p>
    <w:p>
      <w:r>
        <w:rPr>
          <w:i/>
          <w:color w:val="666666"/>
          <w:sz w:val="18"/>
        </w:rPr>
        <w:t>Davoli E et al.  ·  Epidemiol Prev  ·  Juli 2026  ·  PMID 42836288</w:t>
      </w:r>
    </w:p>
    <w:p>
      <w:r>
        <w:t>Explorative Web-Review zur Identifikation und Bewertung öffentlich verfügbarer Online-Atlanten und interaktiver Karten zu Luftverschmutzung und Gesundheitsfolgen in Europa.</w:t>
      </w:r>
    </w:p>
    <w:p>
      <w:r>
        <w:rPr>
          <w:b/>
        </w:rPr>
        <w:t xml:space="preserve">Ergebnis: </w:t>
      </w:r>
      <w:r>
        <w:t>Von 1.000 gescreenten Websites erfüllten 8 die Einschlusskriterien; alle zeigten Feinstaubbelastung (PM2.5/PM10), Stickstoffdioxid und Ozon waren seltener verfügbar. Sechs Websites enthielten Dosis-Wirkungs-Schätzungen für Outcomes (meist Allsterblichkeit); nur zwei berichteten spezifische Mortalität (respiratorisch, kardiovaskulär, Krebs), keine zeigten Hospitalisierungen. Große Variabilität in Interaktivität, Lesbarkeit und Transparenz. Schlussfolgerung: Bestehende Plattformen zeigen Heterogenität – klare, transparente visuelle Kommunikation könnte Nutzbarkeit für Entscheidungsträger und Fachleute erhöhen.</w:t>
      </w:r>
    </w:p>
    <w:p>
      <w:r>
        <w:rPr>
          <w:b/>
          <w:sz w:val="19"/>
        </w:rPr>
        <w:t xml:space="preserve">Übertragbarkeit: </w:t>
      </w:r>
      <w:r>
        <w:rPr>
          <w:sz w:val="19"/>
        </w:rPr>
        <w:t>Italien, Europa; deutsche Atlanten-Standards anwendbar.</w:t>
      </w:r>
    </w:p>
    <w:p>
      <w:r>
        <w:rPr>
          <w:color w:val="5A7D3A"/>
          <w:sz w:val="18"/>
        </w:rPr>
        <w:t>https://pubmed.ncbi.nlm.nih.gov/42836288/</w:t>
      </w:r>
    </w:p>
    <w:p>
      <w:pPr>
        <w:pStyle w:val="Heading2"/>
      </w:pPr>
      <w:r>
        <w:t>Dengue-Früwarnsysteme: Barrieren für proaktive Bekämpfung in Vietnam</w:t>
      </w:r>
    </w:p>
    <w:p>
      <w:r>
        <w:rPr>
          <w:i/>
          <w:color w:val="666666"/>
          <w:sz w:val="18"/>
        </w:rPr>
        <w:t>Do KQ et al.  ·  PLoS Negl Trop Dis  ·  25.09.2026  ·  PMID 42789674</w:t>
      </w:r>
    </w:p>
    <w:p>
      <w:r>
        <w:t>Qualitative Studie mit Interviews zu Umsetzungshindernissen von Früwarnsystemen für die vektorgesteuerte Dengue-Prävention aus Sicht lokaler Akteure in Vietnam.</w:t>
      </w:r>
    </w:p>
    <w:p>
      <w:r>
        <w:rPr>
          <w:b/>
        </w:rPr>
        <w:t xml:space="preserve">Ergebnis: </w:t>
      </w:r>
      <w:r>
        <w:t>Hauptbarrieren: fehlende unterstützende Richtlinien, begrenzte Stakeholder-Beteiligung durch niedriges Verständnis von Früwarnsystemkonzepten, operative Herausforderungen, Wahrnehmung dass Dengue-Risiken nur während der Regenzeit existieren, sozioökonomische Engpässe und extreme Wetterereignisse. Die Erkenntnisse zeigen, dass Früwarnmeldungen allein nicht ausreichen, um proaktive Vektorkontrolle zu bewirken.</w:t>
      </w:r>
    </w:p>
    <w:p>
      <w:r>
        <w:rPr>
          <w:b/>
          <w:sz w:val="19"/>
        </w:rPr>
        <w:t xml:space="preserve">Übertragbarkeit: </w:t>
      </w:r>
      <w:r>
        <w:rPr>
          <w:sz w:val="19"/>
        </w:rPr>
        <w:t>Klimawandel verschärft Dengue in Tropen; Methodik der Implementierungsforschung auf Deutschland übertragbar.</w:t>
      </w:r>
    </w:p>
    <w:p>
      <w:r>
        <w:rPr>
          <w:color w:val="5A7D3A"/>
          <w:sz w:val="18"/>
        </w:rPr>
        <w:t>https://pubmed.ncbi.nlm.nih.gov/42789674/</w:t>
      </w:r>
    </w:p>
    <w:p>
      <w:pPr>
        <w:pStyle w:val="Heading2"/>
      </w:pPr>
      <w:r>
        <w:t>Klimaresiliente Krankenhäuser im Libanon: nationale Standards entwickelt</w:t>
      </w:r>
    </w:p>
    <w:p>
      <w:r>
        <w:rPr>
          <w:i/>
          <w:color w:val="666666"/>
          <w:sz w:val="18"/>
        </w:rPr>
        <w:t>Matta E et al.  ·  Int J Qual Health Care  ·  05.10.2026  ·  PMID 42788343</w:t>
      </w:r>
    </w:p>
    <w:p>
      <w:r>
        <w:t>Multiphase-Studie zur Entwicklung national angepasster Standards für klimaresiliente Krankenhäuser im Libanon durch Stakeholder-Konsultationen und Abgleich mit internationaler Guidance.</w:t>
      </w:r>
    </w:p>
    <w:p>
      <w:r>
        <w:rPr>
          <w:b/>
        </w:rPr>
        <w:t xml:space="preserve">Ergebnis: </w:t>
      </w:r>
      <w:r>
        <w:t>Es wurden 10 thematische Bereiche mit Standards definiert: Governance, Umweltmanagement, Notfallvorbereitung, Community Engagement, nachhaltige Beschaffung, Monitoring. Rechtliche Überprüfung ermöglichte Phaseneinteilung in Compliance-erforderliche Sofortmaßnahmen versus längerfristige strategische Verbesserungen. Implementierungsbewertung zeigte, dass Standards Lücken-Analyse, Kostenabschätzung und Priorisierung von Klimaresilience-Investitionen auf Einrichtungsebene ermöglichen.</w:t>
      </w:r>
    </w:p>
    <w:p>
      <w:r>
        <w:rPr>
          <w:b/>
          <w:sz w:val="19"/>
        </w:rPr>
        <w:t xml:space="preserve">Übertragbarkeit: </w:t>
      </w:r>
      <w:r>
        <w:rPr>
          <w:sz w:val="19"/>
        </w:rPr>
        <w:t>Mittlerer Osten; Methodik für Gesundheitssystem-Anpassung relevant, nicht absolute Maßstäbe.</w:t>
      </w:r>
    </w:p>
    <w:p>
      <w:r>
        <w:rPr>
          <w:color w:val="5A7D3A"/>
          <w:sz w:val="18"/>
        </w:rPr>
        <w:t>https://pubmed.ncbi.nlm.nih.gov/42788343/</w:t>
      </w:r>
    </w:p>
    <w:p>
      <w:pPr>
        <w:pStyle w:val="Heading1"/>
      </w:pPr>
      <w:r>
        <w:t>Aufgenommen am 10.10.2026</w:t>
      </w:r>
    </w:p>
    <w:p>
      <w:pPr>
        <w:pStyle w:val="Heading2"/>
      </w:pPr>
      <w:r>
        <w:t>Temperaturvariabilität und Frühgeburtsrisiko in Teheran</w:t>
      </w:r>
    </w:p>
    <w:p>
      <w:r>
        <w:rPr>
          <w:i/>
          <w:color w:val="666666"/>
          <w:sz w:val="18"/>
        </w:rPr>
        <w:t>Yavar ME et al.  ·  Int J Biometeorol  ·  09.10.2026  ·  PMID 42853465</w:t>
      </w:r>
    </w:p>
    <w:p>
      <w:r>
        <w:t>Ökologische Zeitreihenstudie zur Auswirkung des Physiological Equivalent Temperature (PET)-Index auf das Frühgeburtsrisiko in Teheran (2018–2024) mit Daten von täglichen Frühgeburten und meteorologischen Parametern.</w:t>
      </w:r>
    </w:p>
    <w:p>
      <w:r>
        <w:rPr>
          <w:b/>
        </w:rPr>
        <w:t xml:space="preserve">Ergebnis: </w:t>
      </w:r>
      <w:r>
        <w:t>Extreme Kälte (1. Perzentil PET = -1,7 °C) über 0–30 Tage Lag erhöhte das kumulative relative Risiko für Frühgeburten signifikant (RR = 1,25; 95%-KI: 1,02–1,52), mit Effekt hauptsächlich bei 20–30 Tagen Verzögerung. Extreme Hitze (99. Perzentil = 39,1 °C) zeigte keinen signifikanten Effekt (RR = 0,94; 95%-KI: 0,81–1,10).</w:t>
      </w:r>
    </w:p>
    <w:p>
      <w:r>
        <w:rPr>
          <w:b/>
          <w:sz w:val="19"/>
        </w:rPr>
        <w:t xml:space="preserve">Übertragbarkeit: </w:t>
      </w:r>
      <w:r>
        <w:rPr>
          <w:sz w:val="19"/>
        </w:rPr>
        <w:t>Tropen/Subtropen – Methodik (Lag-Modellierung) übertragbar; Temperaturschwellen nicht direkt für Deutschland relevant.</w:t>
      </w:r>
    </w:p>
    <w:p>
      <w:r>
        <w:rPr>
          <w:color w:val="5A7D3A"/>
          <w:sz w:val="18"/>
        </w:rPr>
        <w:t>https://pubmed.ncbi.nlm.nih.gov/42853465/</w:t>
      </w:r>
    </w:p>
    <w:p>
      <w:pPr>
        <w:pStyle w:val="Heading2"/>
      </w:pPr>
      <w:r>
        <w:t>Grünflächen und Luftverschmutzung schützen vor biologischer Alterung</w:t>
      </w:r>
    </w:p>
    <w:p>
      <w:r>
        <w:rPr>
          <w:i/>
          <w:color w:val="666666"/>
          <w:sz w:val="18"/>
        </w:rPr>
        <w:t>Ma G et al.  ·  Environ Health Perspect  ·  06.10.2026  ·  PMID 42852352</w:t>
      </w:r>
    </w:p>
    <w:p>
      <w:r>
        <w:t>Beschleunigte Längsschnittstudie mit 11.760 Erwachsenen (20–65 Jahre) in einer hochbelasteten chinesischen Stadt zum Effekt von Grünflächen und Luftschadstoff-Mischung auf biologische Alter-Beschleunigung (BAA).</w:t>
      </w:r>
    </w:p>
    <w:p>
      <w:r>
        <w:rPr>
          <w:b/>
        </w:rPr>
        <w:t xml:space="preserve">Ergebnis: </w:t>
      </w:r>
      <w:r>
        <w:t>Höhere Grünflächen (500 m NDVI) assoziiert mit niedrigerem Risiko für beschleunigtes Altern (OR: 0,84; 95%-KI: 0,75–0,95). Luftschadstoff-Mischung zeigte positive Assoziation mit beschleunigtem Altern (OR: 1,16; 95%-KI: 1,08–1,24), getrieben durch O3 und PM10. 25,0% des protektiven Effekts von Grünflächen war durch Pollutant-Reduktion mediiert.</w:t>
      </w:r>
    </w:p>
    <w:p>
      <w:r>
        <w:rPr>
          <w:b/>
          <w:sz w:val="19"/>
        </w:rPr>
        <w:t xml:space="preserve">Übertragbarkeit: </w:t>
      </w:r>
      <w:r>
        <w:rPr>
          <w:sz w:val="19"/>
        </w:rPr>
        <w:t>China, hochverschmutzt – nur Prinzip übertragbar; biologische Alterungsmarker und Schwellwerte klimazonenabhängig.</w:t>
      </w:r>
    </w:p>
    <w:p>
      <w:r>
        <w:rPr>
          <w:color w:val="5A7D3A"/>
          <w:sz w:val="18"/>
        </w:rPr>
        <w:t>https://pubmed.ncbi.nlm.nih.gov/42852352/</w:t>
      </w:r>
    </w:p>
    <w:p>
      <w:pPr>
        <w:pStyle w:val="Heading2"/>
      </w:pPr>
      <w:r>
        <w:t>Temperaturvariabilität und Schlaganfallrisiko unter Klimawandel</w:t>
      </w:r>
    </w:p>
    <w:p>
      <w:r>
        <w:rPr>
          <w:i/>
          <w:color w:val="666666"/>
          <w:sz w:val="18"/>
        </w:rPr>
        <w:t>Pan Z et al.  ·  Environ Health Perspect  ·  06.10.2026  ·  PMID 42852343</w:t>
      </w:r>
    </w:p>
    <w:p>
      <w:r>
        <w:t>Case-Crossover-Studie mit 1,6 Mio. individuellen Schlaganfall-Fallereignissen (2015–2022) zur Assoziation zwischen kurzfristiger Temperaturvariabilität (TV) und ischämischem Schlaganfall unter Berücksichtigung Langzeit-TV-Adaptation.</w:t>
      </w:r>
    </w:p>
    <w:p>
      <w:r>
        <w:rPr>
          <w:b/>
        </w:rPr>
        <w:t xml:space="preserve">Ergebnis: </w:t>
      </w:r>
      <w:r>
        <w:t>Kurzfristige TV-Exposition signifikant positiv assoziiert mit Schlaganfallrisiko; Langzeit-TV modifizierte Effekt – Populationen in persistently-high-TV-Regionen vulnerabler. Schlaganfälle zurechenbar zu TV verdoppelten sich 2000–2020. Unter Emissions-Szenario SSP5-8.5 prognostiziert: Attributable Fraktion des ischämischen Schlaganfalls +19–58 % bis Jahrhundertende, besonders SW- und Südchina.</w:t>
      </w:r>
    </w:p>
    <w:p>
      <w:r>
        <w:rPr>
          <w:b/>
          <w:sz w:val="19"/>
        </w:rPr>
        <w:t xml:space="preserve">Übertragbarkeit: </w:t>
      </w:r>
      <w:r>
        <w:rPr>
          <w:sz w:val="19"/>
        </w:rPr>
        <w:t>China – Temperaturvariabilität und Adaptationsniveaus nicht direkt übertragbar; Methodik und Konzept (Klimawandel-Impact auf CVD) relevant für Deutschland.</w:t>
      </w:r>
    </w:p>
    <w:p>
      <w:r>
        <w:rPr>
          <w:color w:val="5A7D3A"/>
          <w:sz w:val="18"/>
        </w:rPr>
        <w:t>https://pubmed.ncbi.nlm.nih.gov/42852343/</w:t>
      </w:r>
    </w:p>
    <w:p>
      <w:pPr>
        <w:pStyle w:val="Heading2"/>
      </w:pPr>
      <w:r>
        <w:t>Klimabewusstsein und Öko-Angst von Gesundheitsprofessionals</w:t>
      </w:r>
    </w:p>
    <w:p>
      <w:r>
        <w:rPr>
          <w:i/>
          <w:color w:val="666666"/>
          <w:sz w:val="18"/>
        </w:rPr>
        <w:t>Özdemir T et al.  ·  BMC Health Serv Res  ·  01.10.2026  ·  PMID 42850626</w:t>
      </w:r>
    </w:p>
    <w:p>
      <w:r>
        <w:t>Querschnittsstudie mit 460 Gesundheitsfachleuten in klinischen Einrichtungen zur Beziehung zwischen Klimawandel-Bewusstsein, Öko-Angst-Niveau und Umweltsensibilität.</w:t>
      </w:r>
    </w:p>
    <w:p>
      <w:r>
        <w:rPr>
          <w:b/>
        </w:rPr>
        <w:t xml:space="preserve">Ergebnis: </w:t>
      </w:r>
      <w:r>
        <w:t>Gesundheitsfachleute zeigten moderate Niveaus von Klimabewusstsein und Umweltsensibilität sowie moderate Öko-Angst. Regression ergab signifikante Prädiktoren für Umweltsensibilität: Klimabewusstsein, Krankenpflege-Beruf, Alter ≥45 Jahre und Umweltorganisationsmitgliedschaft. Rumination-Subdimension der Öko-Angst marginal, nicht signifikant (p = 0,064).</w:t>
      </w:r>
    </w:p>
    <w:p>
      <w:r>
        <w:rPr>
          <w:b/>
          <w:sz w:val="19"/>
        </w:rPr>
        <w:t xml:space="preserve">Übertragbarkeit: </w:t>
      </w:r>
      <w:r>
        <w:rPr>
          <w:sz w:val="19"/>
        </w:rPr>
        <w:t>Türkei, vergleichbarer Versorgungskontext – Personalressourcen und Professionalisierung ähnlich; Befunde zur Capacity-Bildung relevant für Deutschland.</w:t>
      </w:r>
    </w:p>
    <w:p>
      <w:r>
        <w:rPr>
          <w:color w:val="5A7D3A"/>
          <w:sz w:val="18"/>
        </w:rPr>
        <w:t>https://pubmed.ncbi.nlm.nih.gov/42850626/</w:t>
      </w:r>
    </w:p>
    <w:p>
      <w:pPr>
        <w:pStyle w:val="Heading2"/>
      </w:pPr>
      <w:r>
        <w:t>Luftverschmutzung und angeborene Herzfehler via Blutproteine</w:t>
      </w:r>
    </w:p>
    <w:p>
      <w:r>
        <w:rPr>
          <w:i/>
          <w:color w:val="666666"/>
          <w:sz w:val="18"/>
        </w:rPr>
        <w:t>Liang C et al.  ·  Nat Commun  ·  09.09.2026  ·  PMID 42850264</w:t>
      </w:r>
    </w:p>
    <w:p>
      <w:r>
        <w:t>Verschachtelte Fall-Kontroll-Studie zum Zusammenhang zwischen pränataler PM2,5-/PM10-/NO2-Exposition und angeborenen Herzfehlern (CHD) über Protein-Signaturen in Mutter- und Nabelschnurserum.</w:t>
      </w:r>
    </w:p>
    <w:p>
      <w:r>
        <w:rPr>
          <w:b/>
        </w:rPr>
        <w:t xml:space="preserve">Ergebnis: </w:t>
      </w:r>
      <w:r>
        <w:t>Mütterliche Exposition gegenüber PM2,5, PM10 und NO2 signifikant assoziiert mit erhöhtem CHD-Risiko in der Perikonzeptionsphase; NO2 zeigte stärksten Effekt. Spezifische Proteine (FGF-4, VEGF-D, MSP, Angiogenin) identifiziert als möglicherweise in Luftverschmutzungs-assoziierten Herzmalformationen beteiligt.</w:t>
      </w:r>
    </w:p>
    <w:p>
      <w:r>
        <w:rPr>
          <w:b/>
          <w:sz w:val="19"/>
        </w:rPr>
        <w:t xml:space="preserve">Übertragbarkeit: </w:t>
      </w:r>
      <w:r>
        <w:rPr>
          <w:sz w:val="19"/>
        </w:rPr>
        <w:t>China, großstädtischer Kontext – Schadstoff-Mix und Pollutant-Niveaus unterscheiden sich von Deutschland deutlich.</w:t>
      </w:r>
    </w:p>
    <w:p>
      <w:r>
        <w:rPr>
          <w:color w:val="5A7D3A"/>
          <w:sz w:val="18"/>
        </w:rPr>
        <w:t>https://pubmed.ncbi.nlm.nih.gov/42850264/</w:t>
      </w:r>
    </w:p>
    <w:p>
      <w:pPr>
        <w:pStyle w:val="Heading2"/>
      </w:pPr>
      <w:r>
        <w:t>Luftschadstoffe und Konjunktivitis-Ambulanzbesuche in Hefei, China</w:t>
      </w:r>
    </w:p>
    <w:p>
      <w:r>
        <w:rPr>
          <w:i/>
          <w:color w:val="666666"/>
          <w:sz w:val="18"/>
        </w:rPr>
        <w:t>Zhang X et al.  ·  Front Public Health  ·  23.09.2026  ·  PMID 42845995</w:t>
      </w:r>
    </w:p>
    <w:p>
      <w:r>
        <w:t>Zeitreihenstudie mit 73.043 Konjunktivitis-Ambulanzbesuchen (2014–2023) zur Assoziation zwischen fünf Luftschadstoffen (PM2,5, PM10, O3, NO2, SO2) und Erkrankungsrisiko.</w:t>
      </w:r>
    </w:p>
    <w:p>
      <w:r>
        <w:rPr>
          <w:b/>
        </w:rPr>
        <w:t xml:space="preserve">Ergebnis: </w:t>
      </w:r>
      <w:r>
        <w:t>Alle fünf Luftschadstoffe zeigten positive Assoziationen mit erhöhtem Konjunktivitis-Risiko; SO2 zeigte den stärksten Same-Day-Effekt (Lag 0), gefolgt von NO2. Effektgröße variierte zwischen Schadstoffen; Subgruppeneffekte nach Geschlecht, Alter und Jahreszeit beobachtet.</w:t>
      </w:r>
    </w:p>
    <w:p>
      <w:r>
        <w:rPr>
          <w:b/>
          <w:sz w:val="19"/>
        </w:rPr>
        <w:t xml:space="preserve">Übertragbarkeit: </w:t>
      </w:r>
      <w:r>
        <w:rPr>
          <w:sz w:val="19"/>
        </w:rPr>
        <w:t>China – gemäßigte bis subtropische Klimazone; Methodik übertragbar, aber Pollutant-Mix unterscheidet sich regional von Deutschland.</w:t>
      </w:r>
    </w:p>
    <w:p>
      <w:r>
        <w:rPr>
          <w:color w:val="5A7D3A"/>
          <w:sz w:val="18"/>
        </w:rPr>
        <w:t>https://pubmed.ncbi.nlm.nih.gov/42845995/</w:t>
      </w:r>
    </w:p>
    <w:p>
      <w:pPr>
        <w:pStyle w:val="Heading1"/>
      </w:pPr>
      <w:r>
        <w:t>Aufgenommen am 09.10.2026</w:t>
      </w:r>
    </w:p>
    <w:p>
      <w:pPr>
        <w:pStyle w:val="Heading2"/>
      </w:pPr>
      <w:r>
        <w:t>Gesundheitsframing bei Klimakommunikation: systematische Übersicht von 54 Studien</w:t>
      </w:r>
    </w:p>
    <w:p>
      <w:r>
        <w:rPr>
          <w:i/>
          <w:color w:val="666666"/>
          <w:sz w:val="18"/>
        </w:rPr>
        <w:t>Chan FHF et al.  ·  Ann Behav Med  ·  07.01.2026  ·  PMID 42847353</w:t>
      </w:r>
    </w:p>
    <w:p>
      <w:r>
        <w:t>Systematische Übersicht mit qualitativer Synthese von 46 Studien (54 Studiendesigns) zu Wirksamkeit von gesundheitsgerahmten Umweltbotschaften auf Wahrnehmung und Verhalten.</w:t>
      </w:r>
    </w:p>
    <w:p>
      <w:r>
        <w:rPr>
          <w:b/>
        </w:rPr>
        <w:t xml:space="preserve">Ergebnis: </w:t>
      </w:r>
      <w:r>
        <w:t>Gesundheitsgerahmte Botschaften (Gewinnframing, Mitigation-Nutzen) wurden als klar und hilfreich wahrgenommen, erhöhten Bedrohungswahrnehmung, Politikunterstützung und schützende Absichten. Effekte auf nachhaltige Lebensstiländerungen und Advocacy-Verhalten waren weniger konsistent. Über 180.000 Teilnehmer: Botschaften steigerten Sorge und Politikunterstützung, führten aber selten zu konkreten Verhaltensänderungen.</w:t>
      </w:r>
    </w:p>
    <w:p>
      <w:r>
        <w:rPr>
          <w:b/>
          <w:sz w:val="19"/>
        </w:rPr>
        <w:t xml:space="preserve">Übertragbarkeit: </w:t>
      </w:r>
      <w:r>
        <w:rPr>
          <w:sz w:val="19"/>
        </w:rPr>
        <w:t>Überwiegend englischsprachige Hocheinkommensländer, Methodik zur Risikokommunikation in Deutschland relevant</w:t>
      </w:r>
    </w:p>
    <w:p>
      <w:r>
        <w:rPr>
          <w:color w:val="5A7D3A"/>
          <w:sz w:val="18"/>
        </w:rPr>
        <w:t>https://pubmed.ncbi.nlm.nih.gov/42847353/</w:t>
      </w:r>
    </w:p>
    <w:p>
      <w:pPr>
        <w:pStyle w:val="Heading2"/>
      </w:pPr>
      <w:r>
        <w:t>Von El-Niño-Vorhersagen zu Gesundheitsmaßnahmen: ein Forecast-to-Action-Rahmen</w:t>
      </w:r>
    </w:p>
    <w:p>
      <w:r>
        <w:rPr>
          <w:i/>
          <w:color w:val="666666"/>
          <w:sz w:val="18"/>
        </w:rPr>
        <w:t>Bajrai LH et al.  ·  Front Public Health  ·  23.09.2026  ·  PMID 42845914</w:t>
      </w:r>
    </w:p>
    <w:p>
      <w:r>
        <w:t>Perspektive-Artikel schlägt ein adaptives Rahmenwerk vor, das ENSO-Vorhersagen (El Niño) mit regionalen Klimaprognosen und lokalem Gesundheitsrisikomanagement verknüpft.</w:t>
      </w:r>
    </w:p>
    <w:p>
      <w:r>
        <w:rPr>
          <w:b/>
        </w:rPr>
        <w:t xml:space="preserve">Ergebnis: </w:t>
      </w:r>
      <w:r>
        <w:t>Drei-Ebenen-Modell: ENSO-Vorhersage, regionale Klimaprognose, Gesundheitsrisikoprognose. Zentrale Empfehlung: El-Niño-Vorhersage sollte strukturierte Risikobewertung einleiten, nicht automatisch Interventionen triggern. Entscheidungen sollten Vorhersagewahrscheinlichkeit, regionale Epidemiologie, Verwundbarkeit und Interventionswirksamkeit integrieren.</w:t>
      </w:r>
    </w:p>
    <w:p>
      <w:r>
        <w:rPr>
          <w:b/>
          <w:sz w:val="19"/>
        </w:rPr>
        <w:t xml:space="preserve">Übertragbarkeit: </w:t>
      </w:r>
      <w:r>
        <w:rPr>
          <w:sz w:val="19"/>
        </w:rPr>
        <w:t>Prinzipien für Klimafrühwarnsysteme und Adaptation prinzipiell übertragbar, aber auf tropische/subtropische Systeme fokussiert</w:t>
      </w:r>
    </w:p>
    <w:p>
      <w:r>
        <w:rPr>
          <w:color w:val="5A7D3A"/>
          <w:sz w:val="18"/>
        </w:rPr>
        <w:t>https://pubmed.ncbi.nlm.nih.gov/42845914/</w:t>
      </w:r>
    </w:p>
    <w:p>
      <w:pPr>
        <w:pStyle w:val="Heading2"/>
      </w:pPr>
      <w:r>
        <w:t>Innenraum-PM2.5 und Sterblichkeit bei älteren Erwachsenen in China: Kohortenstudie mit Komponentenanalyse</w:t>
      </w:r>
    </w:p>
    <w:p>
      <w:r>
        <w:rPr>
          <w:i/>
          <w:color w:val="666666"/>
          <w:sz w:val="18"/>
        </w:rPr>
        <w:t>Wen Y et al.  ·  BMC Public Health  ·  07.09.2026  ·  PMID 42844605</w:t>
      </w:r>
    </w:p>
    <w:p>
      <w:r>
        <w:t>Prospektive Kohortenstudie mit 12.607 älteren Teilnehmern (Alter ≥75 Jahre) zur Assoziation zwischen Innenraum-PM2.5, seinen Bestandteilen und Gesamt-Mortalität über medianen 4,14-Jahre Follow-up.</w:t>
      </w:r>
    </w:p>
    <w:p>
      <w:r>
        <w:rPr>
          <w:b/>
        </w:rPr>
        <w:t xml:space="preserve">Ergebnis: </w:t>
      </w:r>
      <w:r>
        <w:t>8.643 Todesfälle dokumentiert. PM2.5 um 1 µg/m³ erhöht Mortalitätsrisiko um 0,3% (HR = 1,003; 95%-KI: 1,001–1,005). Schwarzkohlenstoff (BC) zeigte stärksten Effekt: +7,2% pro 1 µg/m³ (HR = 1,072; 95%-KI: 1,035–1,111). Organische Stoffe und Sulfate ebenfalls signifikant. Nichtlineares Konzentrations-Risiko-Verhältnis.</w:t>
      </w:r>
    </w:p>
    <w:p>
      <w:r>
        <w:rPr>
          <w:b/>
          <w:sz w:val="19"/>
        </w:rPr>
        <w:t xml:space="preserve">Übertragbarkeit: </w:t>
      </w:r>
      <w:r>
        <w:rPr>
          <w:sz w:val="19"/>
        </w:rPr>
        <w:t>China, andere Klimazone; aber Indoor-Exposition und Alter relevant für Deutschland, Methodik (nicht Schwellenwerte) übertragbar</w:t>
      </w:r>
    </w:p>
    <w:p>
      <w:r>
        <w:rPr>
          <w:color w:val="5A7D3A"/>
          <w:sz w:val="18"/>
        </w:rPr>
        <w:t>https://pubmed.ncbi.nlm.nih.gov/42844605/</w:t>
      </w:r>
    </w:p>
    <w:p>
      <w:pPr>
        <w:pStyle w:val="Heading2"/>
      </w:pPr>
      <w:r>
        <w:t>Kokreation zur Entwicklung des Italienischen Atlante Aria und Salute</w:t>
      </w:r>
    </w:p>
    <w:p>
      <w:r>
        <w:rPr>
          <w:i/>
          <w:color w:val="666666"/>
          <w:sz w:val="18"/>
        </w:rPr>
        <w:t>Davoli E et al.  ·  Epidemiol Prev  ·  Juli 2026  ·  PMID 42836289</w:t>
      </w:r>
    </w:p>
    <w:p>
      <w:r>
        <w:t>Qualitative Studie: Delphi-Prozess mit Experten zur Festlegung von Inhalten eines nationalen Atlases für Luftverschmutzungs- und Gesundheitseffekte in Italien.</w:t>
      </w:r>
    </w:p>
    <w:p>
      <w:r>
        <w:rPr>
          <w:b/>
        </w:rPr>
        <w:t xml:space="preserve">Ergebnis: </w:t>
      </w:r>
      <w:r>
        <w:t>16–22 Experten über zwei Delphi-Runden. Konsens auf: PM2.5 und NO2 als Exposures, kommunale Auflösung, Mortalität und Krankenhausaufnahmen (natürlich, kardiovaskulär, zerebrovaskular, respiratorisch, Lungenkrebs) als Outcomes. Attributable Fraktionen gegen WHO-Guideline-Werte (5 µg/m³ PM2.5, 10 µg/m³ NO2) berechnet. Kokreativer Prozess sicherte breite Beteiligung bei wissenschaftlicher Evidenzkonsistenz.</w:t>
      </w:r>
    </w:p>
    <w:p>
      <w:r>
        <w:rPr>
          <w:b/>
          <w:sz w:val="19"/>
        </w:rPr>
        <w:t xml:space="preserve">Übertragbarkeit: </w:t>
      </w:r>
      <w:r>
        <w:rPr>
          <w:sz w:val="19"/>
        </w:rPr>
        <w:t>Italien, Mitteleuropa, sehr hohes Übertragungspotential für deutsche Atlas-Entwicklung und Gesundheitsfolgenabschätzung</w:t>
      </w:r>
    </w:p>
    <w:p>
      <w:r>
        <w:rPr>
          <w:color w:val="5A7D3A"/>
          <w:sz w:val="18"/>
        </w:rPr>
        <w:t>https://pubmed.ncbi.nlm.nih.gov/42836289/</w:t>
      </w:r>
    </w:p>
    <w:p>
      <w:pPr>
        <w:pStyle w:val="Heading2"/>
      </w:pPr>
      <w:r>
        <w:t>Leishmaniasis in Südeuropa: Sozioökonomie und Immunstatus als Haupttreiber</w:t>
      </w:r>
    </w:p>
    <w:p>
      <w:r>
        <w:rPr>
          <w:i/>
          <w:color w:val="666666"/>
          <w:sz w:val="18"/>
        </w:rPr>
        <w:t>Wang D et al.  ·  PLoS Negl Trop Dis  ·  05.10.2026  ·  PMID 42832561</w:t>
      </w:r>
    </w:p>
    <w:p>
      <w:r>
        <w:t>Studie untersuchte Risikofaktoren für humane Leishmaniasis in fünf südeuropäischen Ländern mittels multivariater Analyse von Sozioökonomie, Immunstatus, Klima, Landnutzung und Ökologie.</w:t>
      </w:r>
    </w:p>
    <w:p>
      <w:r>
        <w:rPr>
          <w:b/>
        </w:rPr>
        <w:t xml:space="preserve">Ergebnis: </w:t>
      </w:r>
      <w:r>
        <w:t>Sozioökonomische Faktoren (Demografie, Beruf, Wohnbedingungen) waren stark mit Leishmaniasis-Inzidenz assoziiert, humane Immunsuppression hochkorreliert mit Risiko in Spanien und Italien. Klima grenzte leishmaniosefreie von endemischen Regionen ab. Klimawandel allein könnte die Ausbreitung in diesem Jahrhundert nicht vorantreiben.</w:t>
      </w:r>
    </w:p>
    <w:p>
      <w:r>
        <w:rPr>
          <w:b/>
          <w:sz w:val="19"/>
        </w:rPr>
        <w:t xml:space="preserve">Übertragbarkeit: </w:t>
      </w:r>
      <w:r>
        <w:rPr>
          <w:sz w:val="19"/>
        </w:rPr>
        <w:t>Südeuropa, vergleichbare Klimazone, strukturell ähnlich; Methodologie zu Risikogruppen übertragbar</w:t>
      </w:r>
    </w:p>
    <w:p>
      <w:r>
        <w:rPr>
          <w:color w:val="5A7D3A"/>
          <w:sz w:val="18"/>
        </w:rPr>
        <w:t>https://pubmed.ncbi.nlm.nih.gov/42832561/</w:t>
      </w:r>
    </w:p>
    <w:p>
      <w:pPr>
        <w:pStyle w:val="Heading1"/>
      </w:pPr>
      <w:r>
        <w:t>Aufgenommen am 08.10.2026</w:t>
      </w:r>
    </w:p>
    <w:p>
      <w:pPr>
        <w:pStyle w:val="Heading2"/>
      </w:pPr>
      <w:r>
        <w:t>Gesundheitswesen als Klimaverschärfer: Emissionen und Maßnahmen zur Reduktion</w:t>
      </w:r>
    </w:p>
    <w:p>
      <w:r>
        <w:rPr>
          <w:i/>
          <w:color w:val="666666"/>
          <w:sz w:val="18"/>
        </w:rPr>
        <w:t>Pacheco SE et al.  ·  J Allergy Clin Immunol Pract  ·  Okt. 2026  ·  PMID 42843930</w:t>
      </w:r>
    </w:p>
    <w:p>
      <w:r>
        <w:t>Übersichtsarbeit zur Analyse, wie der Gesundheitssektor durch fossile Brennstoffe, Energieverbrauch, Lieferketten und Müllproduktion zum Klimawandel beiträgt und umgekehrt von seinen Folgen betroffen ist.</w:t>
      </w:r>
    </w:p>
    <w:p>
      <w:r>
        <w:rPr>
          <w:b/>
        </w:rPr>
        <w:t xml:space="preserve">Ergebnis: </w:t>
      </w:r>
      <w:r>
        <w:t>Der Gesundheitssektor verursacht ca. 4,6 % globaler Nettoemissionen und trägt damit zu Hitzewellen, Luftverschmutzung, Trockenheit, Extremwetterereignissen und verstärkten Infektionskrankheiten bei – genau den Erkrankungen, die er behandeln soll. Vulnerable Gruppen (Kinder, ältere Menschen, chronisch Kranke, ethnische Minderheiten, sozioökonomisch marginalisierte Gemeinschaften) tragen eine disproportional hohe Last dieser klimainduzierten Gesundheitsfolgen. Der Artikel skizziert Emissionsquellen im Sektor und konkrete Beschaffungsmaßnahmen zur Reduktion des CO₂-Fußabdrucks.</w:t>
      </w:r>
    </w:p>
    <w:p>
      <w:r>
        <w:rPr>
          <w:b/>
          <w:sz w:val="19"/>
        </w:rPr>
        <w:t xml:space="preserve">Übertragbarkeit: </w:t>
      </w:r>
      <w:r>
        <w:rPr>
          <w:sz w:val="19"/>
        </w:rPr>
        <w:t>USA-basiert, aber Systemkritik für alle Länder relevant; deutsche Kliniken mit gleichen Strukturproblemen</w:t>
      </w:r>
    </w:p>
    <w:p>
      <w:r>
        <w:rPr>
          <w:color w:val="5A7D3A"/>
          <w:sz w:val="18"/>
        </w:rPr>
        <w:t>https://pubmed.ncbi.nlm.nih.gov/42843930/</w:t>
      </w:r>
    </w:p>
    <w:p>
      <w:pPr>
        <w:pStyle w:val="Heading2"/>
      </w:pPr>
      <w:r>
        <w:t>Hitzewellen und Resilienz geriatrischer Versorgungspfade in französischen Krankenhäusern</w:t>
      </w:r>
    </w:p>
    <w:p>
      <w:r>
        <w:rPr>
          <w:i/>
          <w:color w:val="666666"/>
          <w:sz w:val="18"/>
        </w:rPr>
        <w:t>Annweiler C et al.  ·  Geriatr Psychol Neuropsychiatr Vieil  ·  01.09.2026  ·  PMID 42842818</w:t>
      </w:r>
    </w:p>
    <w:p>
      <w:r>
        <w:t>Nationale Umfrage in französischen Akutkliniken während und eine Woche nach einer Hitzewelle 2026 zur Erfassung von Belastung, Betriebsbelastung und Anpassungen in der geriatrischen Versorgung.</w:t>
      </w:r>
    </w:p>
    <w:p>
      <w:r>
        <w:rPr>
          <w:b/>
        </w:rPr>
        <w:t xml:space="preserve">Ergebnis: </w:t>
      </w:r>
      <w:r>
        <w:t>In Phase 1 (während Hitzewelle): 45,5 % der Stationen berichteten von unerträglichen Patientenzimmertemperaturen, 71,4 % von betrieblichen Schwierigkeiten, 88,4 % von Mitarbeitermüdigkeit, 64,3 % von Kapazitätsengpässen. Eine Woche später verbesserten sich die Werte deutlich: Tolerierbare Temperaturen stiegen von 53,6 % auf 100 % (p &lt; 0,001), Notaufnahmebelastung sank von 91,1 % auf 63,3 % (p &lt; 0,001), Mitarbeitermüdigkeit von 88,4 % auf 50,0 % (p &lt; 0,001). In Rehabilitationseinrichtungen berichteten 65,4 % von intoleranten Temperaturen, 73,1 % verweigerten Aufnahmen. Einheiten mit Klimaanlage zeigten weniger hitzebezogene Komplikationen.</w:t>
      </w:r>
    </w:p>
    <w:p>
      <w:r>
        <w:rPr>
          <w:b/>
          <w:sz w:val="19"/>
        </w:rPr>
        <w:t xml:space="preserve">Übertragbarkeit: </w:t>
      </w:r>
      <w:r>
        <w:rPr>
          <w:sz w:val="19"/>
        </w:rPr>
        <w:t>Frankreich, gemäßigte Klimazone, direkt übertragbar auf deutsches Gesundheitssystem</w:t>
      </w:r>
    </w:p>
    <w:p>
      <w:r>
        <w:rPr>
          <w:color w:val="5A7D3A"/>
          <w:sz w:val="18"/>
        </w:rPr>
        <w:t>https://pubmed.ncbi.nlm.nih.gov/42842818/</w:t>
      </w:r>
    </w:p>
    <w:p>
      <w:pPr>
        <w:pStyle w:val="Heading2"/>
      </w:pPr>
      <w:r>
        <w:t>Luftverschmutzung, genetisches Schizophrenie-Risiko und Hirnentwicklung bei Adoleszenten</w:t>
      </w:r>
    </w:p>
    <w:p>
      <w:r>
        <w:rPr>
          <w:i/>
          <w:color w:val="666666"/>
          <w:sz w:val="18"/>
        </w:rPr>
        <w:t>Cattarinussi G et al.  ·  Schizophr Bull  ·  20.08.2026  ·  PMID 42842776</w:t>
      </w:r>
    </w:p>
    <w:p>
      <w:r>
        <w:t>Querschnittsstudie mit 1.580 US-amerikanischen Adoleszenten (ABCD-Studie) zur Untersuchung, wie Feinstoffbelastung (PM₂.₅, NO₂, O₃) im Alter von 9–10 Jahren die Gehirnstruktur und -funktion im Alter von 13–14 Jahren verändert und ob genetisches Schizophrenie-Risiko diese Effekte verstärkt.</w:t>
      </w:r>
    </w:p>
    <w:p>
      <w:r>
        <w:rPr>
          <w:b/>
        </w:rPr>
        <w:t xml:space="preserve">Ergebnis: </w:t>
      </w:r>
      <w:r>
        <w:t>Höheres PM₂.₅ war assoziiert mit kleinerer rechter Stirnpolerfläche (p-FDR = 0,039). Bei Personen mit niedrigem genetischem Schizophrenie-Risiko korrelierte mittleres PM₂.₅ mit kleineren linken Caudatvolumina (p-FDR = 0,019). Höheres NO₂ korrelierte mit schwächerer negativer funktionaler Konnektivität zwischen Default Mode und dorsaler Aufmerksamkeitsnetzwerke (p-FDR = 0,034) und schwächerer positiver Konnektivität zwischen dorsal-Attention und frontoparietal-Netzwerken (p-FDR = 0,034). Ergebnisse unterstreichen die Bedeutung von Luftqualität während kritischer neuronaler Entwicklungsphasen.</w:t>
      </w:r>
    </w:p>
    <w:p>
      <w:r>
        <w:rPr>
          <w:b/>
          <w:sz w:val="19"/>
        </w:rPr>
        <w:t xml:space="preserve">Übertragbarkeit: </w:t>
      </w:r>
      <w:r>
        <w:rPr>
          <w:sz w:val="19"/>
        </w:rPr>
        <w:t>USA, gemäßigte Klimazone, vergleichbare Luftqualitätsprobleme, Methodik übertragbar</w:t>
      </w:r>
    </w:p>
    <w:p>
      <w:r>
        <w:rPr>
          <w:color w:val="5A7D3A"/>
          <w:sz w:val="18"/>
        </w:rPr>
        <w:t>https://pubmed.ncbi.nlm.nih.gov/42842776/</w:t>
      </w:r>
    </w:p>
    <w:p>
      <w:pPr>
        <w:pStyle w:val="Heading2"/>
      </w:pPr>
      <w:r>
        <w:t>Occupational Justice und Klimakatastrophen: Lernziele aus Bushfire-Recovery in Australien</w:t>
      </w:r>
    </w:p>
    <w:p>
      <w:r>
        <w:rPr>
          <w:i/>
          <w:color w:val="666666"/>
          <w:sz w:val="18"/>
        </w:rPr>
        <w:t>Huppatz E et al.  ·  Aust Occup Ther J  ·  Okt. 2026  ·  PMID 42841710</w:t>
      </w:r>
    </w:p>
    <w:p>
      <w:r>
        <w:t>Qualitative phänomenologische-hermeneutische Studie mit Gemeindenarrativen aus dem Conjola-Bushfire 2019 in Australien zur Analyse von Occupational, Epistemic und Hermeneutic Justice im Katastrophenkontext.</w:t>
      </w:r>
    </w:p>
    <w:p>
      <w:r>
        <w:rPr>
          <w:b/>
        </w:rPr>
        <w:t xml:space="preserve">Ergebnis: </w:t>
      </w:r>
      <w:r>
        <w:t>Die Gemeindeerzählungen zeigten miteinander verflochtene Ungerechtigkeit: Occupational Justice entstand durch eingeschränkten Ressourcenzugang während Response und Recovery, wobei gemeindegetriebene Initiativen kritisch für Wiederherstellung waren. Epistemic Justice war durch Regierungsmissachtung der Klimawissenschaft und indigener Wissenssysteme kompromittiert; die Gemeinde schuf Gegennarrative durch Filme. Hermeneutic Justice fehlte, als Identitätsaspekte ausgelöscht wurden; künstlerischer Ausdruck half der Gemeinde, die Kontrolle zurückzuerobern und systembezogene Ausfälle zu kommunizieren. Das Occupational Justice PLUS-Modell erwies sich als anwendbar für Katastrophenkontexte.</w:t>
      </w:r>
    </w:p>
    <w:p>
      <w:r>
        <w:rPr>
          <w:b/>
          <w:sz w:val="19"/>
        </w:rPr>
        <w:t xml:space="preserve">Übertragbarkeit: </w:t>
      </w:r>
      <w:r>
        <w:rPr>
          <w:sz w:val="19"/>
        </w:rPr>
        <w:t>Australien (subtropisch), Methodik und Gerechtigkeitsprinzipien übertragbar; Hitzeextreme dort extremer als Deutschland</w:t>
      </w:r>
    </w:p>
    <w:p>
      <w:r>
        <w:rPr>
          <w:color w:val="5A7D3A"/>
          <w:sz w:val="18"/>
        </w:rPr>
        <w:t>https://pubmed.ncbi.nlm.nih.gov/42841710/</w:t>
      </w:r>
    </w:p>
    <w:p>
      <w:pPr>
        <w:pStyle w:val="Heading2"/>
      </w:pPr>
      <w:r>
        <w:t>Luftqualität und Gesundheit: Konzeptioneller Rahmen für italienische Fallstudien</w:t>
      </w:r>
    </w:p>
    <w:p>
      <w:r>
        <w:rPr>
          <w:i/>
          <w:color w:val="666666"/>
          <w:sz w:val="18"/>
        </w:rPr>
        <w:t>Bisceglia L et al.  ·  Epidemiol Prev  ·  Juli 2026  ·  PMID 42836292</w:t>
      </w:r>
    </w:p>
    <w:p>
      <w:r>
        <w:t>Methodische Studie zur Anwendung des DPSEEA-Modells (Driving forces-Pressures-State-Exposure-Effects-Actions) auf neun Fallstudien aus sechs italienischen Regionen zur Validierung eines Atlanten für Luft und Gesundheit.</w:t>
      </w:r>
    </w:p>
    <w:p>
      <w:r>
        <w:rPr>
          <w:b/>
        </w:rPr>
        <w:t xml:space="preserve">Ergebnis: </w:t>
      </w:r>
      <w:r>
        <w:t>Das DPSEEA-Modell wurde erfolgreich auf alle neun Fallstudien angewendet und ermöglichte eine konsistente Strukturierung von Informationen entlang der Umwelt-Gesundheits-Kausalitätskette. Der Rahmen unterstützte die Identifikation von Indikatoren, die Vergleichbarkeit zwischen Kontexten, die Definition von Interventionsszenarien und die Bewertung neuer feinteilig aufgelöster Expositionsmetriken und Gesundheitsergebnisse. Die Anwendung erwies sich als machbar und nützlich für die Unterstützung von Entscheidungsprozessen.</w:t>
      </w:r>
    </w:p>
    <w:p>
      <w:r>
        <w:rPr>
          <w:b/>
          <w:sz w:val="19"/>
        </w:rPr>
        <w:t xml:space="preserve">Übertragbarkeit: </w:t>
      </w:r>
      <w:r>
        <w:rPr>
          <w:sz w:val="19"/>
        </w:rPr>
        <w:t>Italien, Mitteleuropa, vergleichbare Versorgungsstruktur zu Deutschland</w:t>
      </w:r>
    </w:p>
    <w:p>
      <w:r>
        <w:rPr>
          <w:color w:val="5A7D3A"/>
          <w:sz w:val="18"/>
        </w:rPr>
        <w:t>https://pubmed.ncbi.nlm.nih.gov/42836292/</w:t>
      </w:r>
    </w:p>
    <w:p>
      <w:pPr>
        <w:pStyle w:val="Heading2"/>
      </w:pPr>
      <w:r>
        <w:t>Hitze-induzierte trainierte Immunität verbessert Tumorbekämpfung bei behandlungsresistenten Patienten</w:t>
      </w:r>
    </w:p>
    <w:p>
      <w:r>
        <w:rPr>
          <w:i/>
          <w:color w:val="666666"/>
          <w:sz w:val="18"/>
        </w:rPr>
        <w:t>Bıçakcıoğlu G et al.  ·  Front Immunol  ·  11.09.2026  ·  PMID 42798601</w:t>
      </w:r>
    </w:p>
    <w:p>
      <w:r>
        <w:t>Laborexperimentelle Studie zur Untersuchung, ob hitzegetötete Mykobakterien die Antitumorimmunität in Blutproben von Kolonkrebspatienten verstärken können, die auf Anti-PD-1-Blockade nicht ansprechen.</w:t>
      </w:r>
    </w:p>
    <w:p>
      <w:r>
        <w:rPr>
          <w:b/>
        </w:rPr>
        <w:t xml:space="preserve">Ergebnis: </w:t>
      </w:r>
      <w:r>
        <w:t>Hitzegetötete Mykobakterien induzierten in Blutproben von Kolonkrebspatienten trainierte Immunität mit erhöhten TNF- und IFN-γ-Spiegeln und geringeren IL-10-Spiegeln (vergleichbar mit gesunden Kontrollen). Die Training verstärkte die Tumorbekämpfungskapazität der Blutzellen erheblich. Während Anti-PD-1 allein bei Patienten keine signifikante Antitumor-Reaktion auslöste, überwand die induzierte Immunität diese Resistenz mit erhöhtem IL-12p70 und IP-10-Profil – ein prinzipieller Nachweis für ein neues immunmodulatorisches Konzept.</w:t>
      </w:r>
    </w:p>
    <w:p>
      <w:r>
        <w:rPr>
          <w:b/>
          <w:sz w:val="19"/>
        </w:rPr>
        <w:t xml:space="preserve">Übertragbarkeit: </w:t>
      </w:r>
      <w:r>
        <w:rPr>
          <w:sz w:val="19"/>
        </w:rPr>
        <w:t>Grundlagenforschung mit humanem In-vitro-Material; Mechanismus-Hypothese, nicht Patientenversorgung relevant</w:t>
      </w:r>
    </w:p>
    <w:p>
      <w:r>
        <w:rPr>
          <w:color w:val="5A7D3A"/>
          <w:sz w:val="18"/>
        </w:rPr>
        <w:t>https://pubmed.ncbi.nlm.nih.gov/42798601/</w:t>
      </w:r>
    </w:p>
    <w:p>
      <w:pPr>
        <w:pStyle w:val="Heading2"/>
      </w:pPr>
      <w:r>
        <w:t>Luftqualität in ungeschützten Krankenhausbereichen als Determinante nosokomialer Infektionen</w:t>
      </w:r>
    </w:p>
    <w:p>
      <w:r>
        <w:rPr>
          <w:i/>
          <w:color w:val="666666"/>
          <w:sz w:val="18"/>
        </w:rPr>
        <w:t>D'Elia D et al.  ·  J Hosp Infect  ·  23.07.2026  ·  PMID 42492844</w:t>
      </w:r>
    </w:p>
    <w:p>
      <w:r>
        <w:t>Narrative Übersichtsarbeit zur Bewertung von Raumluftqualität in ungeschützten Krankenhausbereichen und Empfehlungen zur Reduktion luftgestützter Infektionen, insbesondere bei immunsupprimierten Patienten.</w:t>
      </w:r>
    </w:p>
    <w:p>
      <w:r>
        <w:rPr>
          <w:b/>
        </w:rPr>
        <w:t xml:space="preserve">Ergebnis: </w:t>
      </w:r>
      <w:r>
        <w:t>Die vorhandenen Evidenzen zeigen eine erhebliche Lücke bei der Luftqualität in ungeschützten Krankenhausbereichen – Empfehlungen existieren nur für geschützte Zonen. Luftgestützte nosokominale Infektionen stellen besonders für immunsupprimierte Patienten ein hohes Risiko dar. Die Autoren schlagen vor, dass die Europäische Gesellschaft für Klinische Mikrobiologie eine Pilot-Multizenterstudie koordiniert, um Richtlinien zu entwickeln. Umsetzung könnte Inzidenz luftgestützter Infektionen reduzieren und die Pandemieberechtschaft stärken.</w:t>
      </w:r>
    </w:p>
    <w:p>
      <w:r>
        <w:rPr>
          <w:b/>
          <w:sz w:val="19"/>
        </w:rPr>
        <w:t xml:space="preserve">Übertragbarkeit: </w:t>
      </w:r>
      <w:r>
        <w:rPr>
          <w:sz w:val="19"/>
        </w:rPr>
        <w:t>Europäische Expertenmeinung, Deutschland direkt betroffen, Gesundheitssystem-Resilienz</w:t>
      </w:r>
    </w:p>
    <w:p>
      <w:r>
        <w:rPr>
          <w:color w:val="5A7D3A"/>
          <w:sz w:val="18"/>
        </w:rPr>
        <w:t>https://pubmed.ncbi.nlm.nih.gov/42492844/</w:t>
      </w:r>
    </w:p>
    <w:p>
      <w:pPr>
        <w:pStyle w:val="Heading1"/>
      </w:pPr>
      <w:r>
        <w:t>Aufgenommen am 07.10.2026</w:t>
      </w:r>
    </w:p>
    <w:p>
      <w:pPr>
        <w:pStyle w:val="Heading2"/>
      </w:pPr>
      <w:r>
        <w:t>West-Nil-Virus-Risiko: Landnutzung, Klimawandel und soziale Vulnerabilität in den USA</w:t>
      </w:r>
    </w:p>
    <w:p>
      <w:r>
        <w:rPr>
          <w:i/>
          <w:color w:val="666666"/>
          <w:sz w:val="18"/>
        </w:rPr>
        <w:t>Sambado SB et al.  ·  Biol Lett  ·  07.10.2026  ·  PMID 42838544</w:t>
      </w:r>
    </w:p>
    <w:p>
      <w:r>
        <w:t>Nationale Studie zur räumlichen Charakterisierung von West-Nil-Virus-Risiken unter Berücksichtigung von Klimavariabilität, Landnutzungswandel und sozialer Vulnerabilität.</w:t>
      </w:r>
    </w:p>
    <w:p>
      <w:r>
        <w:rPr>
          <w:b/>
        </w:rPr>
        <w:t xml:space="preserve">Ergebnis: </w:t>
      </w:r>
      <w:r>
        <w:t>Landnut­zungs­gradienten, temperaturabhängige Transmission und berufliche sowie wohngebiet­liche Exposition korrelieren mit WNV-Inzidenz, besonders in gemischten urban-agrarischen Landschaften. Künftige Szenarien zeigen räumlich variable Verschiebungen des Vektorrisikos durch divergente physiologische Reaktionen der Culex-Arten.</w:t>
      </w:r>
    </w:p>
    <w:p>
      <w:r>
        <w:rPr>
          <w:b/>
          <w:sz w:val="19"/>
        </w:rPr>
        <w:t xml:space="preserve">Übertragbarkeit: </w:t>
      </w:r>
      <w:r>
        <w:rPr>
          <w:sz w:val="19"/>
        </w:rPr>
        <w:t>USA – Methodik der Multi-Faktor-Risikoanalyse übertragbar; absolute Temperaturschwellen und Vektorbiologie klimazonenabhängig.</w:t>
      </w:r>
    </w:p>
    <w:p>
      <w:r>
        <w:rPr>
          <w:color w:val="5A7D3A"/>
          <w:sz w:val="18"/>
        </w:rPr>
        <w:t>https://pubmed.ncbi.nlm.nih.gov/42838544/</w:t>
      </w:r>
    </w:p>
    <w:p>
      <w:pPr>
        <w:pStyle w:val="Heading2"/>
      </w:pPr>
      <w:r>
        <w:t>Atlante Aria e Salute: Gesundheitsbelastung durch Luftverschmutzung in Italien</w:t>
      </w:r>
    </w:p>
    <w:p>
      <w:r>
        <w:rPr>
          <w:i/>
          <w:color w:val="666666"/>
          <w:sz w:val="18"/>
        </w:rPr>
        <w:t>Ranzi A et al.  ·  Epidemiol Prev  ·  Juli 2026  ·  PMID 42836291</w:t>
      </w:r>
    </w:p>
    <w:p>
      <w:r>
        <w:t>Methodische Studie zur Schätzung der Krankheitslast durch PM2,5 und NO2 in Italien mittels Machine Learning und Expositionsmodellierung auf kommunaler Ebene.</w:t>
      </w:r>
    </w:p>
    <w:p>
      <w:r>
        <w:rPr>
          <w:b/>
        </w:rPr>
        <w:t xml:space="preserve">Ergebnis: </w:t>
      </w:r>
      <w:r>
        <w:t>Bei PM2,5 betrug die nationale bevölkerungsgewichtete Exposition 16,0 μg/m³ und die zurechenbare Fraktion 9,9%, bei NO2 21,0 μg/m³ und 5,2%. Die Po-Ebene im Norden war am stärksten belastet. Die Plattform erlaubt Szenarien-Analysen für Politikbewertung.</w:t>
      </w:r>
    </w:p>
    <w:p>
      <w:r>
        <w:rPr>
          <w:b/>
          <w:sz w:val="19"/>
        </w:rPr>
        <w:t xml:space="preserve">Übertragbarkeit: </w:t>
      </w:r>
      <w:r>
        <w:rPr>
          <w:sz w:val="19"/>
        </w:rPr>
        <w:t>Italien – vergleichbare Industrieregionen, aber südeuropäische Ausgangswerte höher als in Deutschland.</w:t>
      </w:r>
    </w:p>
    <w:p>
      <w:r>
        <w:rPr>
          <w:color w:val="5A7D3A"/>
          <w:sz w:val="18"/>
        </w:rPr>
        <w:t>https://pubmed.ncbi.nlm.nih.gov/42836291/</w:t>
      </w:r>
    </w:p>
    <w:p>
      <w:pPr>
        <w:pStyle w:val="Heading2"/>
      </w:pPr>
      <w:r>
        <w:t>Co-Kreation des Atlante Aria e Salute: Kommunikation für Entscheidungsträger</w:t>
      </w:r>
    </w:p>
    <w:p>
      <w:r>
        <w:rPr>
          <w:i/>
          <w:color w:val="666666"/>
          <w:sz w:val="18"/>
        </w:rPr>
        <w:t>Davoli E et al.  ·  Epidemiol Prev  ·  Juli 2026  ·  PMID 42836290</w:t>
      </w:r>
    </w:p>
    <w:p>
      <w:r>
        <w:t>Qualitative Studie mit Fokusgruppen und Interviews zur Erhebung von Informationsbedürfnissen und Kommunikationsstrategien für ein luftqualitäts- und gesundheitspolitisches Tool.</w:t>
      </w:r>
    </w:p>
    <w:p>
      <w:r>
        <w:rPr>
          <w:b/>
        </w:rPr>
        <w:t xml:space="preserve">Ergebnis: </w:t>
      </w:r>
      <w:r>
        <w:t>Identifiziert wurden vier Themenfelder: Bewusstsein, Verhalten, Informationsverbreitung, geografischer Maßstab. Experten fordern verständliche Sprache, interpretierbare Karten und Transparenz über vermeidbare Todesfälle unter verschiedenen Szenarien. Die Vermeidung alarmistischer Framing und Hervorhebung von Co-Benefits wurde betont.</w:t>
      </w:r>
    </w:p>
    <w:p>
      <w:r>
        <w:rPr>
          <w:b/>
          <w:sz w:val="19"/>
        </w:rPr>
        <w:t xml:space="preserve">Übertragbarkeit: </w:t>
      </w:r>
      <w:r>
        <w:rPr>
          <w:sz w:val="19"/>
        </w:rPr>
        <w:t>Italien – methodisch für Deutschland übertragbar; zeigt, wie Experten und Stakeholder Public-Health-Tools gestalten sollten.</w:t>
      </w:r>
    </w:p>
    <w:p>
      <w:r>
        <w:rPr>
          <w:color w:val="5A7D3A"/>
          <w:sz w:val="18"/>
        </w:rPr>
        <w:t>https://pubmed.ncbi.nlm.nih.gov/42836290/</w:t>
      </w:r>
    </w:p>
    <w:p>
      <w:pPr>
        <w:pStyle w:val="Heading2"/>
      </w:pPr>
      <w:r>
        <w:t>Rauchen und idiopathische Lungenfibrose: Sterblichkeitsrisiken in Großbritannien</w:t>
      </w:r>
    </w:p>
    <w:p>
      <w:r>
        <w:rPr>
          <w:i/>
          <w:color w:val="666666"/>
          <w:sz w:val="18"/>
        </w:rPr>
        <w:t>Tu Q et al.  ·  Front Public Health  ·  16.09.2026  ·  PMID 42819413</w:t>
      </w:r>
    </w:p>
    <w:p>
      <w:r>
        <w:t>Prospektive Kohortenstudie (UK Biobank) zu Assoziation aktiven und passiven Rauchens mit all-cause und atemwegs-spezifischer Mortalität bei IPF.</w:t>
      </w:r>
    </w:p>
    <w:p>
      <w:r>
        <w:rPr>
          <w:b/>
        </w:rPr>
        <w:t xml:space="preserve">Ergebnis: </w:t>
      </w:r>
      <w:r>
        <w:t>IPF-Vorgeschichte: HR 4,26 (95% CI 3,94–4,60). Positive additive Interaktion zwischen mütterlichem Rauchen in der Kindheit und respiratorischer Mortalität (RERI 16,97; AP 0,25). Dosisresponse nicht linear ohne IPF, linear mit IPF.</w:t>
      </w:r>
    </w:p>
    <w:p>
      <w:r>
        <w:rPr>
          <w:b/>
          <w:sz w:val="19"/>
        </w:rPr>
        <w:t xml:space="preserve">Übertragbarkeit: </w:t>
      </w:r>
      <w:r>
        <w:rPr>
          <w:sz w:val="19"/>
        </w:rPr>
        <w:t>Großbritannien – gemäßigte Klimazone, strukturell übertragbar; zeigt Rauchen als Klimavulnerabilität in Vulnerable-Population-Kontext.</w:t>
      </w:r>
    </w:p>
    <w:p>
      <w:r>
        <w:rPr>
          <w:color w:val="5A7D3A"/>
          <w:sz w:val="18"/>
        </w:rPr>
        <w:t>https://pubmed.ncbi.nlm.nih.gov/42819413/</w:t>
      </w:r>
    </w:p>
    <w:p>
      <w:pPr>
        <w:pStyle w:val="Heading2"/>
      </w:pPr>
      <w:r>
        <w:t>Novaple​x Tropical Fever Assay: Multiplex-RT-PCR für Arbovirosen</w:t>
      </w:r>
    </w:p>
    <w:p>
      <w:r>
        <w:rPr>
          <w:i/>
          <w:color w:val="666666"/>
          <w:sz w:val="18"/>
        </w:rPr>
        <w:t>Sberna G et al.  ·  Int J Mol Sci  ·  21.09.2026  ·  PMID 42794825</w:t>
      </w:r>
    </w:p>
    <w:p>
      <w:r>
        <w:t>Validierungsstudie eines Multiplex-RT-PCR-Assays (Dengue, Zika, Chikungunya, West-Nil-Virus) für Labordiagnostik bei klimawandelbedingter Vektor-Expansion.</w:t>
      </w:r>
    </w:p>
    <w:p>
      <w:r>
        <w:rPr>
          <w:b/>
        </w:rPr>
        <w:t xml:space="preserve">Ergebnis: </w:t>
      </w:r>
      <w:r>
        <w:t>Nachweisgrenze (LOD) für WNV2 4,41 Log Kopien/mL, DENV2 3,67, ZIKV 2,57, CHIKV 3,43. Keine Kreuzreaktivität mit Usutu-Virus. Retrospektiver Vergleich mit Einzelassays zeigte höchste Übereinstimmung bei WNV, substanziell bei CHIKV, begrenzt bei DENV.</w:t>
      </w:r>
    </w:p>
    <w:p>
      <w:r>
        <w:rPr>
          <w:b/>
          <w:sz w:val="19"/>
        </w:rPr>
        <w:t xml:space="preserve">Übertragbarkeit: </w:t>
      </w:r>
      <w:r>
        <w:rPr>
          <w:sz w:val="19"/>
        </w:rPr>
        <w:t>Diagnostisches Verfahren – klimafolgen-relevant, aber nur bedingt für Deutschland; eher Relevanz für Surveillance bei Vektorverschiebung.</w:t>
      </w:r>
    </w:p>
    <w:p>
      <w:r>
        <w:rPr>
          <w:color w:val="5A7D3A"/>
          <w:sz w:val="18"/>
        </w:rPr>
        <w:t>https://pubmed.ncbi.nlm.nih.gov/42794825/</w:t>
      </w:r>
    </w:p>
    <w:p>
      <w:pPr>
        <w:pStyle w:val="Heading2"/>
      </w:pPr>
      <w:r>
        <w:t>Verhaltensänderungen zur Bewältigung von Klimafolgen und SDG 13</w:t>
      </w:r>
    </w:p>
    <w:p>
      <w:r>
        <w:rPr>
          <w:i/>
          <w:color w:val="666666"/>
          <w:sz w:val="18"/>
        </w:rPr>
        <w:t>Filho WL et al.  ·  Appl Psychol Health Well Being  ·  Okt. 2026  ·  PMID 42742570</w:t>
      </w:r>
    </w:p>
    <w:p>
      <w:r>
        <w:t>Narrative Übersichtsarbeit zu Verbindungen zwischen Klimawandel, Gesundheit und Verhaltensänderung sowie deren Beitrag zu nachhaltiger Entwicklung.</w:t>
      </w:r>
    </w:p>
    <w:p>
      <w:r>
        <w:rPr>
          <w:b/>
        </w:rPr>
        <w:t xml:space="preserve">Ergebnis: </w:t>
      </w:r>
      <w:r>
        <w:t>Der Kernbefund ist konzeptuell: Interventionen, die nachhaltige Verhaltensweisen fördern und adaptive Kapazitäten stärken, sind notwendig. Ein multisektoraler Ansatz, der individuelle und kollektive Verhaltensänderungen adressiert und Stakeholder auf allen Ebenen einbezieht, wird als erforderlich identifiziert.</w:t>
      </w:r>
    </w:p>
    <w:p>
      <w:r>
        <w:rPr>
          <w:b/>
          <w:sz w:val="19"/>
        </w:rPr>
        <w:t xml:space="preserve">Übertragbarkeit: </w:t>
      </w:r>
      <w:r>
        <w:rPr>
          <w:sz w:val="19"/>
        </w:rPr>
        <w:t>Konzeptuelle Arbeit – prinzipiell global übertragbar; Fokus auf Co-Benefits (Luftqualität, körperliche Aktivität, Ernährung) für Gesundheitskommunikation relevant.</w:t>
      </w:r>
    </w:p>
    <w:p>
      <w:r>
        <w:rPr>
          <w:color w:val="5A7D3A"/>
          <w:sz w:val="18"/>
        </w:rPr>
        <w:t>https://pubmed.ncbi.nlm.nih.gov/42742570/</w:t>
      </w:r>
    </w:p>
    <w:p>
      <w:pPr>
        <w:pStyle w:val="Heading1"/>
      </w:pPr>
      <w:r>
        <w:t>Aufgenommen am 06.10.2026</w:t>
      </w:r>
    </w:p>
    <w:p>
      <w:pPr>
        <w:pStyle w:val="Heading2"/>
      </w:pPr>
      <w:r>
        <w:t>Luftverschmutzung, genetisches Risiko und chronische Krankheiten</w:t>
      </w:r>
    </w:p>
    <w:p>
      <w:r>
        <w:rPr>
          <w:i/>
          <w:color w:val="666666"/>
          <w:sz w:val="18"/>
        </w:rPr>
        <w:t>Tian J et al.  ·  Hum Genet  ·  05.10.2026  ·  PMID 42831997</w:t>
      </w:r>
    </w:p>
    <w:p>
      <w:r>
        <w:t>Studie mit 313.534 Teilnehmern der UK Biobank untersuchte, wie Exposition gegenüber PM2.5, PM10, NO2 und NOx mit chronischen Erkrankungen assoziiert ist und wie genetische Anfälligkeit diese Beziehung beeinflusst.</w:t>
      </w:r>
    </w:p>
    <w:p>
      <w:r>
        <w:rPr>
          <w:b/>
        </w:rPr>
        <w:t xml:space="preserve">Ergebnis: </w:t>
      </w:r>
      <w:r>
        <w:t>PM2.5-Exposition zeigte stärkste Assoziation mit chronischen Erkrankungen (Hazard Ratio 1,22 pro 5 µg/m³, 95%-KI 1,19–1,26). Signifikante additive Interaktionen zwischen hohem genetischem Risiko und hoher PM2.5-Exposition für neurodegenerative Erkrankungen (RERI 0,14) und Diabetes (RERI 0,21).</w:t>
      </w:r>
    </w:p>
    <w:p>
      <w:r>
        <w:rPr>
          <w:b/>
          <w:sz w:val="19"/>
        </w:rPr>
        <w:t xml:space="preserve">Übertragbarkeit: </w:t>
      </w:r>
      <w:r>
        <w:rPr>
          <w:sz w:val="19"/>
        </w:rPr>
        <w:t>UK Biobank, gemäßigte Klimazone, vergleichbar mit Mitteleuropa</w:t>
      </w:r>
    </w:p>
    <w:p>
      <w:r>
        <w:rPr>
          <w:color w:val="5A7D3A"/>
          <w:sz w:val="18"/>
        </w:rPr>
        <w:t>https://pubmed.ncbi.nlm.nih.gov/42831997/</w:t>
      </w:r>
    </w:p>
    <w:p>
      <w:pPr>
        <w:pStyle w:val="Heading2"/>
      </w:pPr>
      <w:r>
        <w:t>KI-Modelle für Dengue-Prognose in Ho-Chi-Minh-Stadt unter Klimawandel</w:t>
      </w:r>
    </w:p>
    <w:p>
      <w:r>
        <w:rPr>
          <w:i/>
          <w:color w:val="666666"/>
          <w:sz w:val="18"/>
        </w:rPr>
        <w:t>Trang LT et al.  ·  Int J Biometeorol  ·  05.10.2026  ·  PMID 42831950</w:t>
      </w:r>
    </w:p>
    <w:p>
      <w:r>
        <w:t>Studie verglich Machine-Learning- und Deep-Learning-Modelle zur Vorhersage wöchentlicher Dengue-Fälle auf Distriktebene (24 Distrikte, 2015–2022) mit meteorologischen Daten unter Berücksichtigung von Klimavariabilität.</w:t>
      </w:r>
    </w:p>
    <w:p>
      <w:r>
        <w:rPr>
          <w:b/>
        </w:rPr>
        <w:t xml:space="preserve">Ergebnis: </w:t>
      </w:r>
      <w:r>
        <w:t>LSTM-Modell zeigte beste Vorhersagegenauigkeit. Lag-Effekte: Niederschlag (8 Wochen), maximale Luftfeuchte (8 Wochen), Mindesttemperatur (17 Wochen) mit Korrelationen |r| 0,18–0,37. Meteorologische Features verbesserten Modellgenauigkeit deutlich.</w:t>
      </w:r>
    </w:p>
    <w:p>
      <w:r>
        <w:rPr>
          <w:b/>
          <w:sz w:val="19"/>
        </w:rPr>
        <w:t xml:space="preserve">Übertragbarkeit: </w:t>
      </w:r>
      <w:r>
        <w:rPr>
          <w:sz w:val="19"/>
        </w:rPr>
        <w:t>Tropische Region – Methodik der Früherkennung übertragbar, nicht absolute Temperaturschwellen</w:t>
      </w:r>
    </w:p>
    <w:p>
      <w:r>
        <w:rPr>
          <w:color w:val="5A7D3A"/>
          <w:sz w:val="18"/>
        </w:rPr>
        <w:t>https://pubmed.ncbi.nlm.nih.gov/42831950/</w:t>
      </w:r>
    </w:p>
    <w:p>
      <w:pPr>
        <w:pStyle w:val="Heading2"/>
      </w:pPr>
      <w:r>
        <w:t>Flüssigkeitsbilanz bei heißer und feuchter Wärmebeanspruchung unter Arbeitsempfehlungen</w:t>
      </w:r>
    </w:p>
    <w:p>
      <w:r>
        <w:rPr>
          <w:i/>
          <w:color w:val="666666"/>
          <w:sz w:val="18"/>
        </w:rPr>
        <w:t>Zhao X et al.  ·  Ann Work Expo Health  ·  05.10.2026  ·  PMID 42831410</w:t>
      </w:r>
    </w:p>
    <w:p>
      <w:r>
        <w:t>20 Erwachsene absolvierten Belastungstests unter heißtrockenem (40,6 °C, 20% rel. Feuchte) und warmfeuchtem (30 °C, 80% rel. Feuchte) Klima bei Einhaltung der NIOSH-Hydrationsstrategie (237 mL Wasser alle 20 Min).</w:t>
      </w:r>
    </w:p>
    <w:p>
      <w:r>
        <w:rPr>
          <w:b/>
        </w:rPr>
        <w:t xml:space="preserve">Ergebnis: </w:t>
      </w:r>
      <w:r>
        <w:t>Ganzkörper-Schweißrate höher bei heißtrockenem Klima (0,53 ± 0,13 vs. 0,35 ± 0,10 L/h, p &lt; 0,001). Keiner überschritt 2% Körpermasseverlust. Bei feuchtem Klima Überhydratation mit Körpermassezunahme (1,1 ± 0,5%), bei trockenem Klima optimal (0,6 ± 0,4%).</w:t>
      </w:r>
    </w:p>
    <w:p>
      <w:r>
        <w:rPr>
          <w:b/>
          <w:sz w:val="19"/>
        </w:rPr>
        <w:t xml:space="preserve">Übertragbarkeit: </w:t>
      </w:r>
      <w:r>
        <w:rPr>
          <w:sz w:val="19"/>
        </w:rPr>
        <w:t>Arbeitsmedizin, gemäßigte und heiße Klimazonen, Hitzeakklimatisierungsstrategien</w:t>
      </w:r>
    </w:p>
    <w:p>
      <w:r>
        <w:rPr>
          <w:color w:val="5A7D3A"/>
          <w:sz w:val="18"/>
        </w:rPr>
        <w:t>https://pubmed.ncbi.nlm.nih.gov/42831410/</w:t>
      </w:r>
    </w:p>
    <w:p>
      <w:pPr>
        <w:pStyle w:val="Heading2"/>
      </w:pPr>
      <w:r>
        <w:t>Kohlenmonoxid-Exposition und klinische Schwangerschaftsergebnisse nach IUI</w:t>
      </w:r>
    </w:p>
    <w:p>
      <w:r>
        <w:rPr>
          <w:i/>
          <w:color w:val="666666"/>
          <w:sz w:val="18"/>
        </w:rPr>
        <w:t>Guan Y et al.  ·  Front Public Health  ·  18.09.2026  ·  PMID 42827497</w:t>
      </w:r>
    </w:p>
    <w:p>
      <w:r>
        <w:t>Retrospektive Analyse von 2.328 IUI-Zyklen (2014–2025) mit Luftverschmutzungsdaten; Machine-Learning-Analyse der Assoziation zwischen Schadstoffexposition und Schwangerschaftserfolg.</w:t>
      </w:r>
    </w:p>
    <w:p>
      <w:r>
        <w:rPr>
          <w:b/>
        </w:rPr>
        <w:t xml:space="preserve">Ergebnis: </w:t>
      </w:r>
      <w:r>
        <w:t>Kohlenmonoxid (CO)-Exposition während Follikeltransition signifikant und invers mit klinischer Schwangerschaft assoziiert. Schwangerschaftsrate sank von 16,09% auf 8,50% bei steigenden CO-Konzentrationen. CO war einer der zwei wichtigsten Prädiktoren der Schwangerschaft im Random-Forest-Modell.</w:t>
      </w:r>
    </w:p>
    <w:p>
      <w:r>
        <w:rPr>
          <w:b/>
          <w:sz w:val="19"/>
        </w:rPr>
        <w:t xml:space="preserve">Übertragbarkeit: </w:t>
      </w:r>
      <w:r>
        <w:rPr>
          <w:sz w:val="19"/>
        </w:rPr>
        <w:t>China, tropisch – CO-Effekt auf Reproduktion methodisch relevant, Temperaturgrenzen nicht übertragbar</w:t>
      </w:r>
    </w:p>
    <w:p>
      <w:r>
        <w:rPr>
          <w:color w:val="5A7D3A"/>
          <w:sz w:val="18"/>
        </w:rPr>
        <w:t>https://pubmed.ncbi.nlm.nih.gov/42827497/</w:t>
      </w:r>
    </w:p>
    <w:p>
      <w:pPr>
        <w:pStyle w:val="Heading2"/>
      </w:pPr>
      <w:r>
        <w:t>Kohlenstoff-Fußabdruck von Hebammen-Gruppenpraxen vs. Standardgeburtshilfe</w:t>
      </w:r>
    </w:p>
    <w:p>
      <w:r>
        <w:rPr>
          <w:i/>
          <w:color w:val="666666"/>
          <w:sz w:val="18"/>
        </w:rPr>
        <w:t>Prussing E et al.  ·  Women Birth  ·  22.09.2026  ·  PMID 42772085</w:t>
      </w:r>
    </w:p>
    <w:p>
      <w:r>
        <w:t>Retrospektive Analyse (2024–2025) von 210 Fällen Midwifery Group Practice (MGP) vs. 129 Standard-Geburtshilfe in australischer Regionaleinrichtung mit Berechnung der CO₂e-Emissionen pro Versorgungsepisode.</w:t>
      </w:r>
    </w:p>
    <w:p>
      <w:r>
        <w:rPr>
          <w:b/>
        </w:rPr>
        <w:t xml:space="preserve">Ergebnis: </w:t>
      </w:r>
      <w:r>
        <w:t>MGP-Kohorten zeigten durchschnittlich niedrigere Emissionen (52,87 kgCO₂e vs. 99,51 kgCO₂e), etwa die Hälfte des Kohlenstoff-Fußabdrucks der Standard-Geburtshilfe. Effekt konsistent über alle klinischen Parameter (Geburtsmode, Analgesie, Nahtmaterial, Verweildauer).</w:t>
      </w:r>
    </w:p>
    <w:p>
      <w:r>
        <w:rPr>
          <w:b/>
          <w:sz w:val="19"/>
        </w:rPr>
        <w:t xml:space="preserve">Übertragbarkeit: </w:t>
      </w:r>
      <w:r>
        <w:rPr>
          <w:sz w:val="19"/>
        </w:rPr>
        <w:t>Australien regional – Prinzip der Gesundheitssystemnachwirkung auf Klima übertragbar auf Deutschland</w:t>
      </w:r>
    </w:p>
    <w:p>
      <w:r>
        <w:rPr>
          <w:color w:val="5A7D3A"/>
          <w:sz w:val="18"/>
        </w:rPr>
        <w:t>https://pubmed.ncbi.nlm.nih.gov/42772085/</w:t>
      </w:r>
    </w:p>
    <w:p>
      <w:pPr>
        <w:pStyle w:val="Heading2"/>
      </w:pPr>
      <w:r>
        <w:t>Ältere Erwachsene und Verantwortung für Klimaschutz im Alter</w:t>
      </w:r>
    </w:p>
    <w:p>
      <w:r>
        <w:rPr>
          <w:i/>
          <w:color w:val="666666"/>
          <w:sz w:val="18"/>
        </w:rPr>
        <w:t>Grand J  ·  J Aging Stud  ·  29.06.2026  ·  PMID 42705825</w:t>
      </w:r>
    </w:p>
    <w:p>
      <w:r>
        <w:t>Qualitative Studie mit halbstrukturierten Interviews und Fokusgruppen bei 65–83-Jährigen in der Schweiz (französischsprachig) zur Wahrnehmung und Gestaltung von Klimaverantwortung im höheren Alter.</w:t>
      </w:r>
    </w:p>
    <w:p>
      <w:r>
        <w:rPr>
          <w:b/>
        </w:rPr>
        <w:t xml:space="preserve">Ergebnis: </w:t>
      </w:r>
      <w:r>
        <w:t>Kernerkenntnisse: Klimaverantwortung wird durch Möglichkeiten und Grenzen des Alters geprägt; direkte Pflichten (Emissionsreduktion) und indirekte Pflichten (institutioneller Wandel) werden im Kontext körperlicher und sozialer Limitationen ausgehandelt. Älterwerden reframt Klimaverpflichtungen kontextabhängig.</w:t>
      </w:r>
    </w:p>
    <w:p>
      <w:r>
        <w:rPr>
          <w:b/>
          <w:sz w:val="19"/>
        </w:rPr>
        <w:t xml:space="preserve">Übertragbarkeit: </w:t>
      </w:r>
      <w:r>
        <w:rPr>
          <w:sz w:val="19"/>
        </w:rPr>
        <w:t>Deutsprachige Schweiz, Mitteleuropa, Planetary-Health-Perspektive auf Altern</w:t>
      </w:r>
    </w:p>
    <w:p>
      <w:r>
        <w:rPr>
          <w:color w:val="5A7D3A"/>
          <w:sz w:val="18"/>
        </w:rPr>
        <w:t>https://pubmed.ncbi.nlm.nih.gov/42705825/</w:t>
      </w:r>
    </w:p>
    <w:p>
      <w:pPr>
        <w:pStyle w:val="Heading1"/>
      </w:pPr>
      <w:r>
        <w:t>Aufgenommen am 05.10.2026</w:t>
      </w:r>
    </w:p>
    <w:p>
      <w:pPr>
        <w:pStyle w:val="Heading2"/>
      </w:pPr>
      <w:r>
        <w:t>Luftverschmutzung und Mikrobiom: Ökologische Assoziationen mit Stoffwechselmarkern</w:t>
      </w:r>
    </w:p>
    <w:p>
      <w:r>
        <w:rPr>
          <w:i/>
          <w:color w:val="666666"/>
          <w:sz w:val="18"/>
        </w:rPr>
        <w:t>Kriti M et al.  ·  Front Public Health  ·  14.09.2026  ·  PMID 42807430</w:t>
      </w:r>
    </w:p>
    <w:p>
      <w:r>
        <w:t>Querschnittsstudie zu räumlichen Zusammenhängen zwischen Luftschadstoffen (NOx, PM2.5, PM10), Darm-Mikrobiom und Typ-2-Diabetes-Markern in drei urbanen Regionen Indiens.</w:t>
      </w:r>
    </w:p>
    <w:p>
      <w:r>
        <w:rPr>
          <w:b/>
        </w:rPr>
        <w:t xml:space="preserve">Ergebnis: </w:t>
      </w:r>
      <w:r>
        <w:t>NOx korrelierte positiv mit Glykämie-Indizes (r positiv). PM2.5 und PM10 zeigten inkonsistente Assoziationen mit Stoffwechselmarkern. Mikrobiom-Unterschiede zwischen Standorten waren meist nicht statistisch signifikant nach Korrektur für multiples Testen. Die Ergebnisse sind deskriptiv und hypothesengenerierend, nicht kausal.</w:t>
      </w:r>
    </w:p>
    <w:p>
      <w:r>
        <w:rPr>
          <w:b/>
          <w:sz w:val="19"/>
        </w:rPr>
        <w:t xml:space="preserve">Übertragbarkeit: </w:t>
      </w:r>
      <w:r>
        <w:rPr>
          <w:sz w:val="19"/>
        </w:rPr>
        <w:t>Nur bedingt übertragbar: Ecological Study mit Standort-Level statt Individual-Exposition; tropisches Klima.</w:t>
      </w:r>
    </w:p>
    <w:p>
      <w:r>
        <w:rPr>
          <w:color w:val="5A7D3A"/>
          <w:sz w:val="18"/>
        </w:rPr>
        <w:t>https://pubmed.ncbi.nlm.nih.gov/42807430/</w:t>
      </w:r>
    </w:p>
    <w:p>
      <w:pPr>
        <w:pStyle w:val="Heading2"/>
      </w:pPr>
      <w:r>
        <w:t>Wohnungslüftung und Luftreinigung für Asthmakontolle: AIRVAC-Studienprotokoll</w:t>
      </w:r>
    </w:p>
    <w:p>
      <w:r>
        <w:rPr>
          <w:i/>
          <w:color w:val="666666"/>
          <w:sz w:val="18"/>
        </w:rPr>
        <w:t>Kang I et al.  ·  PLoS One  ·  25.09.2026  ·  PMID 42789537</w:t>
      </w:r>
    </w:p>
    <w:p>
      <w:r>
        <w:t>Randomisierte kontrollierte Studie (RCT) mit vier Armen (Wärmerückgewinnungslüfter aktiv/sham, tragbare Luftreiniger aktiv/sham) zur Wirkung auf Innenraumluftqualität, Schimmelpilze und Asthmaergebnisse bei Kindern und Erwachsenen in der Region Dallas-Fort Worth.</w:t>
      </w:r>
    </w:p>
    <w:p>
      <w:r>
        <w:rPr>
          <w:b/>
        </w:rPr>
        <w:t xml:space="preserve">Ergebnis: </w:t>
      </w:r>
      <w:r>
        <w:t>Studienprotokoll (noch nicht abgeschlossen). Geplante Primäroutcomes: Asthmakontrolle; Sekundär: Lungenfunktion, Lebensqualität, Stress, Schlaf. Umwelterfassungen: PM, NO₂, CO, VOCs, Temperatur, Feuchte, Schimmelpilze mit Low-Cost- und Research-Grade-Sensoren in &gt;80 Haushalten, 1-jährige Vor- und 1-jährige Nachintervention.</w:t>
      </w:r>
    </w:p>
    <w:p>
      <w:r>
        <w:rPr>
          <w:b/>
          <w:sz w:val="19"/>
        </w:rPr>
        <w:t xml:space="preserve">Übertragbarkeit: </w:t>
      </w:r>
      <w:r>
        <w:rPr>
          <w:sz w:val="19"/>
        </w:rPr>
        <w:t>USA (Texas), aber Indoor-Luftqualität- und Asthma-Methodik übertragbar; Ergebnisse ausstehend.</w:t>
      </w:r>
    </w:p>
    <w:p>
      <w:r>
        <w:rPr>
          <w:color w:val="5A7D3A"/>
          <w:sz w:val="18"/>
        </w:rPr>
        <w:t>https://pubmed.ncbi.nlm.nih.gov/42789537/</w:t>
      </w:r>
    </w:p>
    <w:p>
      <w:pPr>
        <w:pStyle w:val="Heading2"/>
      </w:pPr>
      <w:r>
        <w:t>Klimawandel und Onkologie-Pflegeleistungen: Rolle der Nurse Navigator</w:t>
      </w:r>
    </w:p>
    <w:p>
      <w:r>
        <w:rPr>
          <w:i/>
          <w:color w:val="666666"/>
          <w:sz w:val="18"/>
        </w:rPr>
        <w:t>Lai WT et al.  ·  Hu Li Za Zhi  ·  Okt. 2026  ·  PMID 42772917</w:t>
      </w:r>
    </w:p>
    <w:p>
      <w:r>
        <w:t>Qualitative Analyse der Auswirkungen von Klimawandel auf Krebsrisiken und Kontinuität der Krebsbehandlung; Transformation der Rolle von Oncology Nurse Navigators für klimaadaptive Versorgung.</w:t>
      </w:r>
    </w:p>
    <w:p>
      <w:r>
        <w:rPr>
          <w:b/>
        </w:rPr>
        <w:t xml:space="preserve">Ergebnis: </w:t>
      </w:r>
      <w:r>
        <w:t>Kernaussagen: Klimawandel formt Verteilung von Krebsrisiken und erhöht Vulnerabilität von Behandlungssicherheit durch multiple Umweltpfade. Extreme Wetterereignisse verursachen akute Behandlungsunterbrechungen; chronische Instabilität führt zu Verzögerungen, interregionalen Überweisungen und psychischer Belastung. Nurse Navigators benötigen Vulnerabilitätsbewertung, klimasensible klinische Urteile, Telehealth-Kompetenz und Cross-Sector-Governance. Empfehlung: messbare Kompetenzmodule in Ausbildung integrieren.</w:t>
      </w:r>
    </w:p>
    <w:p>
      <w:r>
        <w:rPr>
          <w:b/>
          <w:sz w:val="19"/>
        </w:rPr>
        <w:t xml:space="preserve">Übertragbarkeit: </w:t>
      </w:r>
      <w:r>
        <w:rPr>
          <w:sz w:val="19"/>
        </w:rPr>
        <w:t>Taiwan, aber Struktur und Vulnerabilität-Assessment übertragbar auf deutsches Gesundheitswesen; Klimazonen-Unterschiede gering.</w:t>
      </w:r>
    </w:p>
    <w:p>
      <w:r>
        <w:rPr>
          <w:color w:val="5A7D3A"/>
          <w:sz w:val="18"/>
        </w:rPr>
        <w:t>https://pubmed.ncbi.nlm.nih.gov/42772917/</w:t>
      </w:r>
    </w:p>
    <w:p>
      <w:pPr>
        <w:pStyle w:val="Heading2"/>
      </w:pPr>
      <w:r>
        <w:t>Luftverschmutzung und chronische Atemwegserkrankungen: Epidemiologische Übersicht</w:t>
      </w:r>
    </w:p>
    <w:p>
      <w:r>
        <w:rPr>
          <w:i/>
          <w:color w:val="666666"/>
          <w:sz w:val="18"/>
        </w:rPr>
        <w:t>Jo YS et al.  ·  Korean J Intern Med  ·  01.09.2026  ·  PMID 42754519</w:t>
      </w:r>
    </w:p>
    <w:p>
      <w:r>
        <w:t>Narrative Übersichtsarbeit zu epidemiologischen Belegen für Assoziationen zwischen Outdoor- und Indoor-Luftschadstoffen und Inzidenz, Progression, Mortalität von Asthma, COPD, Lungenfibrose und Lungenkrebs.</w:t>
      </w:r>
    </w:p>
    <w:p>
      <w:r>
        <w:rPr>
          <w:b/>
        </w:rPr>
        <w:t xml:space="preserve">Ergebnis: </w:t>
      </w:r>
      <w:r>
        <w:t>Luftschadstoffe (Feinstaub, Ozon, NO₂, SO₂) sind etablierte Risikofaktoren für Entwicklung, Exazerbation und Mortalität chronischer Atemwegserkrankungen. Nicht-pharmakologische Interventionen zur Expositionsreduktion auf Individual- und gesellschaftlicher Ebene diskutiert. Konkrete Effektgrößen im Text nicht systematisch quantifiziert; Kernaussage: integrierte Anstrengungen zur Verbesserung der Luftqualität erforderlich.</w:t>
      </w:r>
    </w:p>
    <w:p>
      <w:r>
        <w:rPr>
          <w:b/>
          <w:sz w:val="19"/>
        </w:rPr>
        <w:t xml:space="preserve">Übertragbarkeit: </w:t>
      </w:r>
      <w:r>
        <w:rPr>
          <w:sz w:val="19"/>
        </w:rPr>
        <w:t>Südkorea, gemäßigte Klimazone; Mechanismen und Risikogruppen für Deutschland relevant; absolute Schwellenwerte nicht direkt übertragbar.</w:t>
      </w:r>
    </w:p>
    <w:p>
      <w:r>
        <w:rPr>
          <w:color w:val="5A7D3A"/>
          <w:sz w:val="18"/>
        </w:rPr>
        <w:t>https://pubmed.ncbi.nlm.nih.gov/42754519/</w:t>
      </w:r>
    </w:p>
    <w:p>
      <w:pPr>
        <w:pStyle w:val="Heading2"/>
      </w:pPr>
      <w:r>
        <w:t>Luftqualitätsgewinne und Sterblichkeit durch Clean-Heating in Nordchina</w:t>
      </w:r>
    </w:p>
    <w:p>
      <w:r>
        <w:rPr>
          <w:i/>
          <w:color w:val="666666"/>
          <w:sz w:val="18"/>
        </w:rPr>
        <w:t>Bao JL et al.  ·  J Environ Manage  ·  15.09.2026  ·  PMID 42748737</w:t>
      </w:r>
    </w:p>
    <w:p>
      <w:r>
        <w:t>Evaluation von 88 Clean-Heating-Pilotprogrammen in Nordchina (2013–2023) mit Synthetic-Control-Methode, Wetter-Normalisierung und attributablen Todesfällen.</w:t>
      </w:r>
    </w:p>
    <w:p>
      <w:r>
        <w:rPr>
          <w:b/>
        </w:rPr>
        <w:t xml:space="preserve">Ergebnis: </w:t>
      </w:r>
      <w:r>
        <w:t>PM2.5-Reduktion im Heizsaison-Mittel: -3,01 μg/m³; P95: -5,76 μg/m³; P99: -5,96 μg/m³; -7,92 Überschreitungstage pro Saison. Geschätzte Vermeidung von 12.454 PM2.5-attributierten Todesfällen (95%-KI 8.564–16.222) an Verbesserungstagen. 88,9 % der Gewinne in Kohorten 2017/2018; 56,2 % in den Top-10 der Städte konzentriert.</w:t>
      </w:r>
    </w:p>
    <w:p>
      <w:r>
        <w:rPr>
          <w:b/>
          <w:sz w:val="19"/>
        </w:rPr>
        <w:t xml:space="preserve">Übertragbarkeit: </w:t>
      </w:r>
      <w:r>
        <w:rPr>
          <w:sz w:val="19"/>
        </w:rPr>
        <w:t>Nur bedingt: China-spezifische Heizmethoden und Basislastniveaus; Methodik der Verteilungsanalyse für Deutschland nutzbar.</w:t>
      </w:r>
    </w:p>
    <w:p>
      <w:r>
        <w:rPr>
          <w:color w:val="5A7D3A"/>
          <w:sz w:val="18"/>
        </w:rPr>
        <w:t>https://pubmed.ncbi.nlm.nih.gov/42748737/</w:t>
      </w:r>
    </w:p>
    <w:p>
      <w:pPr>
        <w:pStyle w:val="Heading2"/>
      </w:pPr>
      <w:r>
        <w:t>Duftstoffe in Raumsprays: Konzentrationen, Mischungsmuster und Inhalationsrisiken</w:t>
      </w:r>
    </w:p>
    <w:p>
      <w:r>
        <w:rPr>
          <w:i/>
          <w:color w:val="666666"/>
          <w:sz w:val="18"/>
        </w:rPr>
        <w:t>Lee HS et al.  ·  Environ Int  ·  22.08.2026  ·  PMID 42641348</w:t>
      </w:r>
    </w:p>
    <w:p>
      <w:r>
        <w:t>Vergleichende Analyse von 58 Duftstoffen in 50 südkoreanischen und 41 europäischen Raumsprays mittels Gaschromatographie-Massenspektrometrie und Risikobewertung.</w:t>
      </w:r>
    </w:p>
    <w:p>
      <w:r>
        <w:rPr>
          <w:b/>
        </w:rPr>
        <w:t xml:space="preserve">Ergebnis: </w:t>
      </w:r>
      <w:r>
        <w:t>Linalool dominant (32 % Südkorea, 27 % Europa). Vier Stoffe (Campher, Linalylacetat, α-Hexylcinnamaldehyd, Lilial) überschritten Sicherheitsschwelle in Tier-1-Assessment (HQ &gt; 1), aber nicht in realistischen Tier-2-Szenarien (HQ &lt; 1). Regionale Unterschiede in Duftkombinationen (r Häufigkeiten = 0,87; Konzentrationen r = 0,59).</w:t>
      </w:r>
    </w:p>
    <w:p>
      <w:r>
        <w:rPr>
          <w:b/>
          <w:sz w:val="19"/>
        </w:rPr>
        <w:t xml:space="preserve">Übertragbarkeit: </w:t>
      </w:r>
      <w:r>
        <w:rPr>
          <w:sz w:val="19"/>
        </w:rPr>
        <w:t>Deutschland, Niederlande: europäische Formulierungen direkt übertragbar; Inhalationsexposition vergleichbar.</w:t>
      </w:r>
    </w:p>
    <w:p>
      <w:r>
        <w:rPr>
          <w:color w:val="5A7D3A"/>
          <w:sz w:val="18"/>
        </w:rPr>
        <w:t>https://pubmed.ncbi.nlm.nih.gov/42641348/</w:t>
      </w:r>
    </w:p>
    <w:p>
      <w:pPr>
        <w:pStyle w:val="Heading1"/>
      </w:pPr>
      <w:r>
        <w:t>Aufgenommen am 04.10.2026</w:t>
      </w:r>
    </w:p>
    <w:p>
      <w:pPr>
        <w:pStyle w:val="Heading2"/>
      </w:pPr>
      <w:r>
        <w:t>Verhaltensänderung und Systemwandel in Klimaschutzmaßnahmen</w:t>
      </w:r>
    </w:p>
    <w:p>
      <w:r>
        <w:rPr>
          <w:i/>
          <w:color w:val="666666"/>
          <w:sz w:val="18"/>
        </w:rPr>
        <w:t>Crielaard L et al.  ·  Int J Behav Nutr Phys Act  ·  02.10.2026  ·  PMID 42827262</w:t>
      </w:r>
    </w:p>
    <w:p>
      <w:r>
        <w:t>Qualitative Analyse, wie wissenschaftliche Gesellschaften Klimahandeln zwischen Individualverantwortung und strukturellem Wandel gestalten können.</w:t>
      </w:r>
    </w:p>
    <w:p>
      <w:r>
        <w:rPr>
          <w:b/>
        </w:rPr>
        <w:t xml:space="preserve">Ergebnis: </w:t>
      </w:r>
      <w:r>
        <w:t>Zentrale Kernaussage: Fokus auf individuelle Kohlenstoffbilanzierung ohne eingebettete institutionelle Veränderungen riskiert Überbetonung der Einzelverantwortung. Vier Systemwissenschafts-Lenses identifiziert (Lastverschiebung, fundamentaler Attributionsfehler, Bergaufstrecke, unbeabsichtigte Folgen) mit drei Handlungsansätzen für Verbände.</w:t>
      </w:r>
    </w:p>
    <w:p>
      <w:r>
        <w:rPr>
          <w:b/>
          <w:sz w:val="19"/>
        </w:rPr>
        <w:t xml:space="preserve">Übertragbarkeit: </w:t>
      </w:r>
      <w:r>
        <w:rPr>
          <w:sz w:val="19"/>
        </w:rPr>
        <w:t>Niederlande, vergleichbares Versorgungssystem; Systemisches Denken für deutsche Gesundheitssektor-Institutionen.</w:t>
      </w:r>
    </w:p>
    <w:p>
      <w:r>
        <w:rPr>
          <w:color w:val="5A7D3A"/>
          <w:sz w:val="18"/>
        </w:rPr>
        <w:t>https://pubmed.ncbi.nlm.nih.gov/42827262/</w:t>
      </w:r>
    </w:p>
    <w:p>
      <w:pPr>
        <w:pStyle w:val="Heading2"/>
      </w:pPr>
      <w:r>
        <w:t>Viscerale Leishmaniasis: Umweltdeterminanten und One-Health-Perspektive</w:t>
      </w:r>
    </w:p>
    <w:p>
      <w:r>
        <w:rPr>
          <w:i/>
          <w:color w:val="666666"/>
          <w:sz w:val="18"/>
        </w:rPr>
        <w:t>Shrivastava SR et al.  ·  Front Public Health  ·  15.09.2026  ·  PMID 42812481</w:t>
      </w:r>
    </w:p>
    <w:p>
      <w:r>
        <w:t>Qualitative Perspektivarbeit zur Integration von Umweltrisiken und Siedlungsstruktur in Kala-Azar-Eliminationsstrategien aus One-Health-Sicht.</w:t>
      </w:r>
    </w:p>
    <w:p>
      <w:r>
        <w:rPr>
          <w:b/>
        </w:rPr>
        <w:t xml:space="preserve">Ergebnis: </w:t>
      </w:r>
      <w:r>
        <w:t>Kernaussage: Umweltsurveillance (Habitatqualität, Vektor-Ökologie, Abwasser) ist bislang unterpriorisiert. Empfohlen: Systematische Umweltbewertungen, Community-basiertes Monitoring, harmonisierte Datenerfassung, Integration mit klinischen und epidemiologischen Strategien zur Stärkung der Nachhaltigkeit von Eliminationsprogrammen.</w:t>
      </w:r>
    </w:p>
    <w:p>
      <w:r>
        <w:rPr>
          <w:b/>
          <w:sz w:val="19"/>
        </w:rPr>
        <w:t xml:space="preserve">Übertragbarkeit: </w:t>
      </w:r>
      <w:r>
        <w:rPr>
          <w:sz w:val="19"/>
        </w:rPr>
        <w:t>Südasien-Konzept; Methodik für Vektor-Überwachung relevant, absolutes Endemie-Risiko dort grundlegend anders.</w:t>
      </w:r>
    </w:p>
    <w:p>
      <w:r>
        <w:rPr>
          <w:color w:val="5A7D3A"/>
          <w:sz w:val="18"/>
        </w:rPr>
        <w:t>https://pubmed.ncbi.nlm.nih.gov/42812481/</w:t>
      </w:r>
    </w:p>
    <w:p>
      <w:pPr>
        <w:pStyle w:val="Heading2"/>
      </w:pPr>
      <w:r>
        <w:t>Schistosomiasis-Kontrolle unter One-Health-Konzept in Jiangxi</w:t>
      </w:r>
    </w:p>
    <w:p>
      <w:r>
        <w:rPr>
          <w:i/>
          <w:color w:val="666666"/>
          <w:sz w:val="18"/>
        </w:rPr>
        <w:t>He T et al.  ·  Zhongguo Xue Xi Chong Bing Fang Zhi Za Zhi  ·  26.08.2026  ·  PMID 42779245</w:t>
      </w:r>
    </w:p>
    <w:p>
      <w:r>
        <w:t>Qualitative Übersicht über Schistosomiasis-Eliminationsstrategie in Jiangxi (China), beleuchtet Klimawandel, Bevölkerungsmobilität und Mensch-Tier-Umwelt-Koordination.</w:t>
      </w:r>
    </w:p>
    <w:p>
      <w:r>
        <w:rPr>
          <w:b/>
        </w:rPr>
        <w:t xml:space="preserve">Ergebnis: </w:t>
      </w:r>
      <w:r>
        <w:t>Kernaussagen: (1) Bisherige Erfolge durch Parteiführung, Intersektorialität und Schneckenhabitat-Management; (2) Neue Risiken: Klimawandel, Bevölkerungsbewegung, Viehzucht-Resurgence, Wildtier-Transmission; (3) Empfehlung: Mehrkanaliges Überwachungssystem (Mensch-Tier-Schnecke-Umwelt), Vieh- und Wildtiermanagement, Verlagerung zu Koexistenzgovernance bis 2030.</w:t>
      </w:r>
    </w:p>
    <w:p>
      <w:r>
        <w:rPr>
          <w:b/>
          <w:sz w:val="19"/>
        </w:rPr>
        <w:t xml:space="preserve">Übertragbarkeit: </w:t>
      </w:r>
      <w:r>
        <w:rPr>
          <w:sz w:val="19"/>
        </w:rPr>
        <w:t>China, tropisch-subtropisch; Methodischer Mehrsektor-Ansatz (One Health) übertragbar, absolute Temperaturen/Anpassung nicht.</w:t>
      </w:r>
    </w:p>
    <w:p>
      <w:r>
        <w:rPr>
          <w:color w:val="5A7D3A"/>
          <w:sz w:val="18"/>
        </w:rPr>
        <w:t>https://pubmed.ncbi.nlm.nih.gov/42779245/</w:t>
      </w:r>
    </w:p>
    <w:p>
      <w:pPr>
        <w:pStyle w:val="Heading2"/>
      </w:pPr>
      <w:r>
        <w:t>Temperatur und Arbeitsunfallrisiko im US-Bergbau</w:t>
      </w:r>
    </w:p>
    <w:p>
      <w:r>
        <w:rPr>
          <w:i/>
          <w:color w:val="666666"/>
          <w:sz w:val="18"/>
        </w:rPr>
        <w:t>Kahraman MM  ·  Environ Res  ·  01.11.2026  ·  PMID 42772358</w:t>
      </w:r>
    </w:p>
    <w:p>
      <w:r>
        <w:t>Analyse der Beziehung zwischen täglicher maximaler Temperatur und Verletzungsrisiko in 9.833 US-Oberflächenminen (2005–2025) mittels Case-Crossover-Design.</w:t>
      </w:r>
    </w:p>
    <w:p>
      <w:r>
        <w:rPr>
          <w:b/>
        </w:rPr>
        <w:t xml:space="preserve">Ergebnis: </w:t>
      </w:r>
      <w:r>
        <w:t>Bei 35,0 °C (95. Perzentil) erhöhtes Verletzungsrisiko (RR 1,09, 95%-KI 1,01–1,18). Kälteeffekte waren subgruppenspezifisch, besonders bei Stürzen (RR 2,22, 95%-KI 1,71–2,89). Die 95. Perzentile-Assoziation war robust über acht von neun Spezifikationen.</w:t>
      </w:r>
    </w:p>
    <w:p>
      <w:r>
        <w:rPr>
          <w:b/>
          <w:sz w:val="19"/>
        </w:rPr>
        <w:t xml:space="preserve">Übertragbarkeit: </w:t>
      </w:r>
      <w:r>
        <w:rPr>
          <w:sz w:val="19"/>
        </w:rPr>
        <w:t>USA, gemäßigte Zone; Methodik auf Hitzestress übertragbar, Temperaturschwellen regional unterschiedlich.</w:t>
      </w:r>
    </w:p>
    <w:p>
      <w:r>
        <w:rPr>
          <w:color w:val="5A7D3A"/>
          <w:sz w:val="18"/>
        </w:rPr>
        <w:t>https://pubmed.ncbi.nlm.nih.gov/42772358/</w:t>
      </w:r>
    </w:p>
    <w:p>
      <w:pPr>
        <w:pStyle w:val="Heading2"/>
      </w:pPr>
      <w:r>
        <w:t>Barrieren und Strategien für schadstofffreie Baumaterialien</w:t>
      </w:r>
    </w:p>
    <w:p>
      <w:r>
        <w:rPr>
          <w:i/>
          <w:color w:val="666666"/>
          <w:sz w:val="18"/>
        </w:rPr>
        <w:t>Chellappa V et al.  ·  Front Public Health  ·  04.09.2026  ·  PMID 42760996</w:t>
      </w:r>
    </w:p>
    <w:p>
      <w:r>
        <w:t>Delphi-Studie mit 22 Experten zur Priorisierung von Hürden und Lösungsansätzen beim Einsatz ungiftiger Materialien in Innenarchitektur.</w:t>
      </w:r>
    </w:p>
    <w:p>
      <w:r>
        <w:rPr>
          <w:b/>
        </w:rPr>
        <w:t xml:space="preserve">Ergebnis: </w:t>
      </w:r>
      <w:r>
        <w:t>Top 5 Barrieren: Mangelndes Bewusstsein (Rang 1), begrenzte Nachfrage (2), kulturelle Widerstände (3), fehlende Kooperation (4), unzureichende Daten (5). Top 5 Strategien: Bildungskampagnen (1), Klientenschulung (2), Kooperationskultur (3), interdisziplinäre Zusammenarbeit (4), Ressourcen-Datenbanken (5).</w:t>
      </w:r>
    </w:p>
    <w:p>
      <w:r>
        <w:rPr>
          <w:b/>
          <w:sz w:val="19"/>
        </w:rPr>
        <w:t xml:space="preserve">Übertragbarkeit: </w:t>
      </w:r>
      <w:r>
        <w:rPr>
          <w:sz w:val="19"/>
        </w:rPr>
        <w:t>International, Systemdesign übertragbar; Baumaterialien-Toxizität ist Planetary-Health-Thema für Kliniken und öffentliche Gebäude.</w:t>
      </w:r>
    </w:p>
    <w:p>
      <w:r>
        <w:rPr>
          <w:color w:val="5A7D3A"/>
          <w:sz w:val="18"/>
        </w:rPr>
        <w:t>https://pubmed.ncbi.nlm.nih.gov/42760996/</w:t>
      </w:r>
    </w:p>
    <w:p>
      <w:pPr>
        <w:pStyle w:val="Heading2"/>
      </w:pPr>
      <w:r>
        <w:t>Luftverschmutzung und Atemwegserkrankungen bei Kindern in Mexiko</w:t>
      </w:r>
    </w:p>
    <w:p>
      <w:r>
        <w:rPr>
          <w:i/>
          <w:color w:val="666666"/>
          <w:sz w:val="18"/>
        </w:rPr>
        <w:t>San Juan-Reyes S et al.  ·  Environ Sci Pollut Res Int  ·  17.09.2026  ·  PMID 42754785</w:t>
      </w:r>
    </w:p>
    <w:p>
      <w:r>
        <w:t>Case-Crossover-Analyse von 266 Kindern unter 5 Jahren mit Krankenhausaufnahmen wegen Atemwegserkrankungen und Luftschadstoffexpositionen (Jan–Dez 2023).</w:t>
      </w:r>
    </w:p>
    <w:p>
      <w:r>
        <w:rPr>
          <w:b/>
        </w:rPr>
        <w:t xml:space="preserve">Ergebnis: </w:t>
      </w:r>
      <w:r>
        <w:t>PM₂,₅-Exposition assoziiert mit erhöhtem Hospitalisierungsrisiko für Virruspneumonie, bakterielle Pneumonie und Asthma. CO-Exposition assoziiert mit Bronchiolitis. Heterogene Assoziationen zwischen Gemeinden, stärkste Effekte in San Mateo Atenco, Metepec und Calimaya.</w:t>
      </w:r>
    </w:p>
    <w:p>
      <w:r>
        <w:rPr>
          <w:b/>
          <w:sz w:val="19"/>
        </w:rPr>
        <w:t xml:space="preserve">Übertragbarkeit: </w:t>
      </w:r>
      <w:r>
        <w:rPr>
          <w:sz w:val="19"/>
        </w:rPr>
        <w:t>Mexiko, Tropen; Methodik übertragbar, absolute Schadstoffschwellen und Anpassung dort anders als in Deutschland.</w:t>
      </w:r>
    </w:p>
    <w:p>
      <w:r>
        <w:rPr>
          <w:color w:val="5A7D3A"/>
          <w:sz w:val="18"/>
        </w:rPr>
        <w:t>https://pubmed.ncbi.nlm.nih.gov/42754785/</w:t>
      </w:r>
    </w:p>
    <w:p>
      <w:pPr>
        <w:pStyle w:val="Heading1"/>
      </w:pPr>
      <w:r>
        <w:t>Aufgenommen am 03.10.2026</w:t>
      </w:r>
    </w:p>
    <w:p>
      <w:pPr>
        <w:pStyle w:val="Heading2"/>
      </w:pPr>
      <w:r>
        <w:t>Klimawandel und Mücken-Infektionen: Dengue versus Malaria</w:t>
      </w:r>
    </w:p>
    <w:p>
      <w:r>
        <w:rPr>
          <w:i/>
          <w:color w:val="666666"/>
          <w:sz w:val="18"/>
        </w:rPr>
        <w:t>Cumming TB et al.  ·  Sci Adv  ·  02.10.2026  ·  PMID 42826200</w:t>
      </w:r>
    </w:p>
    <w:p>
      <w:r>
        <w:t>Die Studie analysiert, warum steigende Temperaturen und Feuchte beide Mückenvektoren (Anopheles für Malaria, Aedes für Dengue) begünstigen, aber unterschiedliche Krankheitstrajectories entstehen.</w:t>
      </w:r>
    </w:p>
    <w:p>
      <w:r>
        <w:rPr>
          <w:b/>
        </w:rPr>
        <w:t xml:space="preserve">Ergebnis: </w:t>
      </w:r>
      <w:r>
        <w:t>Trotz ähnlicher Auswirkungen von Klimafaktoren auf die Übertragungsparameter zeigen Malaria und Dengue entgegengesetzte Trends: Dengue expandiert schnell, während Malaria langfristig abnimmt. Dieser Unterschied resultiert aus komplexen nichtlinearen Beziehungen, saisonalen Effekten und lokaler Variabilität sowie dem Einfluss von Bevölkerungsbewegungen, Immunität, Landnutzung, Urbanisierung und Kontrollmaßnahmen.</w:t>
      </w:r>
    </w:p>
    <w:p>
      <w:r>
        <w:rPr>
          <w:b/>
          <w:sz w:val="19"/>
        </w:rPr>
        <w:t xml:space="preserve">Übertragbarkeit: </w:t>
      </w:r>
      <w:r>
        <w:rPr>
          <w:sz w:val="19"/>
        </w:rPr>
        <w:t>Globale Perspektive—Methodik zur Analyse komplexer Klima-Krankheits-Interaktionen ist übertragbar; absolute Risiken regional stark verschieden.</w:t>
      </w:r>
    </w:p>
    <w:p>
      <w:r>
        <w:rPr>
          <w:color w:val="5A7D3A"/>
          <w:sz w:val="18"/>
        </w:rPr>
        <w:t>https://pubmed.ncbi.nlm.nih.gov/42826200/</w:t>
      </w:r>
    </w:p>
    <w:p>
      <w:pPr>
        <w:pStyle w:val="Heading2"/>
      </w:pPr>
      <w:r>
        <w:t>Hitzewellen und funktionelle Gesundheit bei älteren Erwachsenen in China</w:t>
      </w:r>
    </w:p>
    <w:p>
      <w:r>
        <w:rPr>
          <w:i/>
          <w:color w:val="666666"/>
          <w:sz w:val="18"/>
        </w:rPr>
        <w:t>Huang L et al.  ·  BMC Public Health  ·  26.09.2026  ·  PMID 42823677</w:t>
      </w:r>
    </w:p>
    <w:p>
      <w:r>
        <w:t>Die Studie untersuchte den Zusammenhang zwischen kumulativer Hitzeexposition und Trajectories der intrinsischen Kapazität (multidimensionales Maß der Gesundheit) bei 1.393 chinesischen Erwachsenen über drei Wellen (2011–2015).</w:t>
      </w:r>
    </w:p>
    <w:p>
      <w:r>
        <w:rPr>
          <w:b/>
        </w:rPr>
        <w:t xml:space="preserve">Ergebnis: </w:t>
      </w:r>
      <w:r>
        <w:t>Jeder zusätzliche Hitzewell-Tag erhöhte das Risiko einer Low-declining IC-Trajectory signifikant (RRR 1,035, 95%-KI 1,012–1,058, p=0,003). Der Effekt war stärker bei Personen mit primärer Schulbildung oder weniger (RRR 1,07) und bei ländlichen Bewohnern (RRR 1,05). Kalte Phasen zeigten keine signifikante Assoziation (p=0,554).</w:t>
      </w:r>
    </w:p>
    <w:p>
      <w:r>
        <w:rPr>
          <w:b/>
          <w:sz w:val="19"/>
        </w:rPr>
        <w:t xml:space="preserve">Übertragbarkeit: </w:t>
      </w:r>
      <w:r>
        <w:rPr>
          <w:sz w:val="19"/>
        </w:rPr>
        <w:t>China mit vergleichbarem Klima—höhere Temperaturschwellen; Befunde zur Vulnerabilität sozioökonomisch Benachteiligter sind prinzipiell relevant.</w:t>
      </w:r>
    </w:p>
    <w:p>
      <w:r>
        <w:rPr>
          <w:color w:val="5A7D3A"/>
          <w:sz w:val="18"/>
        </w:rPr>
        <w:t>https://pubmed.ncbi.nlm.nih.gov/42823677/</w:t>
      </w:r>
    </w:p>
    <w:p>
      <w:pPr>
        <w:pStyle w:val="Heading2"/>
      </w:pPr>
      <w:r>
        <w:t>Gesundheitsrisiken verschiedener Luftverschmutzungs-Events: Vergleichende Analyse</w:t>
      </w:r>
    </w:p>
    <w:p>
      <w:r>
        <w:rPr>
          <w:i/>
          <w:color w:val="666666"/>
          <w:sz w:val="18"/>
        </w:rPr>
        <w:t>Zheng F et al.  ·  J Environ Sci (China)  ·  16.02.2026  ·  PMID 42822912</w:t>
      </w:r>
    </w:p>
    <w:p>
      <w:r>
        <w:t>Die Studie verglich Gesundheitsrisiken von drei Typ-Luftverschmutzungsereignissen (Smog, Feuerwerk, Staub) in Beijing 2019 anhand von Partikelgröße, -zusammensetzung und oxidativem Potenzial.</w:t>
      </w:r>
    </w:p>
    <w:p>
      <w:r>
        <w:rPr>
          <w:b/>
        </w:rPr>
        <w:t xml:space="preserve">Ergebnis: </w:t>
      </w:r>
      <w:r>
        <w:t>Während Haze Feuerwerk und Dust Events unterschiedliche Depositionsmuster zeigten (Haze in tracheobronchialen/pulmonalen Regionen, Dust in extra-thorakalen/TB-Regionen), überschritt das Gesamt-Krebsrisiko (TCR) bei allen verschmutzten Ereignissen den Sicherheitsschwellwert (1,0×10⁻⁴), erreichend 7,6×, 4,2× und 1,5× die Werte an sauberen Tagen (2,3×10⁻⁴). Chronische Hazard-Indizes stiegen bei Feuerwerk auf 241, Dust auf 100, Haze auf 37 (sauber: 23). PM₂.₅-Oxidatives Potenzial war konsistent höher als an sauberen Tagen.</w:t>
      </w:r>
    </w:p>
    <w:p>
      <w:r>
        <w:rPr>
          <w:b/>
          <w:sz w:val="19"/>
        </w:rPr>
        <w:t xml:space="preserve">Übertragbarkeit: </w:t>
      </w:r>
      <w:r>
        <w:rPr>
          <w:sz w:val="19"/>
        </w:rPr>
        <w:t>China—höhere Pollutantniveaus als Deutschland; Methodik der Mehrindikator-Risikobewertung übertragbar.</w:t>
      </w:r>
    </w:p>
    <w:p>
      <w:r>
        <w:rPr>
          <w:color w:val="5A7D3A"/>
          <w:sz w:val="18"/>
        </w:rPr>
        <w:t>https://pubmed.ncbi.nlm.nih.gov/42822912/</w:t>
      </w:r>
    </w:p>
    <w:p>
      <w:pPr>
        <w:pStyle w:val="Heading2"/>
      </w:pPr>
      <w:r>
        <w:t>Emerierende virale Zoonosen 2016–2026: Systematische Übersicht und Meta-Analyse</w:t>
      </w:r>
    </w:p>
    <w:p>
      <w:r>
        <w:rPr>
          <w:i/>
          <w:color w:val="666666"/>
          <w:sz w:val="18"/>
        </w:rPr>
        <w:t>Tao P et al.  ·  Transbound Emerg Dis  ·  2026  ·  PMID 42811656</w:t>
      </w:r>
    </w:p>
    <w:p>
      <w:r>
        <w:t>Systematische Analyse von 312 Studien zu Spillover-Ereignissen viraler Erreger aus Tierreservoirs in menschliche Populationen über ein Jahrzehnt.</w:t>
      </w:r>
    </w:p>
    <w:p>
      <w:r>
        <w:rPr>
          <w:b/>
        </w:rPr>
        <w:t xml:space="preserve">Ergebnis: </w:t>
      </w:r>
      <w:r>
        <w:t>Jährliche hochfolgenreiche Spillover-Ereignisse stiegen um 4,98% (95%-KI 3,22–6,76%), mit fünf Erklärungen von Notständen von internationaler Tragweite. Landnutzungsänderung war der dominante anthropogene Treiber, erhöhte die Zoonose-Wirts-Diversität um 18–72%. Nicht-pharmazeutische Interventionen reduzierten die effektive Reproduktionszahl um bis zu 82%. One-Health-Prävention hatte eine finanzielle Rendite von über 1100%.</w:t>
      </w:r>
    </w:p>
    <w:p>
      <w:r>
        <w:rPr>
          <w:b/>
          <w:sz w:val="19"/>
        </w:rPr>
        <w:t xml:space="preserve">Übertragbarkeit: </w:t>
      </w:r>
      <w:r>
        <w:rPr>
          <w:sz w:val="19"/>
        </w:rPr>
        <w:t>Globale Metaanalyse—Methodik und Prävention-ROI übertragbar; spezifische Virengeographien sind regional verschieden.</w:t>
      </w:r>
    </w:p>
    <w:p>
      <w:r>
        <w:rPr>
          <w:color w:val="5A7D3A"/>
          <w:sz w:val="18"/>
        </w:rPr>
        <w:t>https://pubmed.ncbi.nlm.nih.gov/42811656/</w:t>
      </w:r>
    </w:p>
    <w:p>
      <w:pPr>
        <w:pStyle w:val="Heading2"/>
      </w:pPr>
      <w:r>
        <w:t>Chronische Verlaufserkrankungen im Sicherheitsdenken: Long COVID als Fallstudie</w:t>
      </w:r>
    </w:p>
    <w:p>
      <w:r>
        <w:rPr>
          <w:i/>
          <w:color w:val="666666"/>
          <w:sz w:val="18"/>
        </w:rPr>
        <w:t>Finkelstein P  ·  Global Health  ·  28.09.2026  ·  PMID 42806328</w:t>
      </w:r>
    </w:p>
    <w:p>
      <w:r>
        <w:t>Qualitative Analyse, warum Long COVID trotz weltweiter Betroffenheit nicht in Sicherheitsagenden verankert ist und welche Hindernisse eine Securitization dieser chronischen Bedrohung blockieren.</w:t>
      </w:r>
    </w:p>
    <w:p>
      <w:r>
        <w:rPr>
          <w:b/>
        </w:rPr>
        <w:t xml:space="preserve">Ergebnis: </w:t>
      </w:r>
      <w:r>
        <w:t>Die zeitliche Diskrepanz zwischen chronischem Verlauf und akuten Sicherheitsrahmen, fehlende wissenschaftliche Gewissheit, fragmentierte Governance, begrenzte öffentliche Aufmerksamkeit und kulturelle Betonung individueller Verantwortung verhindern die Anerkennung als existenzielle Bedrohung. Internationale Institutionen (UN, WHO) zeigen ähnliche Trägheit durch mehrdeutige Mandate und konkurrierende Prioritäten.</w:t>
      </w:r>
    </w:p>
    <w:p>
      <w:r>
        <w:rPr>
          <w:b/>
          <w:sz w:val="19"/>
        </w:rPr>
        <w:t xml:space="preserve">Übertragbarkeit: </w:t>
      </w:r>
      <w:r>
        <w:rPr>
          <w:sz w:val="19"/>
        </w:rPr>
        <w:t>Argumentiert für Konzeptionalisierung von Slow-onset-Krisen im Gesundheitssystem—direkt relevant für Hitze, Luftverschmutzung, psychische Folgen des Klimawandels in Deutschland.</w:t>
      </w:r>
    </w:p>
    <w:p>
      <w:r>
        <w:rPr>
          <w:color w:val="5A7D3A"/>
          <w:sz w:val="18"/>
        </w:rPr>
        <w:t>https://pubmed.ncbi.nlm.nih.gov/42806328/</w:t>
      </w:r>
    </w:p>
    <w:p>
      <w:pPr>
        <w:pStyle w:val="Heading2"/>
      </w:pPr>
      <w:r>
        <w:t>Mikrobiologische Risiken in Regenwassernutzungssystemen: Quellen und Gesundheitsfolgen</w:t>
      </w:r>
    </w:p>
    <w:p>
      <w:r>
        <w:rPr>
          <w:i/>
          <w:color w:val="666666"/>
          <w:sz w:val="18"/>
        </w:rPr>
        <w:t>Jamka K et al.  ·  Ann Agric Environ Med  ·  21.09.2026  ·  PMID 42802948</w:t>
      </w:r>
    </w:p>
    <w:p>
      <w:r>
        <w:t>Systematische Übersichtsarbeit (2000–2026) zu mikrobiologischen Gefahren, Indikatorbakterien und Risikoabschätzung in Regenwasser-Harvesting-Systemen als Adaptation an Klimaveränderungen.</w:t>
      </w:r>
    </w:p>
    <w:p>
      <w:r>
        <w:rPr>
          <w:b/>
        </w:rPr>
        <w:t xml:space="preserve">Ergebnis: </w:t>
      </w:r>
      <w:r>
        <w:t>Unbehandeltes Wasser aus RWHS ist häufig geeignet für Nicht-Konsumzwecke, überschreitet aber in der Regel die Standards für Trinkwasser. Fäkalindikatoren (FIB) sind problematisch zur Quelle-Identifikation; Mikrobielle-Quellen-Tracking (MST) und Quantitative-Microbial-Risk-Assessment (QMRA) sind zentrale Methoden. Für Trinkwasser-Nutzung ist typischerweise Behandlung und kontinuierliche Überwachung erforderlich.</w:t>
      </w:r>
    </w:p>
    <w:p>
      <w:r>
        <w:rPr>
          <w:b/>
          <w:sz w:val="19"/>
        </w:rPr>
        <w:t xml:space="preserve">Übertragbarkeit: </w:t>
      </w:r>
      <w:r>
        <w:rPr>
          <w:sz w:val="19"/>
        </w:rPr>
        <w:t>Deutschland und Mitteleuropa—wachsendes Thema bei extremer Trockenheit und Wassermangel (Dürre-Adaptation).</w:t>
      </w:r>
    </w:p>
    <w:p>
      <w:r>
        <w:rPr>
          <w:color w:val="5A7D3A"/>
          <w:sz w:val="18"/>
        </w:rPr>
        <w:t>https://pubmed.ncbi.nlm.nih.gov/42802948/</w:t>
      </w:r>
    </w:p>
    <w:p>
      <w:pPr>
        <w:pStyle w:val="Heading1"/>
      </w:pPr>
      <w:r>
        <w:t>Aufgenommen am 02.10.2026</w:t>
      </w:r>
    </w:p>
    <w:p>
      <w:pPr>
        <w:pStyle w:val="Heading2"/>
      </w:pPr>
      <w:r>
        <w:t>Stickstoffdioxid und psychische Störungen: Zeitreihenanalyse über 10 Jahre</w:t>
      </w:r>
    </w:p>
    <w:p>
      <w:r>
        <w:rPr>
          <w:i/>
          <w:color w:val="666666"/>
          <w:sz w:val="18"/>
        </w:rPr>
        <w:t>Zhuang H et al.  ·  Int J Biometeorol  ·  01.10.2026  ·  PMID 42821023</w:t>
      </w:r>
    </w:p>
    <w:p>
      <w:r>
        <w:t>Zeitreihenstudie über 10+ Jahre (2015–2025) untersuchte akute Auswirkungen von NO₂-Exposition auf ambulante Besuche wegen psychischer und Verhaltensstörungen in Xinxiang, China (2.409.583 gültige Aufzeichnungen).</w:t>
      </w:r>
    </w:p>
    <w:p>
      <w:r>
        <w:rPr>
          <w:b/>
        </w:rPr>
        <w:t xml:space="preserve">Ergebnis: </w:t>
      </w:r>
      <w:r>
        <w:t>Pro 10 µg/m³ NO₂-Anstieg (lag0) nahmen Ambulanzbesuche um 2,54% (95% KI: 2,04–3,04%) zu; Effekt war in der kalten Jahreszeit stärker. Expositions-Response-Kurve deutete auf nicht-lineare Beziehung hin. Befunde unterstützen Luftqualitätskontrolle für mentale Gesundheit.</w:t>
      </w:r>
    </w:p>
    <w:p>
      <w:r>
        <w:rPr>
          <w:b/>
          <w:sz w:val="19"/>
        </w:rPr>
        <w:t xml:space="preserve">Übertragbarkeit: </w:t>
      </w:r>
      <w:r>
        <w:rPr>
          <w:sz w:val="19"/>
        </w:rPr>
        <w:t>China – städtische Luftverschmutzung; Mechanismus für gemäßigte Zonen plausibel, aber Schwellenwerte lokal spezifisch.</w:t>
      </w:r>
    </w:p>
    <w:p>
      <w:r>
        <w:rPr>
          <w:color w:val="5A7D3A"/>
          <w:sz w:val="18"/>
        </w:rPr>
        <w:t>https://pubmed.ncbi.nlm.nih.gov/42821023/</w:t>
      </w:r>
    </w:p>
    <w:p>
      <w:pPr>
        <w:pStyle w:val="Heading2"/>
      </w:pPr>
      <w:r>
        <w:t>Luftverschmutzung und Kriminalität: Dosis-Wirkungs-Analyse in China</w:t>
      </w:r>
    </w:p>
    <w:p>
      <w:r>
        <w:rPr>
          <w:i/>
          <w:color w:val="666666"/>
          <w:sz w:val="18"/>
        </w:rPr>
        <w:t>Han D et al.  ·  Int J Epidemiol  ·  18.08.2026  ·  PMID 42820415</w:t>
      </w:r>
    </w:p>
    <w:p>
      <w:r>
        <w:t>Landesweit zeitlich stratifizierte Fall-Crossover-Analyse von 483.718 Straftaten (2013–2019) zu Assoziationen mit Luftschadstoffexpositionen.</w:t>
      </w:r>
    </w:p>
    <w:p>
      <w:r>
        <w:rPr>
          <w:b/>
        </w:rPr>
        <w:t xml:space="preserve">Ergebnis: </w:t>
      </w:r>
      <w:r>
        <w:t>Alle sechs untersuchten Schadstoffe (PM2,5, PM10, NO₂, CO, SO₂, Ozon) waren mit erhöhter Kriminalitätsrate assoziiert; Feinstaub korrespondierte mit +1,66%, NO₂ mit +4,03% pro Interquartilbereich-Erhöhung. Effekte stärker in der kalten Jahreszeit und wirtschaftlich schwächeren Regionen; gewichtete Multipolluenten-Analyse zeigte +3,22% Anstieg.</w:t>
      </w:r>
    </w:p>
    <w:p>
      <w:r>
        <w:rPr>
          <w:b/>
          <w:sz w:val="19"/>
        </w:rPr>
        <w:t xml:space="preserve">Übertragbarkeit: </w:t>
      </w:r>
      <w:r>
        <w:rPr>
          <w:sz w:val="19"/>
        </w:rPr>
        <w:t>China – Methodik und Expositions-Response-Konzept übertragbar, aber regional unterschiedliche Schadstoffniveaus.</w:t>
      </w:r>
    </w:p>
    <w:p>
      <w:r>
        <w:rPr>
          <w:color w:val="5A7D3A"/>
          <w:sz w:val="18"/>
        </w:rPr>
        <w:t>https://pubmed.ncbi.nlm.nih.gov/42820415/</w:t>
      </w:r>
    </w:p>
    <w:p>
      <w:pPr>
        <w:pStyle w:val="Heading2"/>
      </w:pPr>
      <w:r>
        <w:t>Klimawandel, Exposom und Früh-Karzinogenese: Perspektivartikel</w:t>
      </w:r>
    </w:p>
    <w:p>
      <w:r>
        <w:rPr>
          <w:i/>
          <w:color w:val="666666"/>
          <w:sz w:val="18"/>
        </w:rPr>
        <w:t>Price S et al.  ·  Carcinogenesis  ·  07.07.2026  ·  PMID 42814569</w:t>
      </w:r>
    </w:p>
    <w:p>
      <w:r>
        <w:t>Perspektivarbeit zur Verbindung von anthropogenem Klimawandel, Biodiversitätsverlust, Umweltzerstörung und prokanzerogenen Exposomen als Treiber für frühe Krebsinzidenz (Diagnose vor 50 Jahren).</w:t>
      </w:r>
    </w:p>
    <w:p>
      <w:r>
        <w:rPr>
          <w:b/>
        </w:rPr>
        <w:t xml:space="preserve">Ergebnis: </w:t>
      </w:r>
      <w:r>
        <w:t>Positivarbeit argumentiert, dass komplexes Zusammenspiel von Klimawandel, Ökosystemzerstörung, Pathogenexposition und hochverarbeiteten Lebensmitteln ein prokanzerogenes Exposom schafft, besonders kritisch in Entwicklungsfenstern. Entzündung als gemeinsamer Mechanismus über mehrere chronische Erkrankungen identifiziert.</w:t>
      </w:r>
    </w:p>
    <w:p>
      <w:r>
        <w:rPr>
          <w:b/>
          <w:sz w:val="19"/>
        </w:rPr>
        <w:t xml:space="preserve">Übertragbarkeit: </w:t>
      </w:r>
      <w:r>
        <w:rPr>
          <w:sz w:val="19"/>
        </w:rPr>
        <w:t>USA (gering direkte Übertragbarkeit), aber Konzept der Planetary-Health-vermittelten Exposition prinzipiell universal.</w:t>
      </w:r>
    </w:p>
    <w:p>
      <w:r>
        <w:rPr>
          <w:color w:val="5A7D3A"/>
          <w:sz w:val="18"/>
        </w:rPr>
        <w:t>https://pubmed.ncbi.nlm.nih.gov/42814569/</w:t>
      </w:r>
    </w:p>
    <w:p>
      <w:pPr>
        <w:pStyle w:val="Heading2"/>
      </w:pPr>
      <w:r>
        <w:t>Holzkohlengrill-Arbeit und Blutzellveränderungen: Querschnittsstudie</w:t>
      </w:r>
    </w:p>
    <w:p>
      <w:r>
        <w:rPr>
          <w:i/>
          <w:color w:val="666666"/>
          <w:sz w:val="18"/>
        </w:rPr>
        <w:t>Yuksel B et al.  ·  Front Public Health  ·  15.09.2026  ·  PMID 42812457</w:t>
      </w:r>
    </w:p>
    <w:p>
      <w:r>
        <w:t>Vergleichende Querschnittsuntersuchung von 25 Grillrestaurant-Arbeitern versus 25 Büropersonen zu Partikelmaterialexposition und Erythrozyten-Morphologie.</w:t>
      </w:r>
    </w:p>
    <w:p>
      <w:r>
        <w:rPr>
          <w:b/>
        </w:rPr>
        <w:t xml:space="preserve">Ergebnis: </w:t>
      </w:r>
      <w:r>
        <w:t>Restaurants zeigten deutlich höhere PM-Konzentrationen (Median 117,8 vs. 0,23 µg/m³, p&lt;0,01). Grillarbeiter berichteten mehr Keuchen (12/25 vs. 0/25) und Dyspnoe (11/25 vs. 1/25). Nach Adjustierung für Alter, Geschlecht und Bildung blieben vier Poikilozyt-Formen signifikant erhöht: Dakrozyten (adjusted IRR 2,46, 95% KI 1,36–4,44), Elliptozyten (IRR 2,33), Sichelzellen (IRR 4,47) und Schistozyten (IRR 1,56).</w:t>
      </w:r>
    </w:p>
    <w:p>
      <w:r>
        <w:rPr>
          <w:b/>
          <w:sz w:val="19"/>
        </w:rPr>
        <w:t xml:space="preserve">Übertragbarkeit: </w:t>
      </w:r>
      <w:r>
        <w:rPr>
          <w:sz w:val="19"/>
        </w:rPr>
        <w:t>Türkei – relevante Expositionsszenarios für europäische Arbeitsschutzbetrachtung; Befunde hypothesengenerierend.</w:t>
      </w:r>
    </w:p>
    <w:p>
      <w:r>
        <w:rPr>
          <w:color w:val="5A7D3A"/>
          <w:sz w:val="18"/>
        </w:rPr>
        <w:t>https://pubmed.ncbi.nlm.nih.gov/42812457/</w:t>
      </w:r>
    </w:p>
    <w:p>
      <w:pPr>
        <w:pStyle w:val="Heading2"/>
      </w:pPr>
      <w:r>
        <w:t>Klimawandel und Tierkrankheiten: Systematischer Überblick zu Spillover-Risiken</w:t>
      </w:r>
    </w:p>
    <w:p>
      <w:r>
        <w:rPr>
          <w:i/>
          <w:color w:val="666666"/>
          <w:sz w:val="18"/>
        </w:rPr>
        <w:t>Lavarello-Schettini A et al.  ·  Lancet Planet Health  ·  14.09.2026  ·  PMID 42735690</w:t>
      </w:r>
    </w:p>
    <w:p>
      <w:r>
        <w:t>Systematische Übersichtsarbeit untersuchte Auswirkungen von Klimavariabilität auf die Epidemiologie von Infektionskrankheiten bei Tieren mit Relevanz für Zoonose-Risiken.</w:t>
      </w:r>
    </w:p>
    <w:p>
      <w:r>
        <w:rPr>
          <w:b/>
        </w:rPr>
        <w:t xml:space="preserve">Ergebnis: </w:t>
      </w:r>
      <w:r>
        <w:t>73% der 33 eingeschlossenen Studien berichteten positive Assoziationen zwischen Klimafaktoren und erhöhtem Erkrankungsrisiko oder ausgedehntem geografischen Verbreitungsgebiet; vektorvermittelte Mechanismen wurden in 76% der Arbeiten identifiziert. Landnutzungsänderung als dominanter anthropogener Faktor erkannt.</w:t>
      </w:r>
    </w:p>
    <w:p>
      <w:r>
        <w:rPr>
          <w:b/>
          <w:sz w:val="19"/>
        </w:rPr>
        <w:t xml:space="preserve">Übertragbarkeit: </w:t>
      </w:r>
      <w:r>
        <w:rPr>
          <w:sz w:val="19"/>
        </w:rPr>
        <w:t>Europa und gemäßigte Breiten relevant; Fokus auf One-Health-Strategie übertragbar.</w:t>
      </w:r>
    </w:p>
    <w:p>
      <w:r>
        <w:rPr>
          <w:color w:val="5A7D3A"/>
          <w:sz w:val="18"/>
        </w:rPr>
        <w:t>https://pubmed.ncbi.nlm.nih.gov/42735690/</w:t>
      </w:r>
    </w:p>
    <w:p>
      <w:pPr>
        <w:pStyle w:val="Heading2"/>
      </w:pPr>
      <w:r>
        <w:t>Luftverschmutzung und Bürgeraktivismus: Atmosphärische Infrastrukturen in Tschechien</w:t>
      </w:r>
    </w:p>
    <w:p>
      <w:r>
        <w:rPr>
          <w:i/>
          <w:color w:val="666666"/>
          <w:sz w:val="18"/>
        </w:rPr>
        <w:t>Trnka S  ·  Sociol Health Illn  ·  Sept. 2026  ·  PMID 42712130</w:t>
      </w:r>
    </w:p>
    <w:p>
      <w:r>
        <w:t>Qualitative anthropologische Analyse von Aktivisten-Reaktionen auf Atemwegserkrankungen durch Luftverschmutzung in Tschechien; Konzept der ‚atmosphärischen Infrastrukturen'.</w:t>
      </w:r>
    </w:p>
    <w:p>
      <w:r>
        <w:rPr>
          <w:b/>
        </w:rPr>
        <w:t xml:space="preserve">Ergebnis: </w:t>
      </w:r>
      <w:r>
        <w:t>Kernfundes: Aktivisten rahmen Atemwegsgesundheit als Bürgerproblem (nicht Individualverantwortung), kombinieren Protestaktivitäten mit Gesundheitsbildung und betonen kollektive Verantwortung für sowohl meteorologische als auch affektive/politische Atmosphären. Zeigt Verknüpfung von Stadtluftqualität mit sozialer Kohäsion und politischem Bewusstsein.</w:t>
      </w:r>
    </w:p>
    <w:p>
      <w:r>
        <w:rPr>
          <w:b/>
          <w:sz w:val="19"/>
        </w:rPr>
        <w:t xml:space="preserve">Übertragbarkeit: </w:t>
      </w:r>
      <w:r>
        <w:rPr>
          <w:sz w:val="19"/>
        </w:rPr>
        <w:t>Tschechien (Mitteleuropa) – direkt auf deutschsprachigen Raum und städtische Luftpolitik übertragbar.</w:t>
      </w:r>
    </w:p>
    <w:p>
      <w:r>
        <w:rPr>
          <w:color w:val="5A7D3A"/>
          <w:sz w:val="18"/>
        </w:rPr>
        <w:t>https://pubmed.ncbi.nlm.nih.gov/42712130/</w:t>
      </w:r>
    </w:p>
    <w:p>
      <w:pPr>
        <w:pStyle w:val="Heading1"/>
      </w:pPr>
      <w:r>
        <w:t>Aufgenommen am 01.10.2026</w:t>
      </w:r>
    </w:p>
    <w:p>
      <w:pPr>
        <w:pStyle w:val="Heading2"/>
      </w:pPr>
      <w:r>
        <w:t>Langzeitfolgen von Klimawandel auf Gesundheit: globale systematische Übersichtsstudie quantitativer Forschung</w:t>
      </w:r>
    </w:p>
    <w:p>
      <w:r>
        <w:rPr>
          <w:i/>
          <w:color w:val="666666"/>
          <w:sz w:val="18"/>
        </w:rPr>
        <w:t>Limaheluw J et al.  ·  BMJ Open  ·  30.09.2026  ·  PMID 42816076</w:t>
      </w:r>
    </w:p>
    <w:p>
      <w:r>
        <w:t>Scoping Review von 1.223 quantitativen Publikationen (2000–Mai 2024) zu Langzeiteffekten des Klimawandels auf menschliche Gesundheit.</w:t>
      </w:r>
    </w:p>
    <w:p>
      <w:r>
        <w:rPr>
          <w:b/>
        </w:rPr>
        <w:t xml:space="preserve">Ergebnis: </w:t>
      </w:r>
      <w:r>
        <w:t>Temperatur und Vektorübertragene Krankheiten: 39,3 % bzw. 30,9 % aller Publikationen. 73 % (24/33) von 33 Tierkrankheitsstudien zeigten positive Assoziationen zwischen Klimavariablen und erhöhtem Erkrankungsrisiko. ~20 % retrospektive Evidenz (Klimawandel wirkt bereits); ~80 % prospektiv mit überwiegend variablen oder zunehmenden Gesundheitsfolgen. Häufigste Outcomes: Diarrhö, Malaria, Dengue, ischämische Herzerkrankung, Schlaganfall.</w:t>
      </w:r>
    </w:p>
    <w:p>
      <w:r>
        <w:rPr>
          <w:b/>
          <w:sz w:val="19"/>
        </w:rPr>
        <w:t xml:space="preserve">Übertragbarkeit: </w:t>
      </w:r>
      <w:r>
        <w:rPr>
          <w:sz w:val="19"/>
        </w:rPr>
        <w:t>Global, europäische und amerikanische Evidenzschwerpunkte, methodisch orientierungsweisend</w:t>
      </w:r>
    </w:p>
    <w:p>
      <w:r>
        <w:rPr>
          <w:color w:val="5A7D3A"/>
          <w:sz w:val="18"/>
        </w:rPr>
        <w:t>https://pubmed.ncbi.nlm.nih.gov/42816076/</w:t>
      </w:r>
    </w:p>
    <w:p>
      <w:pPr>
        <w:pStyle w:val="Heading2"/>
      </w:pPr>
      <w:r>
        <w:t>Berufliche Hitzebelastung bei mobilen Gesundheitsdiensten: Schweizer Querschnittstudie</w:t>
      </w:r>
    </w:p>
    <w:p>
      <w:r>
        <w:rPr>
          <w:i/>
          <w:color w:val="666666"/>
          <w:sz w:val="18"/>
        </w:rPr>
        <w:t>Fortunato R et al.  ·  BMC Public Health  ·  29.09.2026  ·  PMID 42811302</w:t>
      </w:r>
    </w:p>
    <w:p>
      <w:r>
        <w:t>Die Studie untersuchte die wahrgenommene Hitzebelastung und hitzebezogene Symptome bei Mitarbeitern mobiler Gesundheitsdienste in der Schweiz.</w:t>
      </w:r>
    </w:p>
    <w:p>
      <w:r>
        <w:rPr>
          <w:b/>
        </w:rPr>
        <w:t xml:space="preserve">Ergebnis: </w:t>
      </w:r>
      <w:r>
        <w:t>86 % der Teilnehmenden berichteten erhebliche Hitzebelastung. Assoziiert mit erhöhter Hitzebelastung waren: erhöhte Arbeitsbelastung (OR 14,06; 95%-KI 7,12–28,85), Hitzesymptome (OR 5,27; 2,20–12,88), eingeschränkte Flüssigkeitszufuhr (OR 2,59; 1,35–5,02), Arbeit in der Südschweiz (OR 3,98; 2,11–7,61).</w:t>
      </w:r>
    </w:p>
    <w:p>
      <w:r>
        <w:rPr>
          <w:b/>
          <w:sz w:val="19"/>
        </w:rPr>
        <w:t xml:space="preserve">Übertragbarkeit: </w:t>
      </w:r>
      <w:r>
        <w:rPr>
          <w:sz w:val="19"/>
        </w:rPr>
        <w:t>Schweiz, gemäßigte Klimazone, direkt übertragbar auf Deutschland</w:t>
      </w:r>
    </w:p>
    <w:p>
      <w:r>
        <w:rPr>
          <w:color w:val="5A7D3A"/>
          <w:sz w:val="18"/>
        </w:rPr>
        <w:t>https://pubmed.ncbi.nlm.nih.gov/42811302/</w:t>
      </w:r>
    </w:p>
    <w:p>
      <w:pPr>
        <w:pStyle w:val="Heading2"/>
      </w:pPr>
      <w:r>
        <w:t>Feinstaub und Suizidmortalität in Südkorea: instrumentale Variablenschätzung</w:t>
      </w:r>
    </w:p>
    <w:p>
      <w:r>
        <w:rPr>
          <w:i/>
          <w:color w:val="666666"/>
          <w:sz w:val="18"/>
        </w:rPr>
        <w:t>Kwon O  ·  Front Public Health  ·  14.09.2026  ·  PMID 42807091</w:t>
      </w:r>
    </w:p>
    <w:p>
      <w:r>
        <w:t>Ökologische Analyse mit instrumentalen Variablen (thermische Inversion) zur Assoziation PM2,5 mit Suizidsterblichkeit in Südkorea 2015–2019.</w:t>
      </w:r>
    </w:p>
    <w:p>
      <w:r>
        <w:rPr>
          <w:b/>
        </w:rPr>
        <w:t xml:space="preserve">Ergebnis: </w:t>
      </w:r>
      <w:r>
        <w:t>Jeder 1 μg/m³ PM2,5-Anstieg assoziiert mit +0,6628 Suizidtodesfällen pro 1 Million Einwohner (β = 0,6628; 95%-KI 0,1049–1,2208), entsprechend 2,94 % Anstieg der Suizidmortalität. Differentielle Effekte: Männer (+7,873), älter Erwachsene (+21,18), niedrigere Schulbildung (+4,091), nicht-metropolitan (+5,434).</w:t>
      </w:r>
    </w:p>
    <w:p>
      <w:r>
        <w:rPr>
          <w:b/>
          <w:sz w:val="19"/>
        </w:rPr>
        <w:t xml:space="preserve">Übertragbarkeit: </w:t>
      </w:r>
      <w:r>
        <w:rPr>
          <w:sz w:val="19"/>
        </w:rPr>
        <w:t>Ostasien, vergleichbar strukturiertes Gesundheitssystem, methodisch übertragbar</w:t>
      </w:r>
    </w:p>
    <w:p>
      <w:r>
        <w:rPr>
          <w:color w:val="5A7D3A"/>
          <w:sz w:val="18"/>
        </w:rPr>
        <w:t>https://pubmed.ncbi.nlm.nih.gov/42807091/</w:t>
      </w:r>
    </w:p>
    <w:p>
      <w:pPr>
        <w:pStyle w:val="Heading2"/>
      </w:pPr>
      <w:r>
        <w:t>Feinstaub und Lebenszufriedenheit: Genetische und Umweltfaktoren bei jungen Erwachsenen</w:t>
      </w:r>
    </w:p>
    <w:p>
      <w:r>
        <w:rPr>
          <w:i/>
          <w:color w:val="666666"/>
          <w:sz w:val="18"/>
        </w:rPr>
        <w:t>Kuznetsov DV et al.  ·  Environ Res  ·  01.11.2026  ·  PMID 42679876</w:t>
      </w:r>
    </w:p>
    <w:p>
      <w:r>
        <w:t>Zwillingsvergleichsanalyse mit bis zu 4.504 jungen Erwachsenen (TwinLife-Studie 2014–2022) zur Assoziation PM2,5/PM10 mit Lebenszufriedenheit.</w:t>
      </w:r>
    </w:p>
    <w:p>
      <w:r>
        <w:rPr>
          <w:b/>
        </w:rPr>
        <w:t xml:space="preserve">Ergebnis: </w:t>
      </w:r>
      <w:r>
        <w:t>PM2,5- und PM10-Effekt auf Lebenszufriedenheit liefen zwischen Familien (b = −0,05 bis −0,06; SE = 0,01; p &lt; 0,001), nicht innerhalb von Paaren, was auf gemeinsame Familienfaktoren hindeutet. PM10-Effekt verstärkte sich mit Alter (b = −0,004 bis −0,01; p = 0,01–0,03).</w:t>
      </w:r>
    </w:p>
    <w:p>
      <w:r>
        <w:rPr>
          <w:b/>
          <w:sz w:val="19"/>
        </w:rPr>
        <w:t xml:space="preserve">Übertragbarkeit: </w:t>
      </w:r>
      <w:r>
        <w:rPr>
          <w:sz w:val="19"/>
        </w:rPr>
        <w:t>Deutschland, Zwillingsregister, gemäßigte Klimazone, strukturell übertragbar</w:t>
      </w:r>
    </w:p>
    <w:p>
      <w:r>
        <w:rPr>
          <w:color w:val="5A7D3A"/>
          <w:sz w:val="18"/>
        </w:rPr>
        <w:t>https://pubmed.ncbi.nlm.nih.gov/42679876/</w:t>
      </w:r>
    </w:p>
    <w:p>
      <w:pPr>
        <w:pStyle w:val="Heading2"/>
      </w:pPr>
      <w:r>
        <w:t>Klimawandel und Erschwinglichkeit gesunder Ernährung: globale Modellierungsstudie</w:t>
      </w:r>
    </w:p>
    <w:p>
      <w:r>
        <w:rPr>
          <w:i/>
          <w:color w:val="666666"/>
          <w:sz w:val="18"/>
        </w:rPr>
        <w:t>Jiang Y et al.  ·  Lancet Planet Health  ·  01.09.2026  ·  PMID 42679835</w:t>
      </w:r>
    </w:p>
    <w:p>
      <w:r>
        <w:t>Integriertes Modellierungsrahmenwerk (Ernteerträge, Preisanpassungen) zur Auswirkung klimabedingter Ertragsverluste auf globale Ernährungsaffordabilität bis 2100.</w:t>
      </w:r>
    </w:p>
    <w:p>
      <w:r>
        <w:rPr>
          <w:b/>
        </w:rPr>
        <w:t xml:space="preserve">Ergebnis: </w:t>
      </w:r>
      <w:r>
        <w:t>Unter hohem Emissionsszenario (SSP3-6.0) könnte Klimawandel 119 Millionen Menschen zusätzlich von gesunder Ernährung ausschließen (oberes Modellensemble: 1,6 Mrd.). Dietkosten könnten in stärkst betroffenen Regionen um 12 % ansteigen. Unter niedrigem (SSP1-2.6) und mittlerem Szenario (SSP2-4.5) Affordabilität kaum betroffen. Disparitäten: Afrika und Asien am stärksten betroffen.</w:t>
      </w:r>
    </w:p>
    <w:p>
      <w:r>
        <w:rPr>
          <w:b/>
          <w:sz w:val="19"/>
        </w:rPr>
        <w:t xml:space="preserve">Übertragbarkeit: </w:t>
      </w:r>
      <w:r>
        <w:rPr>
          <w:sz w:val="19"/>
        </w:rPr>
        <w:t>Global, Methodik relevant für Deutschland, absolute Auswirkungen in Hocheinkommensländern geringer</w:t>
      </w:r>
    </w:p>
    <w:p>
      <w:r>
        <w:rPr>
          <w:color w:val="5A7D3A"/>
          <w:sz w:val="18"/>
        </w:rPr>
        <w:t>https://pubmed.ncbi.nlm.nih.gov/42679835/</w:t>
      </w:r>
    </w:p>
    <w:p>
      <w:pPr>
        <w:pStyle w:val="Heading2"/>
      </w:pPr>
      <w:r>
        <w:t>Sterblichkeitsrisiko Neugeborener durch Stickstoffdioxid-Exposition während Schwangerschaft</w:t>
      </w:r>
    </w:p>
    <w:p>
      <w:r>
        <w:rPr>
          <w:i/>
          <w:color w:val="666666"/>
          <w:sz w:val="18"/>
        </w:rPr>
        <w:t>Li G et al.  ·  Environ Pollut  ·  01.11.2026  ·  PMID 42556696</w:t>
      </w:r>
    </w:p>
    <w:p>
      <w:r>
        <w:t>Kohortenstudie mit 3,98 Millionen Mutter-Kind-Paaren im Iran zur Assoziation pränataler NO₂-Exposition mit Totgeborenenrate.</w:t>
      </w:r>
    </w:p>
    <w:p>
      <w:r>
        <w:rPr>
          <w:b/>
        </w:rPr>
        <w:t xml:space="preserve">Ergebnis: </w:t>
      </w:r>
      <w:r>
        <w:t>Pro 10 μg/m³ NO₂-Anstieg: Odds Ratio 1,206 (95%-KI 1,192–1,220) für Totgeburten nach iranischer Definition und 1,106 (95%-KI 1,088–1,125) nach WHO-Definition. Bei Einhaltung von 10 μg/m³: 7.686 (95%-KI 7.242–8.127) vermeidbare Totgeburten, entsprechend 25,8 % (95%-KI 24,3–27,3 %) zurechenbarer Anteil.</w:t>
      </w:r>
    </w:p>
    <w:p>
      <w:r>
        <w:rPr>
          <w:b/>
          <w:sz w:val="19"/>
        </w:rPr>
        <w:t xml:space="preserve">Übertragbarkeit: </w:t>
      </w:r>
      <w:r>
        <w:rPr>
          <w:sz w:val="19"/>
        </w:rPr>
        <w:t>Iran – Luftverschmutzung relevant, Schwellenwerte nicht direkt übertragbar</w:t>
      </w:r>
    </w:p>
    <w:p>
      <w:r>
        <w:rPr>
          <w:color w:val="5A7D3A"/>
          <w:sz w:val="18"/>
        </w:rPr>
        <w:t>https://pubmed.ncbi.nlm.nih.gov/42556696/</w:t>
      </w:r>
    </w:p>
    <w:p>
      <w:pPr>
        <w:pStyle w:val="Heading1"/>
      </w:pPr>
      <w:r>
        <w:t>Aufgenommen am 30.09.2026</w:t>
      </w:r>
    </w:p>
    <w:p>
      <w:pPr>
        <w:pStyle w:val="Heading2"/>
      </w:pPr>
      <w:r>
        <w:t>Evakuierungsherausforderungen bei Flutkatastrophen: Grundschüler und Familien in Japan</w:t>
      </w:r>
    </w:p>
    <w:p>
      <w:r>
        <w:rPr>
          <w:i/>
          <w:color w:val="666666"/>
          <w:sz w:val="18"/>
        </w:rPr>
        <w:t>Inoue S et al.  ·  Disaster Med Public Health Prep  ·  29.09.2026  ·  PMID 42808581</w:t>
      </w:r>
    </w:p>
    <w:p>
      <w:r>
        <w:t>Qualitative Studie mit 8 Eltern von 9 Grundschülern zu Herausforderungen und Unterstützungsbedarfen bei Flutevakuierung mittels semi-strukturierter Interviews und reflexiver thematischer Analyse.</w:t>
      </w:r>
    </w:p>
    <w:p>
      <w:r>
        <w:rPr>
          <w:b/>
        </w:rPr>
        <w:t xml:space="preserve">Ergebnis: </w:t>
      </w:r>
      <w:r>
        <w:t>Fünf Hauptthemen mit 111 Codes: Katastrophenvorsorge (22,5%), Evakuierungsunterstützung (16,2%), Materialsupport in Notunterkünften (22,5%), Umweltunterstützung in Notunterkünften (22,5%), Katastrophenreaktion (16,2%). Bedarf: bessere Familienplanung, kinderfreundliche Unterkünfte, effektive Informationssysteme, Zusammenarbeit Schulen-Familien-Gemeinden.</w:t>
      </w:r>
    </w:p>
    <w:p>
      <w:r>
        <w:rPr>
          <w:b/>
          <w:sz w:val="19"/>
        </w:rPr>
        <w:t xml:space="preserve">Übertragbarkeit: </w:t>
      </w:r>
      <w:r>
        <w:rPr>
          <w:sz w:val="19"/>
        </w:rPr>
        <w:t>Japan, qualitative Studie, Prinzipien für kindgerechte Notfallplanung auf gemäßigte Zonen übertragbar</w:t>
      </w:r>
    </w:p>
    <w:p>
      <w:r>
        <w:rPr>
          <w:color w:val="5A7D3A"/>
          <w:sz w:val="18"/>
        </w:rPr>
        <w:t>https://pubmed.ncbi.nlm.nih.gov/42808581/</w:t>
      </w:r>
    </w:p>
    <w:p>
      <w:pPr>
        <w:pStyle w:val="Heading2"/>
      </w:pPr>
      <w:r>
        <w:t>PM2.5-Exposition und Herzinsuffizienz: Risiken in gemäßigten Klimazonen</w:t>
      </w:r>
    </w:p>
    <w:p>
      <w:r>
        <w:rPr>
          <w:i/>
          <w:color w:val="666666"/>
          <w:sz w:val="18"/>
        </w:rPr>
        <w:t>Wang L et al.  ·  Front Public Health  ·  14.09.2026  ·  PMID 42807448</w:t>
      </w:r>
    </w:p>
    <w:p>
      <w:r>
        <w:t>Prospektive Kohorte von 149.410 UK-Biobank-Teilnehmern untersuchte die Assoziation zwischen langfristiger PM2.5-Exposition und Herzinsuffizienzrisiko über 17,6 Jahre Nachbeobachtung.</w:t>
      </w:r>
    </w:p>
    <w:p>
      <w:r>
        <w:rPr>
          <w:b/>
        </w:rPr>
        <w:t xml:space="preserve">Ergebnis: </w:t>
      </w:r>
      <w:r>
        <w:t>Pro IQR-Anstieg der PM2.5-Exposition erhöhtes Herzinsuffizienzrisiko (HR 1,045, 95%-KI 1,005–1,086, p=0,027); höchstes versus niedrigstes PM2.5-Quartil zeigte HR 1,133 (95%-KI 1,037–1,238). 4.964 Herzinsuffizienzfälle während des Follow-up; absolute Risikodifferenz über 20 Jahre etwa 0,2 pro 100 Personen.</w:t>
      </w:r>
    </w:p>
    <w:p>
      <w:r>
        <w:rPr>
          <w:b/>
          <w:sz w:val="19"/>
        </w:rPr>
        <w:t xml:space="preserve">Übertragbarkeit: </w:t>
      </w:r>
      <w:r>
        <w:rPr>
          <w:sz w:val="19"/>
        </w:rPr>
        <w:t>UK-Biobank, gemäßigte Klimazone, direkter Klimabezug über Luftqualität</w:t>
      </w:r>
    </w:p>
    <w:p>
      <w:r>
        <w:rPr>
          <w:color w:val="5A7D3A"/>
          <w:sz w:val="18"/>
        </w:rPr>
        <w:t>https://pubmed.ncbi.nlm.nih.gov/42807448/</w:t>
      </w:r>
    </w:p>
    <w:p>
      <w:pPr>
        <w:pStyle w:val="Heading2"/>
      </w:pPr>
      <w:r>
        <w:t>Luftverschmutzung und Kosten der Herzinfarktbehandlung in chinesischer Großstadt mit DRG-Finanzierung</w:t>
      </w:r>
    </w:p>
    <w:p>
      <w:r>
        <w:rPr>
          <w:i/>
          <w:color w:val="666666"/>
          <w:sz w:val="18"/>
        </w:rPr>
        <w:t>Lin J et al.  ·  Front Public Health  ·  14.09.2026  ·  PMID 42807093</w:t>
      </w:r>
    </w:p>
    <w:p>
      <w:r>
        <w:t>Retrospektive Kohorte von 3.650 PCI-behandelten Akutmyokardinfarkt-Patienten in subtropischer chinesischer Stadt (2018–2024) zur Assoziation 0–6-tägiger Luftschadstoff-Exposition mit Hospitalisierungskosten.</w:t>
      </w:r>
    </w:p>
    <w:p>
      <w:r>
        <w:rPr>
          <w:b/>
        </w:rPr>
        <w:t xml:space="preserve">Ergebnis: </w:t>
      </w:r>
      <w:r>
        <w:t>SO2 größte Kostensteigerung: durchschnittlich 2,40% (~729 CNY) pro natürlichem log-Anstieg, konsistent über alle Lag-Tage; PM2.5/PM10 verzögerter Peak bei Lag 4–5 Tagen; NO2 und CO signifikant; Ozon ohne Gesamteffekt. Bei Nicht-Rauchern Ozon-Effekt bei Lag 3 und 5. Niedriges Verschmutzungsniveau (China Grad II), aber Effekt nachweisbar.</w:t>
      </w:r>
    </w:p>
    <w:p>
      <w:r>
        <w:rPr>
          <w:b/>
          <w:sz w:val="19"/>
        </w:rPr>
        <w:t xml:space="preserve">Übertragbarkeit: </w:t>
      </w:r>
      <w:r>
        <w:rPr>
          <w:sz w:val="19"/>
        </w:rPr>
        <w:t>Subtropische Stadt (China), Finanzierungssystem unterschiedlich, Methodik und Befund zu niedriger Belastung übertragbar</w:t>
      </w:r>
    </w:p>
    <w:p>
      <w:r>
        <w:rPr>
          <w:color w:val="5A7D3A"/>
          <w:sz w:val="18"/>
        </w:rPr>
        <w:t>https://pubmed.ncbi.nlm.nih.gov/42807093/</w:t>
      </w:r>
    </w:p>
    <w:p>
      <w:pPr>
        <w:pStyle w:val="Heading2"/>
      </w:pPr>
      <w:r>
        <w:t>Umwelt und Gesundheit: Sicherheit und Resilienz – Positionspapier der Kommission Environmental Public Health</w:t>
      </w:r>
    </w:p>
    <w:p>
      <w:r>
        <w:rPr>
          <w:i/>
          <w:color w:val="666666"/>
          <w:sz w:val="18"/>
        </w:rPr>
        <w:t>Peters A et al.  ·  Bundesgesundheitsblatt Gesundheitsforschung Gesundheitsschutz  ·  24.09.2026  ·  PMID 42782533</w:t>
      </w:r>
    </w:p>
    <w:p>
      <w:r>
        <w:t>Stellungnahme der Umwelt-Public-Health-Kommission zu Klimawandel, Luftschadstoffe und Biodiversität als zentrale Determinanten von Gesundheit und gesellschaftlicher Resilienz.</w:t>
      </w:r>
    </w:p>
    <w:p>
      <w:r>
        <w:rPr>
          <w:b/>
        </w:rPr>
        <w:t xml:space="preserve">Ergebnis: </w:t>
      </w:r>
      <w:r>
        <w:t>Haupterkenntnis: Intakte Umwelt ist zentrale Gesundheitsressource; Klima-, Luft- und Biodiversitätskrisen erfordern sektorenübergreifende Zusammenarbeit. Konkrete Empfehlungen zur Sicherung und Fortführung der Kooperation zwischen Umwelt- und Gesundheitssektor.</w:t>
      </w:r>
    </w:p>
    <w:p>
      <w:r>
        <w:rPr>
          <w:b/>
          <w:sz w:val="19"/>
        </w:rPr>
        <w:t xml:space="preserve">Übertragbarkeit: </w:t>
      </w:r>
      <w:r>
        <w:rPr>
          <w:sz w:val="19"/>
        </w:rPr>
        <w:t>Deutschland, Expertenpapier der Kommission Environmental Public Health, direkt auf deutsche Verhältnisse anwendbar</w:t>
      </w:r>
    </w:p>
    <w:p>
      <w:r>
        <w:rPr>
          <w:color w:val="5A7D3A"/>
          <w:sz w:val="18"/>
        </w:rPr>
        <w:t>https://pubmed.ncbi.nlm.nih.gov/42782533/</w:t>
      </w:r>
    </w:p>
    <w:p>
      <w:pPr>
        <w:pStyle w:val="Heading2"/>
      </w:pPr>
      <w:r>
        <w:t>PM10-Neurotoxizität: Unterschiedliche Pfade in Katalanien (Holz vs. Verkehr)</w:t>
      </w:r>
    </w:p>
    <w:p>
      <w:r>
        <w:rPr>
          <w:i/>
          <w:color w:val="666666"/>
          <w:sz w:val="18"/>
        </w:rPr>
        <w:t>Ayala E et al.  ·  Environ Pollut  ·  01.11.2026  ·  PMID 42600830</w:t>
      </w:r>
    </w:p>
    <w:p>
      <w:r>
        <w:t>Analyse von 54 PM10-Proben aus ländlichem und vorstädtischem Katalanien auf organische Marker und neurotoxische Potenziale mit Zellkultur-Screening (SH-SY5Y Neuroblastomzellen).</w:t>
      </w:r>
    </w:p>
    <w:p>
      <w:r>
        <w:rPr>
          <w:b/>
        </w:rPr>
        <w:t xml:space="preserve">Ergebnis: </w:t>
      </w:r>
      <w:r>
        <w:t>Vier Komponenten identifiziert: Biomasse-Verbrennung (Winter) zeigte stärkste Zytotoxizität und oxidativen Stress (ROS, p53-Aktivierung, R²CV≥0,62); Verkehrskomponente ganzjährig; SOA-Komponente mit selektiver Acetylcholinesterase-Hemmung ohne Zytotoxizität. Biomasse-Marker und PAHs waren Hauptprädiktoren für oxidativen Stress.</w:t>
      </w:r>
    </w:p>
    <w:p>
      <w:r>
        <w:rPr>
          <w:b/>
          <w:sz w:val="19"/>
        </w:rPr>
        <w:t xml:space="preserve">Übertragbarkeit: </w:t>
      </w:r>
      <w:r>
        <w:rPr>
          <w:sz w:val="19"/>
        </w:rPr>
        <w:t>Südeuropa (Katalanien), Methodik übertragbar, Temperaturen/Biomasse-Verbrennung anders als Deutschland</w:t>
      </w:r>
    </w:p>
    <w:p>
      <w:r>
        <w:rPr>
          <w:color w:val="5A7D3A"/>
          <w:sz w:val="18"/>
        </w:rPr>
        <w:t>https://pubmed.ncbi.nlm.nih.gov/42600830/</w:t>
      </w:r>
    </w:p>
    <w:p>
      <w:pPr>
        <w:pStyle w:val="Heading1"/>
      </w:pPr>
      <w:r>
        <w:t>Aufgenommen am 29.09.2026</w:t>
      </w:r>
    </w:p>
    <w:p>
      <w:pPr>
        <w:pStyle w:val="Heading2"/>
      </w:pPr>
      <w:r>
        <w:t>Klimaresiliente WASH-Maßnahmen in Indonesien: Implementierung und Haushaltseffekte</w:t>
      </w:r>
    </w:p>
    <w:p>
      <w:r>
        <w:rPr>
          <w:i/>
          <w:color w:val="666666"/>
          <w:sz w:val="18"/>
        </w:rPr>
        <w:t>Landa S et al.  ·  PLoS One  ·  28.09.2026  ·  PMID 42804463</w:t>
      </w:r>
    </w:p>
    <w:p>
      <w:r>
        <w:t>Mixed-Methods-Evaluationsstudie der Umsetzung von Climate Change Response for Inclusive WASH (CCRIW)-Anleitung in 12 indonesischen Dörfern von August 2023 bis Oktober 2024, mit Befragungen (n=29 Schlüsselinformanten, n=10 Gruppendisskussionen) und Haushaltserhebungen (n=1.243).</w:t>
      </w:r>
    </w:p>
    <w:p>
      <w:r>
        <w:rPr>
          <w:b/>
        </w:rPr>
        <w:t xml:space="preserve">Ergebnis: </w:t>
      </w:r>
      <w:r>
        <w:t>CCRIW-Anleitung wurde als relevant wahrgenommen, jedoch während der Umsetzung adaptiert statt vollständig übernommen. Kommunen wählten primär kostengünstige Maßnahmen gemäß unmittelbaren Bedürfnissen und verfügbaren Ressourcen. Haushaltsmodifikationen unterstützten resilientere Wasserzugangsoptionen, konnten aber systemische Investitionen unter extremen Gefahren nicht ersetzen. Bezirk-Level-Assoziationen waren signifikant, Haushaltsmerkmale zeigten keine konsistenten Effekte.</w:t>
      </w:r>
    </w:p>
    <w:p>
      <w:r>
        <w:rPr>
          <w:b/>
          <w:sz w:val="19"/>
        </w:rPr>
        <w:t xml:space="preserve">Übertragbarkeit: </w:t>
      </w:r>
      <w:r>
        <w:rPr>
          <w:sz w:val="19"/>
        </w:rPr>
        <w:t>Tropen; Methodik klimaresiliente WASH ist prinzipiell übertragbar, absolute Umsetzung höchstens bedingt</w:t>
      </w:r>
    </w:p>
    <w:p>
      <w:r>
        <w:rPr>
          <w:color w:val="5A7D3A"/>
          <w:sz w:val="18"/>
        </w:rPr>
        <w:t>https://pubmed.ncbi.nlm.nih.gov/42804463/</w:t>
      </w:r>
    </w:p>
    <w:p>
      <w:pPr>
        <w:pStyle w:val="Heading2"/>
      </w:pPr>
      <w:r>
        <w:t>Patientenperspektiven auf Klimawandel und nachhaltiges Gesundheitswesen bei CED</w:t>
      </w:r>
    </w:p>
    <w:p>
      <w:r>
        <w:rPr>
          <w:i/>
          <w:color w:val="666666"/>
          <w:sz w:val="18"/>
        </w:rPr>
        <w:t>Oomkens D et al.  ·  J Gastrointestin Liver Dis  ·  26.09.2026  ·  PMID 42803246</w:t>
      </w:r>
    </w:p>
    <w:p>
      <w:r>
        <w:t>Querschnitterhebung (n=498) von Patienten mit entzündlichen Darmerkrankungen (IBD) aus den Niederlanden zu Wahrnehmungen von Klimawandel, Klimawissen und Bereitschaft, nachhaltige Behandlungsoptionen zu wählen.</w:t>
      </w:r>
    </w:p>
    <w:p>
      <w:r>
        <w:rPr>
          <w:b/>
        </w:rPr>
        <w:t xml:space="preserve">Ergebnis: </w:t>
      </w:r>
      <w:r>
        <w:t>72,5% äußerten Bedenken gegenüber Klimawandel; 78,1% praktizierten bereits Nachhaltigkeitsverhalten. 71,3% würden sich für die nachhaltigste Behandlung entscheiden, 85,7% unterstützten wiederverwendbare Medizinprodukte, 77,1% zeigten Bereitschaft zur Behandlungsanpassung für Nachhaltigkeit. Cluster-Analyse identifizierte drei Patientengruppen: klimabewusste Patienten waren häufiger höher gebildet mit besserer Baseline-Kenntnis.</w:t>
      </w:r>
    </w:p>
    <w:p>
      <w:r>
        <w:rPr>
          <w:b/>
          <w:sz w:val="19"/>
        </w:rPr>
        <w:t xml:space="preserve">Übertragbarkeit: </w:t>
      </w:r>
      <w:r>
        <w:rPr>
          <w:sz w:val="19"/>
        </w:rPr>
        <w:t>Niederlande, vergleichbares Versorgungssystem; Sektorale Emissionen des Gesundheitswesens für deutsche Debatte</w:t>
      </w:r>
    </w:p>
    <w:p>
      <w:r>
        <w:rPr>
          <w:color w:val="5A7D3A"/>
          <w:sz w:val="18"/>
        </w:rPr>
        <w:t>https://pubmed.ncbi.nlm.nih.gov/42803246/</w:t>
      </w:r>
    </w:p>
    <w:p>
      <w:pPr>
        <w:pStyle w:val="Heading2"/>
      </w:pPr>
      <w:r>
        <w:t>Klimafaktoren und Luftqualität als Trigger für Suizidversuche in der Türkei</w:t>
      </w:r>
    </w:p>
    <w:p>
      <w:r>
        <w:rPr>
          <w:i/>
          <w:color w:val="666666"/>
          <w:sz w:val="18"/>
        </w:rPr>
        <w:t>Kavuncuoglu D et al.  ·  Ann Agric Environ Med  ·  21.09.2026  ·  PMID 42802952</w:t>
      </w:r>
    </w:p>
    <w:p>
      <w:r>
        <w:t>Ökologische Zeitreihenanalyse der Assoziation zwischen täglichen Suizidversuchen und meteorologischen sowie Luftqualitätsparametern in Balıkesir, Türkei (2017–2024).</w:t>
      </w:r>
    </w:p>
    <w:p>
      <w:r>
        <w:rPr>
          <w:b/>
        </w:rPr>
        <w:t xml:space="preserve">Ergebnis: </w:t>
      </w:r>
      <w:r>
        <w:t>Von 1.413 Suizidverstuchsfällen zeigte die Analyse ein bimodales saisonales Muster (Frühjahr/Frühsommer und Winter) mit wöchentlichem Rhythmus. ARIMA-Modelle zeigten starke Autokorrelation der täglichen Häufigkeiten. Weder verzögerte Klima- noch Luftqualitätsvariablen hatten statistisch signifikante Effekte (p&gt;0,05); das Modell ARMA(1,1) bot die beste Anpassung.</w:t>
      </w:r>
    </w:p>
    <w:p>
      <w:r>
        <w:rPr>
          <w:b/>
          <w:sz w:val="19"/>
        </w:rPr>
        <w:t xml:space="preserve">Übertragbarkeit: </w:t>
      </w:r>
      <w:r>
        <w:rPr>
          <w:sz w:val="19"/>
        </w:rPr>
        <w:t>Mittelmeerregion, türkische Sterbedaten; Klimamechanismen eher indirekt als unmittelbar</w:t>
      </w:r>
    </w:p>
    <w:p>
      <w:r>
        <w:rPr>
          <w:color w:val="5A7D3A"/>
          <w:sz w:val="18"/>
        </w:rPr>
        <w:t>https://pubmed.ncbi.nlm.nih.gov/42802952/</w:t>
      </w:r>
    </w:p>
    <w:p>
      <w:pPr>
        <w:pStyle w:val="Heading2"/>
      </w:pPr>
      <w:r>
        <w:t>Klimarisiko und Arzneimittel-Lieferketten-Resilienz in China</w:t>
      </w:r>
    </w:p>
    <w:p>
      <w:r>
        <w:rPr>
          <w:i/>
          <w:color w:val="666666"/>
          <w:sz w:val="18"/>
        </w:rPr>
        <w:t>Wang S et al.  ·  Front Public Health  ·  11.09.2026  ·  PMID 42798432</w:t>
      </w:r>
    </w:p>
    <w:p>
      <w:r>
        <w:t>Panel-Datenanalyse von börsennotierten chinesischen Pharmaunternehmen (2003–2024) mit textgeleiteter Risikowahrnehmungs-Indikatorentwicklung und Untersuchung von Mechanismen, durch welche Klimarisikobewusstsein die Versorgungskettenresilienz erhöht.</w:t>
      </w:r>
    </w:p>
    <w:p>
      <w:r>
        <w:rPr>
          <w:b/>
        </w:rPr>
        <w:t xml:space="preserve">Ergebnis: </w:t>
      </w:r>
      <w:r>
        <w:t>Erhöhte Klimarisiko-Wahrnehmung verbesserte signifikant die Lieferketten-Resilienz. Drei Mechanismen: (i) Förderung grüner Innovation, (ii) Vertiefung von Lieferantenbeziehungen, (iii) Diversifizierung der Kundenkonzentration. Effekte stärker bei staatlichen Unternehmungen, kleineren Firmen und höherer Managementrisiko-Aversion. Robustheit gegenüber alternativen Spezifikationen und Trimming-Bereichen bestätigt.</w:t>
      </w:r>
    </w:p>
    <w:p>
      <w:r>
        <w:rPr>
          <w:b/>
          <w:sz w:val="19"/>
        </w:rPr>
        <w:t xml:space="preserve">Übertragbarkeit: </w:t>
      </w:r>
      <w:r>
        <w:rPr>
          <w:sz w:val="19"/>
        </w:rPr>
        <w:t>China - Versorgungskettenstruktur teilweise unterschiedlich; Klimarisiko-Vulnerabilität für deutsche Pharmalogistik relevant</w:t>
      </w:r>
    </w:p>
    <w:p>
      <w:r>
        <w:rPr>
          <w:color w:val="5A7D3A"/>
          <w:sz w:val="18"/>
        </w:rPr>
        <w:t>https://pubmed.ncbi.nlm.nih.gov/42798432/</w:t>
      </w:r>
    </w:p>
    <w:p>
      <w:pPr>
        <w:pStyle w:val="Heading2"/>
      </w:pPr>
      <w:r>
        <w:t>Luftverschmutzung und akute Herz-Lungen-Notfälle: Biochemische Marker-Übersicht</w:t>
      </w:r>
    </w:p>
    <w:p>
      <w:r>
        <w:rPr>
          <w:i/>
          <w:color w:val="666666"/>
          <w:sz w:val="18"/>
        </w:rPr>
        <w:t>Campagna D et al.  ·  Front Public Health  ·  10.09.2026  ·  PMID 42787709</w:t>
      </w:r>
    </w:p>
    <w:p>
      <w:r>
        <w:t>Scoping-Review zu biochemischen Markern nach kurzfristiger Außenluftverschmutzungsexposition bei Patienten mit akuten kardiorespiratorschen Notfällen (2000–2025, n=12 Studien).</w:t>
      </w:r>
    </w:p>
    <w:p>
      <w:r>
        <w:rPr>
          <w:b/>
        </w:rPr>
        <w:t xml:space="preserve">Ergebnis: </w:t>
      </w:r>
      <w:r>
        <w:t>PM2,5, PM10 und NO2 am häufigsten mit Entzündungs- und Koagulationsmarkern (CRP, IL-6, D-Dimer, Troponine) verknüpft; Effekte oft innerhalb von Stunden bis Tagen messbar. Bestätigung für CRP, IL-6, D-Dimer als relevante Marker. Limitationen: standardisierte Expositionsfenster und harmonisierte Biomarker-Panels notwendig, um klinische und politische Entscheidungen zu stützen.</w:t>
      </w:r>
    </w:p>
    <w:p>
      <w:r>
        <w:rPr>
          <w:b/>
          <w:sz w:val="19"/>
        </w:rPr>
        <w:t xml:space="preserve">Übertragbarkeit: </w:t>
      </w:r>
      <w:r>
        <w:rPr>
          <w:sz w:val="19"/>
        </w:rPr>
        <w:t>Südeuropa (Italienische Autoren), Luftverschmutzung klimaunabhängig; Methodik für deutsche Notaufnahmen anwendbar</w:t>
      </w:r>
    </w:p>
    <w:p>
      <w:r>
        <w:rPr>
          <w:color w:val="5A7D3A"/>
          <w:sz w:val="18"/>
        </w:rPr>
        <w:t>https://pubmed.ncbi.nlm.nih.gov/42787709/</w:t>
      </w:r>
    </w:p>
    <w:p>
      <w:pPr>
        <w:pStyle w:val="Heading2"/>
      </w:pPr>
      <w:r>
        <w:t>Hitzschlag als Trigger für Guillain-Barré-Syndrom: Fallbericht und Literaturübersicht</w:t>
      </w:r>
    </w:p>
    <w:p>
      <w:r>
        <w:rPr>
          <w:i/>
          <w:color w:val="666666"/>
          <w:sz w:val="18"/>
        </w:rPr>
        <w:t>Zhang Y et al.  ·  BMC Neurol  ·  22.09.2026  ·  PMID 42773424</w:t>
      </w:r>
    </w:p>
    <w:p>
      <w:r>
        <w:t>Kasuistik eines 57-jährigen Patienten, der während der Genesung von schwerem Hitzschlag ein akutes motorisch-sensibles axonales Neuropathie-Syndrom entwickelte und damit die mögliche Assoziation zwischen Hitzetrauma und Guillain-Barré-Syndrom demonstriert.</w:t>
      </w:r>
    </w:p>
    <w:p>
      <w:r>
        <w:rPr>
          <w:b/>
        </w:rPr>
        <w:t xml:space="preserve">Ergebnis: </w:t>
      </w:r>
      <w:r>
        <w:t>Patient präsentierte sich mit Verwirrtheit und Hyperthermie nach Wanderung, entwickelte Multiorganversagen und später progressive neurologische Defizite (reduzierter Muskeltonus, Sensibilitätsstörungen alle vier Extremitäten). Nach Plasmapherese und intravenöser Immunglobulingabe trat graduelles neurologisches Funktionsverbesserung ein. Schwere Systeminflammation und Immundysregulation durch Hitzschlag sind mögliche atypische Trigger.</w:t>
      </w:r>
    </w:p>
    <w:p>
      <w:r>
        <w:rPr>
          <w:b/>
          <w:sz w:val="19"/>
        </w:rPr>
        <w:t xml:space="preserve">Übertragbarkeit: </w:t>
      </w:r>
      <w:r>
        <w:rPr>
          <w:sz w:val="19"/>
        </w:rPr>
        <w:t>Gemäßigte Klimazone; Hitzehospitalisierung mit neurologischen Komplikationen relevant für Deutschland</w:t>
      </w:r>
    </w:p>
    <w:p>
      <w:r>
        <w:rPr>
          <w:color w:val="5A7D3A"/>
          <w:sz w:val="18"/>
        </w:rPr>
        <w:t>https://pubmed.ncbi.nlm.nih.gov/42773424/</w:t>
      </w:r>
    </w:p>
    <w:p>
      <w:pPr>
        <w:pStyle w:val="Heading2"/>
      </w:pPr>
      <w:r>
        <w:t>Wiederverwendbare OP-Materialien reduzieren Klimaauswirkungen um 40–51%</w:t>
      </w:r>
    </w:p>
    <w:p>
      <w:r>
        <w:rPr>
          <w:i/>
          <w:color w:val="666666"/>
          <w:sz w:val="18"/>
        </w:rPr>
        <w:t>de Haes FI et al.  ·  BJS Open  ·  04.09.2026  ·  PMID 42765563</w:t>
      </w:r>
    </w:p>
    <w:p>
      <w:r>
        <w:t>Lebenszyklusanalyse nach ISO 14040/44 an Operationssälen (Gynäkologie, Extremitätenchirurgie, Kaiserschnitt) zum Vergleich vollständig wegwerfbarer mit hybriden OP-Trays mit wiederverwendbaren Tüchern und Kittel.</w:t>
      </w:r>
    </w:p>
    <w:p>
      <w:r>
        <w:rPr>
          <w:b/>
        </w:rPr>
        <w:t xml:space="preserve">Ergebnis: </w:t>
      </w:r>
      <w:r>
        <w:t>Hybrid-Trays zeigten über fast alle 18 Umweltkategorien niedrigere Auswirkungen als Einweg-Trays. Bei Klimawirkung: 40–51% Reduktion durch Hybrid-Ausführung. Einweg-Tücher und Kittel verursachten 69% der Klimawirkung; bei Hybrid-Trays nur 38%, da Herstellung und End-of-Life über mehrere Nutzungen verteilt werden. Multizentrisches europäisches Design, generalisierbar über Fachbereiche.</w:t>
      </w:r>
    </w:p>
    <w:p>
      <w:r>
        <w:rPr>
          <w:b/>
          <w:sz w:val="19"/>
        </w:rPr>
        <w:t xml:space="preserve">Übertragbarkeit: </w:t>
      </w:r>
      <w:r>
        <w:rPr>
          <w:sz w:val="19"/>
        </w:rPr>
        <w:t>Niederlande, Deutschland, Mitteleuropa – Krankenhaus-Emissionen direkt anwendbar</w:t>
      </w:r>
    </w:p>
    <w:p>
      <w:r>
        <w:rPr>
          <w:color w:val="5A7D3A"/>
          <w:sz w:val="18"/>
        </w:rPr>
        <w:t>https://pubmed.ncbi.nlm.nih.gov/42765563/</w:t>
      </w:r>
    </w:p>
    <w:p>
      <w:pPr>
        <w:pStyle w:val="Heading1"/>
      </w:pPr>
      <w:r>
        <w:t>Aufgenommen am 28.09.2026</w:t>
      </w:r>
    </w:p>
    <w:p>
      <w:pPr>
        <w:pStyle w:val="Heading2"/>
      </w:pPr>
      <w:r>
        <w:t>Thermische Exposition und wahrgenommene Wärmebewertung bei Landwirten</w:t>
      </w:r>
    </w:p>
    <w:p>
      <w:r>
        <w:rPr>
          <w:i/>
          <w:color w:val="666666"/>
          <w:sz w:val="18"/>
        </w:rPr>
        <w:t>Jain R et al.  ·  Int Arch Occup Environ Health  ·  27.09.2026  ·  PMID 42801368</w:t>
      </w:r>
    </w:p>
    <w:p>
      <w:r>
        <w:t>Feldbasierte Studie zur Messung von Wärmebewertung und Behaglichkeit unter Hitzeexposition bei 154 Landarbeitern in Treibhäusern in tropischem Klima.</w:t>
      </w:r>
    </w:p>
    <w:p>
      <w:r>
        <w:rPr>
          <w:b/>
        </w:rPr>
        <w:t xml:space="preserve">Ergebnis: </w:t>
      </w:r>
      <w:r>
        <w:t>48,4% der Arbeiter berichteten Temperaturempfindungen außerhalb des normalen Komfortbereichs. Die Standardvorhersage (PMV) korrelierte schwach mit selbstberichteter Empfindung (r=0,246). Metabolische Arbeitsbelastung war der stärkste Vorhersagefaktor für wahrgenommene Wärmebewertung.</w:t>
      </w:r>
    </w:p>
    <w:p>
      <w:r>
        <w:rPr>
          <w:b/>
          <w:sz w:val="19"/>
        </w:rPr>
        <w:t xml:space="preserve">Übertragbarkeit: </w:t>
      </w:r>
      <w:r>
        <w:rPr>
          <w:sz w:val="19"/>
        </w:rPr>
        <w:t>Methodik übertragbar; Temperaturenanpassungen an lokale Bedingungen anpassen.</w:t>
      </w:r>
    </w:p>
    <w:p>
      <w:r>
        <w:rPr>
          <w:color w:val="5A7D3A"/>
          <w:sz w:val="18"/>
        </w:rPr>
        <w:t>https://pubmed.ncbi.nlm.nih.gov/42801368/</w:t>
      </w:r>
    </w:p>
    <w:p>
      <w:pPr>
        <w:pStyle w:val="Heading2"/>
      </w:pPr>
      <w:r>
        <w:t>PM2,5 und PM10 Trends und Gesundheitsrisiken in Bangladesch 2018–2025</w:t>
      </w:r>
    </w:p>
    <w:p>
      <w:r>
        <w:rPr>
          <w:i/>
          <w:color w:val="666666"/>
          <w:sz w:val="18"/>
        </w:rPr>
        <w:t>Shahadat RB et al.  ·  Environ Geochem Health  ·  27.09.2026  ·  PMID 42801340</w:t>
      </w:r>
    </w:p>
    <w:p>
      <w:r>
        <w:t>Längszeitanalyse von Feinstaubkonzentrationen an 16 Überwachungsstationen in Bangladesch mit Gesundheitsrisikobewertung.</w:t>
      </w:r>
    </w:p>
    <w:p>
      <w:r>
        <w:rPr>
          <w:b/>
        </w:rPr>
        <w:t xml:space="preserve">Ergebnis: </w:t>
      </w:r>
      <w:r>
        <w:t>PM2,5 sank von 91,54 µg/m³ (2018) auf 77,64 µg/m³ (2025, –15,2%), PM10 von 155,7 auf 132,3 µg/m³ (–15,0%). Mittlere Excess Lifetime Cancer Risk betrug 0,476–0,950 für PM2,5; Hazard Quotient 3,60 (PM2,5) und 2,73 (PM10). Winter-Konzentrationen 4,2× höher als Monsun.</w:t>
      </w:r>
    </w:p>
    <w:p>
      <w:r>
        <w:rPr>
          <w:b/>
          <w:sz w:val="19"/>
        </w:rPr>
        <w:t xml:space="preserve">Übertragbarkeit: </w:t>
      </w:r>
      <w:r>
        <w:rPr>
          <w:sz w:val="19"/>
        </w:rPr>
        <w:t>Geringere Übertragbarkeit (Tropen); Methodik und jahreszeitliche Ansätze anwendbar.</w:t>
      </w:r>
    </w:p>
    <w:p>
      <w:r>
        <w:rPr>
          <w:color w:val="5A7D3A"/>
          <w:sz w:val="18"/>
        </w:rPr>
        <w:t>https://pubmed.ncbi.nlm.nih.gov/42801340/</w:t>
      </w:r>
    </w:p>
    <w:p>
      <w:pPr>
        <w:pStyle w:val="Heading2"/>
      </w:pPr>
      <w:r>
        <w:t>Klimawandel, Umweltbelastung und Brustkrebs: Planetary-Health-Perspektive</w:t>
      </w:r>
    </w:p>
    <w:p>
      <w:r>
        <w:rPr>
          <w:i/>
          <w:color w:val="666666"/>
          <w:sz w:val="18"/>
        </w:rPr>
        <w:t>Obeagu EI  ·  Front Public Health  ·  11.09.2026  ·  PMID 42799105</w:t>
      </w:r>
    </w:p>
    <w:p>
      <w:r>
        <w:t>Narrative Übersicht zur Vermittlung zwischen Klimawandel, Umweltexpositionen und Brustkrebsrisiko sowie Auswirkungen auf Screening und Versorgungskontinuität.</w:t>
      </w:r>
    </w:p>
    <w:p>
      <w:r>
        <w:rPr>
          <w:b/>
        </w:rPr>
        <w:t xml:space="preserve">Ergebnis: </w:t>
      </w:r>
      <w:r>
        <w:t>Klimawandel-bedingte Umweltveränderungen (Luftverschmutzung, Waldbrände, endokrine Disruptoren, Pestizide, Wasser­kontamination) beeinflussen Brustkrebsentstehung durch oxidativen Stress, chronische Entzündung und endokrine Perturbation. Klimakrise unterbricht Screening, Diagnose und Behandlung, besonders in sozioökonomisch benachteiligten Populationen.</w:t>
      </w:r>
    </w:p>
    <w:p>
      <w:r>
        <w:rPr>
          <w:b/>
          <w:sz w:val="19"/>
        </w:rPr>
        <w:t xml:space="preserve">Übertragbarkeit: </w:t>
      </w:r>
      <w:r>
        <w:rPr>
          <w:sz w:val="19"/>
        </w:rPr>
        <w:t>Konzeptionelle Rahmensetzung; Mechanismen lokal unterschiedlich; Versorgungsunterbrechung durch Extremwetter direkt übertragbar.</w:t>
      </w:r>
    </w:p>
    <w:p>
      <w:r>
        <w:rPr>
          <w:color w:val="5A7D3A"/>
          <w:sz w:val="18"/>
        </w:rPr>
        <w:t>https://pubmed.ncbi.nlm.nih.gov/42799105/</w:t>
      </w:r>
    </w:p>
    <w:p>
      <w:pPr>
        <w:pStyle w:val="Heading2"/>
      </w:pPr>
      <w:r>
        <w:t>Passivrauchen und Übergewicht bei Schulkindern in China</w:t>
      </w:r>
    </w:p>
    <w:p>
      <w:r>
        <w:rPr>
          <w:i/>
          <w:color w:val="666666"/>
          <w:sz w:val="18"/>
        </w:rPr>
        <w:t>Ma C et al.  ·  Pediatr Obes  ·  Sept. 2026  ·  PMID 42778511</w:t>
      </w:r>
    </w:p>
    <w:p>
      <w:r>
        <w:t>Querschnittanalyse von 122.509 chinesischen Schulkindern zur Assoziation zwischen Passivrauchumgebung und Übergewicht/Adipositas.</w:t>
      </w:r>
    </w:p>
    <w:p>
      <w:r>
        <w:rPr>
          <w:b/>
        </w:rPr>
        <w:t xml:space="preserve">Ergebnis: </w:t>
      </w:r>
      <w:r>
        <w:t>Exposition gegenüber Passivrauchen war mit erhöhtem Übergewichtsrisiko (OR=1,10, KI=1,06–1,13) und Adipositasrisiko (OR=1,19, KI=1,15–1,23) assoziiert. An Schulen war das Adipositasrisiko noch höher (OR=1,27, KI=1,20–1,35).</w:t>
      </w:r>
    </w:p>
    <w:p>
      <w:r>
        <w:rPr>
          <w:b/>
          <w:sz w:val="19"/>
        </w:rPr>
        <w:t xml:space="preserve">Übertragbarkeit: </w:t>
      </w:r>
      <w:r>
        <w:rPr>
          <w:sz w:val="19"/>
        </w:rPr>
        <w:t>Ähnliche soziale und schulische Strukturen wie Deutschland, aber Rauchabstinenzgesetze schwächer.</w:t>
      </w:r>
    </w:p>
    <w:p>
      <w:r>
        <w:rPr>
          <w:color w:val="5A7D3A"/>
          <w:sz w:val="18"/>
        </w:rPr>
        <w:t>https://pubmed.ncbi.nlm.nih.gov/42778511/</w:t>
      </w:r>
    </w:p>
    <w:p>
      <w:pPr>
        <w:pStyle w:val="Heading2"/>
      </w:pPr>
      <w:r>
        <w:t>Passivrauchen in Saudi-Arabien: Prävalenz und Risikofaktoren</w:t>
      </w:r>
    </w:p>
    <w:p>
      <w:r>
        <w:rPr>
          <w:i/>
          <w:color w:val="666666"/>
          <w:sz w:val="18"/>
        </w:rPr>
        <w:t>Alqahtani JS et al.  ·  BMJ Open  ·  22.09.2026  ·  PMID 42772873</w:t>
      </w:r>
    </w:p>
    <w:p>
      <w:r>
        <w:t>Querschnitterhebung mit 10.082 Erwachsenen aus Saudi-Arabien zur Prävalenz von Passivrauchumgebung, Risikogruppen und Bewusstsein für Gesundheitsfolgen.</w:t>
      </w:r>
    </w:p>
    <w:p>
      <w:r>
        <w:rPr>
          <w:b/>
        </w:rPr>
        <w:t xml:space="preserve">Ergebnis: </w:t>
      </w:r>
      <w:r>
        <w:t>Passivrauchen-Prävalenz: 50% (KI 48,9–50,9%), zu Hause 57,1%, in Cafés 16,2%. Höheres Expositionsrisiko bei Männern (OR=1,56), E-Zigarettenkonsumenten (OR=1,95) und Erwerbslosen (OR=2,30). 86,5% befürworteten stärkere Rauchverbote. 74% der Exponierten waren unzufrieden mit ihrer Exposition.</w:t>
      </w:r>
    </w:p>
    <w:p>
      <w:r>
        <w:rPr>
          <w:b/>
          <w:sz w:val="19"/>
        </w:rPr>
        <w:t xml:space="preserve">Übertragbarkeit: </w:t>
      </w:r>
      <w:r>
        <w:rPr>
          <w:sz w:val="19"/>
        </w:rPr>
        <w:t>Strukturelle Unterschiede zu Deutschland, Klimazone nicht relevant; Burden-Methodik übertragbar.</w:t>
      </w:r>
    </w:p>
    <w:p>
      <w:r>
        <w:rPr>
          <w:color w:val="5A7D3A"/>
          <w:sz w:val="18"/>
        </w:rPr>
        <w:t>https://pubmed.ncbi.nlm.nih.gov/42772873/</w:t>
      </w:r>
    </w:p>
    <w:p>
      <w:pPr>
        <w:pStyle w:val="Heading2"/>
      </w:pPr>
      <w:r>
        <w:t>Luftverschmutzung, Neurodegeneration und metabolische Dysregulation im UK Biobank</w:t>
      </w:r>
    </w:p>
    <w:p>
      <w:r>
        <w:rPr>
          <w:i/>
          <w:color w:val="666666"/>
          <w:sz w:val="18"/>
        </w:rPr>
        <w:t>Beydoun MA et al.  ·  Ecotoxicol Environ Saf  ·  15.09.2026  ·  PMID 42632170</w:t>
      </w:r>
    </w:p>
    <w:p>
      <w:r>
        <w:t>Kohortenanalyse von 19.645 Personen ≥50 Jahren zur Interaktion zwischen Luftverschmutzung, Plasma-Biomarkern der Neurodegeneration und Übergängen zu Demenz, Parkinson-Syndrom und Mortalität.</w:t>
      </w:r>
    </w:p>
    <w:p>
      <w:r>
        <w:rPr>
          <w:b/>
        </w:rPr>
        <w:t xml:space="preserve">Ergebnis: </w:t>
      </w:r>
      <w:r>
        <w:t>Höhere Neurofilament-Light-Konzentration assoziiert mit erhöhtem Parkinson-, Demenz- und Mortalitätsrisiko. PM2,5 zeigte nominelle positive Wechselwirkung mit Neurofilament für Mortalität. Metabolische Lipid- und Aminosäurenpfade modulierten Beziehungen zwischen Biomarkern und Erkrankungsrisiko.</w:t>
      </w:r>
    </w:p>
    <w:p>
      <w:r>
        <w:rPr>
          <w:b/>
          <w:sz w:val="19"/>
        </w:rPr>
        <w:t xml:space="preserve">Übertragbarkeit: </w:t>
      </w:r>
      <w:r>
        <w:rPr>
          <w:sz w:val="19"/>
        </w:rPr>
        <w:t>UK-Biobank, gemäßigte Klimazone, vergleichbare Gesundheitsstruktur; hochrelevant für Deutschland.</w:t>
      </w:r>
    </w:p>
    <w:p>
      <w:r>
        <w:rPr>
          <w:color w:val="5A7D3A"/>
          <w:sz w:val="18"/>
        </w:rPr>
        <w:t>https://pubmed.ncbi.nlm.nih.gov/42632170/</w:t>
      </w:r>
    </w:p>
    <w:p>
      <w:pPr>
        <w:pStyle w:val="Heading1"/>
      </w:pPr>
      <w:r>
        <w:t>Aufgenommen am 27.09.2026</w:t>
      </w:r>
    </w:p>
    <w:p>
      <w:pPr>
        <w:pStyle w:val="Heading2"/>
      </w:pPr>
      <w:r>
        <w:t>Grünflächen und Hitzesterblichkeit: Systematische Übersicht und Metaanalyse</w:t>
      </w:r>
    </w:p>
    <w:p>
      <w:r>
        <w:rPr>
          <w:i/>
          <w:color w:val="666666"/>
          <w:sz w:val="18"/>
        </w:rPr>
        <w:t>Perez-Moreno A et al.  ·  Ann Glob Health  ·  25.09.2026  ·  PMID 42799142</w:t>
      </w:r>
    </w:p>
    <w:p>
      <w:r>
        <w:t>Eine systematische Übersicht mit Metaanalyse untersuchte die schützende Wirkung von Grünflächen auf die Sterblichkeit während Hitzewellen in elf Studien aus China, Frankreich, Deutschland, Jordanien, der Schweiz, USA und global.</w:t>
      </w:r>
    </w:p>
    <w:p>
      <w:r>
        <w:rPr>
          <w:b/>
        </w:rPr>
        <w:t xml:space="preserve">Ergebnis: </w:t>
      </w:r>
      <w:r>
        <w:t>Hitzewellen erhöhten die Mortalität sowohl in Gebieten mit niedriger (RR = 1,33; 95%-KI: 1,15–1,55) als auch hoher Grünflächendichte (RR = 1,18; 95%-KI: 1,03–1,36). Der Hitzesterblichkeitsanstieg war in Gebieten mit weniger Grün um 11 % stärker als in Gebieten mit höherer Grünflächendichte (RoR = 1,11; 95%-KI: 1,06–1,15).</w:t>
      </w:r>
    </w:p>
    <w:p>
      <w:r>
        <w:rPr>
          <w:b/>
          <w:sz w:val="19"/>
        </w:rPr>
        <w:t xml:space="preserve">Übertragbarkeit: </w:t>
      </w:r>
      <w:r>
        <w:rPr>
          <w:sz w:val="19"/>
        </w:rPr>
        <w:t>Mitteleuropa und gemäßigte Klimazonen; Methodik auf Deutschland übertragbar</w:t>
      </w:r>
    </w:p>
    <w:p>
      <w:r>
        <w:rPr>
          <w:color w:val="5A7D3A"/>
          <w:sz w:val="18"/>
        </w:rPr>
        <w:t>https://pubmed.ncbi.nlm.nih.gov/42799142/</w:t>
      </w:r>
    </w:p>
    <w:p>
      <w:pPr>
        <w:pStyle w:val="Heading2"/>
      </w:pPr>
      <w:r>
        <w:t>Wildtiere, Klimawandel und virale Spillover-Ereignisse in Australien</w:t>
      </w:r>
    </w:p>
    <w:p>
      <w:r>
        <w:rPr>
          <w:i/>
          <w:color w:val="666666"/>
          <w:sz w:val="18"/>
        </w:rPr>
        <w:t>Ali MW et al.  ·  Viruses  ·  11.09.2026  ·  PMID 42797833</w:t>
      </w:r>
    </w:p>
    <w:p>
      <w:r>
        <w:t>Eine Übersicht analysierte, wie Klimawandel und Wildtier-Reservoire zur Entstehung von 13 wichtigen zoonotischen Viren in Australien beitragen und deren Transmissionsdynamiken beeinflussen.</w:t>
      </w:r>
    </w:p>
    <w:p>
      <w:r>
        <w:rPr>
          <w:b/>
        </w:rPr>
        <w:t xml:space="preserve">Ergebnis: </w:t>
      </w:r>
      <w:r>
        <w:t>Temperatur und Niederschlag waren Hauptklimafaktoren für Ross River, Barmah Forest, Murray Valley Encephalitis, Japanese Encephalitis, West Nile/Kunjin und Vogelgrippe-Virus. Temperatur zeigte nichtlineare Beziehung zu Vektorübertragung; überdurchschnittliche Niederschläge erhöhten Ausbruchsrisiko durch Mückenhabitate und Wirtsaktivität. Wissenslücken: Wildtier-Virologie, Klima-Krankheits-Pfade, integrierte One-Health-Surveillance.</w:t>
      </w:r>
    </w:p>
    <w:p>
      <w:r>
        <w:rPr>
          <w:b/>
          <w:sz w:val="19"/>
        </w:rPr>
        <w:t xml:space="preserve">Übertragbarkeit: </w:t>
      </w:r>
      <w:r>
        <w:rPr>
          <w:sz w:val="19"/>
        </w:rPr>
        <w:t>Australien subtropisch/temperat; Klimafaktoren und Vektorbiology übertragbar auf gemäßigte Zonen</w:t>
      </w:r>
    </w:p>
    <w:p>
      <w:r>
        <w:rPr>
          <w:color w:val="5A7D3A"/>
          <w:sz w:val="18"/>
        </w:rPr>
        <w:t>https://pubmed.ncbi.nlm.nih.gov/42797833/</w:t>
      </w:r>
    </w:p>
    <w:p>
      <w:pPr>
        <w:pStyle w:val="Heading2"/>
      </w:pPr>
      <w:r>
        <w:t>Umweltschadstoffe und Demenzrisiko: Evidenzübersicht</w:t>
      </w:r>
    </w:p>
    <w:p>
      <w:r>
        <w:rPr>
          <w:i/>
          <w:color w:val="666666"/>
          <w:sz w:val="18"/>
        </w:rPr>
        <w:t>Huang Y et al.  ·  Int J Mol Sci  ·  15.09.2026  ·  PMID 42794653</w:t>
      </w:r>
    </w:p>
    <w:p>
      <w:r>
        <w:t>Eine systematische Übersicht (2020–2026) untersuchte Assoziationen zwischen Luftverschmutzung, chemischen Schadstoffen und Demenz sowie zugrundeliegende Mechanismen.</w:t>
      </w:r>
    </w:p>
    <w:p>
      <w:r>
        <w:rPr>
          <w:b/>
        </w:rPr>
        <w:t xml:space="preserve">Ergebnis: </w:t>
      </w:r>
      <w:r>
        <w:t>Langzeitexposition gegenüber PM2.5, NO₂ und Rußpartikeln war mit erhöhtem Demenzrisiko assoziiert, PM10 und Ozon zeigten unklare Befunde. Phthalate, Bisphenole, Schwermetalle (Blei, Cadmium) und PFOS waren mit kognitiver Verschlechterung verbunden. Mechanismen: oxidativer Stress, Neuroinflammation, Alzheimer-Pathologie und Gefäßschäden.</w:t>
      </w:r>
    </w:p>
    <w:p>
      <w:r>
        <w:rPr>
          <w:b/>
          <w:sz w:val="19"/>
        </w:rPr>
        <w:t xml:space="preserve">Übertragbarkeit: </w:t>
      </w:r>
      <w:r>
        <w:rPr>
          <w:sz w:val="19"/>
        </w:rPr>
        <w:t>Übersichtsarbeit auf Basis epidemiologischer Studien; Mechanismen klimazonenunabhängig</w:t>
      </w:r>
    </w:p>
    <w:p>
      <w:r>
        <w:rPr>
          <w:color w:val="5A7D3A"/>
          <w:sz w:val="18"/>
        </w:rPr>
        <w:t>https://pubmed.ncbi.nlm.nih.gov/42794653/</w:t>
      </w:r>
    </w:p>
    <w:p>
      <w:pPr>
        <w:pStyle w:val="Heading2"/>
      </w:pPr>
      <w:r>
        <w:t>Passivrauchen und chronische Nierenerkrankung: Querschnitt- und Kohortenstudie</w:t>
      </w:r>
    </w:p>
    <w:p>
      <w:r>
        <w:rPr>
          <w:i/>
          <w:color w:val="666666"/>
          <w:sz w:val="18"/>
        </w:rPr>
        <w:t>Huang R et al.  ·  Medicine (Baltimore)  ·  18.09.2026  ·  PMID 42760653</w:t>
      </w:r>
    </w:p>
    <w:p>
      <w:r>
        <w:t>Eine Querschnitt- und prospektive Kohortenstudie analysierte 13.276 Nichtraucher der NHANES (1999–2020) auf Assoziationen zwischen Passivrauche-Exposition und CKD-Prävalenz sowie Sterblichkeit bei CKD-Patienten.</w:t>
      </w:r>
    </w:p>
    <w:p>
      <w:r>
        <w:rPr>
          <w:b/>
        </w:rPr>
        <w:t xml:space="preserve">Ergebnis: </w:t>
      </w:r>
      <w:r>
        <w:t>Moderate Passivrauche-Exposition war mit erhöhter CKD-Prävalenz assoziiert (OR = 1,37; 95%-KI: 1,07–1,76; p = 0,01). Bei 1.630 CKD-Patienten waren moderate und starke Exposition mit höherer Gesamtmortalität assoziiert (HR = 2,03 [95%-KI: 1,23–3,36] und HR = 1,80 [95%-KI: 1,11–2,93]). Jede Verdoppelung der Serum-Cotinin-Konzentration erhöhte Mortalitätsrisiko um 4 % (HR = 1,04; 95%-KI: 1,01–1,08; p = 0,02).</w:t>
      </w:r>
    </w:p>
    <w:p>
      <w:r>
        <w:rPr>
          <w:b/>
          <w:sz w:val="19"/>
        </w:rPr>
        <w:t xml:space="preserve">Übertragbarkeit: </w:t>
      </w:r>
      <w:r>
        <w:rPr>
          <w:sz w:val="19"/>
        </w:rPr>
        <w:t>USA, NHANES-Kohorte; Assoziationsmuster auf gemäßigte Zonen übertragbar</w:t>
      </w:r>
    </w:p>
    <w:p>
      <w:r>
        <w:rPr>
          <w:color w:val="5A7D3A"/>
          <w:sz w:val="18"/>
        </w:rPr>
        <w:t>https://pubmed.ncbi.nlm.nih.gov/42760653/</w:t>
      </w:r>
    </w:p>
    <w:p>
      <w:pPr>
        <w:pStyle w:val="Heading2"/>
      </w:pPr>
      <w:r>
        <w:t>Luftverschmutzung, CCL22 und atopische Dermatitis: Integrative Transkriptomik</w:t>
      </w:r>
    </w:p>
    <w:p>
      <w:r>
        <w:rPr>
          <w:i/>
          <w:color w:val="666666"/>
          <w:sz w:val="18"/>
        </w:rPr>
        <w:t>Gao C et al.  ·  Front Public Health  ·  03.09.2026  ·  PMID 42756293</w:t>
      </w:r>
    </w:p>
    <w:p>
      <w:r>
        <w:t>Eine integrierte Toxikogenomik-Analyse identifizierte gemeinsame Signale zwischen Luftschadstoff-Targets und atopischer Dermatitis, mit Fokus auf Immunreaktionen.</w:t>
      </w:r>
    </w:p>
    <w:p>
      <w:r>
        <w:rPr>
          <w:b/>
        </w:rPr>
        <w:t xml:space="preserve">Ergebnis: </w:t>
      </w:r>
      <w:r>
        <w:t>Ein Machine-Learning-Modell (AUC 0,963) identifizierte ein Luftschadstoff-AD-Profil mit zehn Genen, angeführt von CCL22, das in dendritischen Zellen und Makrophagen hochreguliert ist. In-silico-Perturbation von CCL22 war mit extrazellulärer Matrix- und Stromaumbau assoziiert; DNFB-induzierte AD im Mausmodell bestätigte erhöhte CCL22-Expression in läsionaler Haut.</w:t>
      </w:r>
    </w:p>
    <w:p>
      <w:r>
        <w:rPr>
          <w:b/>
          <w:sz w:val="19"/>
        </w:rPr>
        <w:t xml:space="preserve">Übertragbarkeit: </w:t>
      </w:r>
      <w:r>
        <w:rPr>
          <w:sz w:val="19"/>
        </w:rPr>
        <w:t>Molekulare Mechanismen, experimentelle Validierung; Luftverschmutzung-Exposition klimazonenunabhängig relevant</w:t>
      </w:r>
    </w:p>
    <w:p>
      <w:r>
        <w:rPr>
          <w:color w:val="5A7D3A"/>
          <w:sz w:val="18"/>
        </w:rPr>
        <w:t>https://pubmed.ncbi.nlm.nih.gov/42756293/</w:t>
      </w:r>
    </w:p>
    <w:p>
      <w:pPr>
        <w:pStyle w:val="Heading2"/>
      </w:pPr>
      <w:r>
        <w:t>Luftschadstoff-assoziierte Proteinprofile und Vorhofflimmern-Risiko</w:t>
      </w:r>
    </w:p>
    <w:p>
      <w:r>
        <w:rPr>
          <w:i/>
          <w:color w:val="666666"/>
          <w:sz w:val="18"/>
        </w:rPr>
        <w:t>Chen Y et al.  ·  Ecotoxicol Environ Saf  ·  15.09.2026  ·  PMID 42607596</w:t>
      </w:r>
    </w:p>
    <w:p>
      <w:r>
        <w:t>Eine proteomweite Analyse im UK Biobank (n = 19.645) untersuchte Assoziationen zwischen Langzeitexposition gegenüber sieben Luftschadstoffen und Proteinbiomarkern für Vorhofflimmern-Inzidenz.</w:t>
      </w:r>
    </w:p>
    <w:p>
      <w:r>
        <w:rPr>
          <w:b/>
        </w:rPr>
        <w:t xml:space="preserve">Ergebnis: </w:t>
      </w:r>
      <w:r>
        <w:t>Personalisierte Proteinprofile für PM2.5, PM10, NO₂, NOx, SO₂, Benzol und O₃ waren mit erhöhtem Vorhofflimmern-Risiko assoziiert. Personen mit hohem Proteinrisiko-Score verloren geschätzt 1,15–1,25 Jahre Vorhofflimmern-freies Leben im Vergleich zu niedrigem Risiko. Spezifische Proteine (ANGPT2, GDF15, PLAUR) wurden als Mediatoren identifiziert.</w:t>
      </w:r>
    </w:p>
    <w:p>
      <w:r>
        <w:rPr>
          <w:b/>
          <w:sz w:val="19"/>
        </w:rPr>
        <w:t xml:space="preserve">Übertragbarkeit: </w:t>
      </w:r>
      <w:r>
        <w:rPr>
          <w:sz w:val="19"/>
        </w:rPr>
        <w:t>UK Biobank, gemäßigte Klimazone, vergleichbar mit Mitteleuropa</w:t>
      </w:r>
    </w:p>
    <w:p>
      <w:r>
        <w:rPr>
          <w:color w:val="5A7D3A"/>
          <w:sz w:val="18"/>
        </w:rPr>
        <w:t>https://pubmed.ncbi.nlm.nih.gov/42607596/</w:t>
      </w:r>
    </w:p>
    <w:p>
      <w:pPr>
        <w:pStyle w:val="Heading1"/>
      </w:pPr>
      <w:r>
        <w:t>Aufgenommen am 26.09.2026</w:t>
      </w:r>
    </w:p>
    <w:p>
      <w:pPr>
        <w:pStyle w:val="Heading2"/>
      </w:pPr>
      <w:r>
        <w:t>MotherHeat Alert: Hitzearly-Warning-System für schwangere und postpartale Frauen</w:t>
      </w:r>
    </w:p>
    <w:p>
      <w:r>
        <w:rPr>
          <w:i/>
          <w:color w:val="666666"/>
          <w:sz w:val="18"/>
        </w:rPr>
        <w:t>Heil CS et al.  ·  JMIR Mhealth Uhealth  ·  25.09.2026  ·  PMID 42790880</w:t>
      </w:r>
    </w:p>
    <w:p>
      <w:r>
        <w:t>Prospektive Evaluationsstudie eines mobilen Hitzewarnsystems speziell für schwangere und postpartale Frauen in Südafrika über 6 Monate mit 201 Teilnehmerinnen.</w:t>
      </w:r>
    </w:p>
    <w:p>
      <w:r>
        <w:rPr>
          <w:b/>
        </w:rPr>
        <w:t xml:space="preserve">Ergebnis: </w:t>
      </w:r>
      <w:r>
        <w:t>Hohe Usability (PSSUQ-Scores 1,76 bei schwangeren und 1,37 bei postpartalen Frauen). Selbstberichtete Verhaltensänderung durch App-Warnungen als groß bis sehr groß von 67 % der schwangeren und 83 % der postpartalen Frauen bewertet; jedoch zeigte sich beim Vergleich Baseline zu Endpunkt ein Rückgang der Schutzverhalten, wahrscheinlich durch Saisonalität. Wissenszuwachs als groß bis sehr groß bei 79 % der schwangeren und 88 % der postpartalen Frauen. Attrition betrug 30 % in der Schwangerschaftsgruppe und 19 % in der postpartalen Gruppe.</w:t>
      </w:r>
    </w:p>
    <w:p>
      <w:r>
        <w:rPr>
          <w:b/>
          <w:sz w:val="19"/>
        </w:rPr>
        <w:t xml:space="preserve">Übertragbarkeit: </w:t>
      </w:r>
      <w:r>
        <w:rPr>
          <w:sz w:val="19"/>
        </w:rPr>
        <w:t>Südafrika, subtropisch; Methodik für vulnerable Gruppen übertragbar</w:t>
      </w:r>
    </w:p>
    <w:p>
      <w:r>
        <w:rPr>
          <w:color w:val="5A7D3A"/>
          <w:sz w:val="18"/>
        </w:rPr>
        <w:t>https://pubmed.ncbi.nlm.nih.gov/42790880/</w:t>
      </w:r>
    </w:p>
    <w:p>
      <w:pPr>
        <w:pStyle w:val="Heading2"/>
      </w:pPr>
      <w:r>
        <w:t>Klimarisiken und Bewältigungspraktiken vulnerabler Bevölkerungen in der östlichen Mittelmeerregion</w:t>
      </w:r>
    </w:p>
    <w:p>
      <w:r>
        <w:rPr>
          <w:i/>
          <w:color w:val="666666"/>
          <w:sz w:val="18"/>
        </w:rPr>
        <w:t>Rosenthal A et al.  ·  Front Public Health  ·  10.09.2026  ·  PMID 42787252</w:t>
      </w:r>
    </w:p>
    <w:p>
      <w:r>
        <w:t>Qualitative Fokusgruppenstudie mit 69 jüdischen und beduinischen Bewohnern der Negev-Wüste (Israel) zu Wahrnehmung und Bewältigung klimabezogener Risiken.</w:t>
      </w:r>
    </w:p>
    <w:p>
      <w:r>
        <w:rPr>
          <w:b/>
        </w:rPr>
        <w:t xml:space="preserve">Ergebnis: </w:t>
      </w:r>
      <w:r>
        <w:t>Identifikation von Bewältigungsmechanismen auf individueller, Gemeinschafts- und institutioneller Ebene. Zentrale Befunde: Klimafolgen erfahren unter den Bedingungen von Armut, sozialer/politischer Marginalisierung, Gewalt und Zugangsbarrieren zu Gesundheitsversorgung. Alltagsanpassungen in Kontexten staatlicher Abwesenheit entwickelt. Klimawandeleffekte sind Teile anderer Vulnerabilitäten und können nicht separat von ihnen betrachtet werden.</w:t>
      </w:r>
    </w:p>
    <w:p>
      <w:r>
        <w:rPr>
          <w:b/>
          <w:sz w:val="19"/>
        </w:rPr>
        <w:t xml:space="preserve">Übertragbarkeit: </w:t>
      </w:r>
      <w:r>
        <w:rPr>
          <w:sz w:val="19"/>
        </w:rPr>
        <w:t>Östliche Mittelmeerregion (semi-arid); Konzepte zu Vulnerabilität und Anpassung im Prinzip übertragbar</w:t>
      </w:r>
    </w:p>
    <w:p>
      <w:r>
        <w:rPr>
          <w:color w:val="5A7D3A"/>
          <w:sz w:val="18"/>
        </w:rPr>
        <w:t>https://pubmed.ncbi.nlm.nih.gov/42787252/</w:t>
      </w:r>
    </w:p>
    <w:p>
      <w:pPr>
        <w:pStyle w:val="Heading2"/>
      </w:pPr>
      <w:r>
        <w:t>PM₂.₅-assoziierte Lungenkrebslast in Marokko: räumliche Analyse</w:t>
      </w:r>
    </w:p>
    <w:p>
      <w:r>
        <w:rPr>
          <w:i/>
          <w:color w:val="666666"/>
          <w:sz w:val="18"/>
        </w:rPr>
        <w:t>Bouchriti Y et al.  ·  Environ Monit Assess  ·  24.09.2026  ·  PMID 42782547</w:t>
      </w:r>
    </w:p>
    <w:p>
      <w:r>
        <w:t>WHO AirQ+-Modellierung zu PM₂.₅-zurechenbarer Lungenkrebslast in 46 marokkanischen städtischen und ländlichen Regionen anhand von Expositions- und epidemiologischen Risikofunktionen.</w:t>
      </w:r>
    </w:p>
    <w:p>
      <w:r>
        <w:rPr>
          <w:b/>
        </w:rPr>
        <w:t xml:space="preserve">Ergebnis: </w:t>
      </w:r>
      <w:r>
        <w:t>Geografische Disparitäten: PM₂.₅ 7,1–28,4 µg/m³. In El Jadida (niedrig): relatives Risiko 1,02 (95%-KI 1,01–1,03), zurechenbare Quote 2,35 %. In Errachidia (hoch): relatives Risiko 1,30 (95%-KI 1,17–1,42), zurechenbare Quote 23,29 %. Weitere Hochexpositionsgebiete: Ouarzazate (RR 1,19), Taourirt (RR 1,17). Casablanca (moderate RR 1,06) mit großen Fallzahlen (24 zurechenbare Fälle). Südregionen und ländliche Gebiete als Prioritätszonen identifiziert.</w:t>
      </w:r>
    </w:p>
    <w:p>
      <w:r>
        <w:rPr>
          <w:b/>
          <w:sz w:val="19"/>
        </w:rPr>
        <w:t xml:space="preserve">Übertragbarkeit: </w:t>
      </w:r>
      <w:r>
        <w:rPr>
          <w:sz w:val="19"/>
        </w:rPr>
        <w:t>Nordafrika, semi-arid bis arid; Methodik übertragbar, Schwellwerte nicht</w:t>
      </w:r>
    </w:p>
    <w:p>
      <w:r>
        <w:rPr>
          <w:color w:val="5A7D3A"/>
          <w:sz w:val="18"/>
        </w:rPr>
        <w:t>https://pubmed.ncbi.nlm.nih.gov/42782547/</w:t>
      </w:r>
    </w:p>
    <w:p>
      <w:pPr>
        <w:pStyle w:val="Heading2"/>
      </w:pPr>
      <w:r>
        <w:t>PM₂.₅-Bestandteile und Schlaganfallrisiko: Kohortenstudie Nordchina</w:t>
      </w:r>
    </w:p>
    <w:p>
      <w:r>
        <w:rPr>
          <w:i/>
          <w:color w:val="666666"/>
          <w:sz w:val="18"/>
        </w:rPr>
        <w:t>Wang H et al.  ·  Front Public Health  ·  09.09.2026  ·  PMID 42780684</w:t>
      </w:r>
    </w:p>
    <w:p>
      <w:r>
        <w:t>Prospektive Kohortenstudie der China Health and Retirement Longitudinal Study (CHARLS) 2013–2018 zu langfristiger Exposition gegenüber PM₂.₅-Bestandteilen und inzidentem Schlaganfallrisiko bei 8.724 Erwachsenen.</w:t>
      </w:r>
    </w:p>
    <w:p>
      <w:r>
        <w:rPr>
          <w:b/>
        </w:rPr>
        <w:t xml:space="preserve">Ergebnis: </w:t>
      </w:r>
      <w:r>
        <w:t>610 Schlaganfälle über 5 Jahre Nachbeobachtung. Adjustierte Hazard Ratios pro Interquartile-Range-Steigerung: Gesamt-PM₂.₅ 1,55 (95%-KI 1,35–1,79); Sulfat 1,55; Nitrat 1,37; Ammonium 1,42; organische Substanz 1,59; Ruß 1,77 (95%-KI 1,54–2,03). Ruß zeigte mit 28,6 % das größte Gewicht in der Mischungsanalyse. Erhöhte Suszeptibilität in Altersgruppe &gt;65 Jahre und Südchina-Bewohner.</w:t>
      </w:r>
    </w:p>
    <w:p>
      <w:r>
        <w:rPr>
          <w:b/>
          <w:sz w:val="19"/>
        </w:rPr>
        <w:t xml:space="preserve">Übertragbarkeit: </w:t>
      </w:r>
      <w:r>
        <w:rPr>
          <w:sz w:val="19"/>
        </w:rPr>
        <w:t>Nord- und Südchina, gemäßigte bis subtropische Klimazone; Bevölkerungsstruktur unterschiedlich</w:t>
      </w:r>
    </w:p>
    <w:p>
      <w:r>
        <w:rPr>
          <w:color w:val="5A7D3A"/>
          <w:sz w:val="18"/>
        </w:rPr>
        <w:t>https://pubmed.ncbi.nlm.nih.gov/42780684/</w:t>
      </w:r>
    </w:p>
    <w:p>
      <w:pPr>
        <w:pStyle w:val="Heading2"/>
      </w:pPr>
      <w:r>
        <w:t>Luftverschmutzungsspitzen und Depression: Krankenhaus- und Ambulanzbesuche</w:t>
      </w:r>
    </w:p>
    <w:p>
      <w:r>
        <w:rPr>
          <w:i/>
          <w:color w:val="666666"/>
          <w:sz w:val="18"/>
        </w:rPr>
        <w:t>Ma Y et al.  ·  Ecotoxicol Environ Saf  ·  15.09.2026  ·  PMID 42641445</w:t>
      </w:r>
    </w:p>
    <w:p>
      <w:r>
        <w:t>Landesweite Fall-Crossover-Studie zu Assoziationen zwischen kurzfristigen absoluten Luftverschmutzungssteigerungen und Depressionsmorbidität in 239 chinesischen Städten 2013–2017.</w:t>
      </w:r>
    </w:p>
    <w:p>
      <w:r>
        <w:rPr>
          <w:b/>
        </w:rPr>
        <w:t xml:space="preserve">Ergebnis: </w:t>
      </w:r>
      <w:r>
        <w:t>Pro Interquartile-Range-Steigerung in Luftverschmutzungszunahmen (APINs) bei Lag 0–3: Krankenhaus-Aufnahmen Depressionsmorbidität um 0,59 % (NO₂ 1,66 %) erhöht; Ambulanzbesuche um 0,42 % (NO₂ 0,85 %) erhöht. Insgesamt 330.610 Krankenhausaufnahmen und 3.726.390 Ambulanzbesuche analysiert. Befunde robust gegenüber Anpassung für absolute Schadstoffkonzentrationen.</w:t>
      </w:r>
    </w:p>
    <w:p>
      <w:r>
        <w:rPr>
          <w:b/>
          <w:sz w:val="19"/>
        </w:rPr>
        <w:t xml:space="preserve">Übertragbarkeit: </w:t>
      </w:r>
      <w:r>
        <w:rPr>
          <w:sz w:val="19"/>
        </w:rPr>
        <w:t>China; Luftqualitätsbezug vorhanden, aber Klimazone und Bevölkerungsstruktur begrenzt vergleichbar</w:t>
      </w:r>
    </w:p>
    <w:p>
      <w:r>
        <w:rPr>
          <w:color w:val="5A7D3A"/>
          <w:sz w:val="18"/>
        </w:rPr>
        <w:t>https://pubmed.ncbi.nlm.nih.gov/42641445/</w:t>
      </w:r>
    </w:p>
    <w:p>
      <w:pPr>
        <w:pStyle w:val="Heading2"/>
      </w:pPr>
      <w:r>
        <w:t>Energiebilanz und Thermoregulation im Hitzestress: Lehrintervention für Medizinstudenten</w:t>
      </w:r>
    </w:p>
    <w:p>
      <w:r>
        <w:rPr>
          <w:i/>
          <w:color w:val="666666"/>
          <w:sz w:val="18"/>
        </w:rPr>
        <w:t>Riemann A et al.  ·  BMC Med Educ  ·  20.07.2026  ·  PMID 42477632</w:t>
      </w:r>
    </w:p>
    <w:p>
      <w:r>
        <w:t>Praktisches Unterrichtsmodul für 89 Medizinstudenten zur Vermittlung von Metabolismus und Thermoregulation durch Messung von Herzfrequenz, Metabolismusrate und Körpertemperatur in Ruhe und unter moderater körperlicher Belastung.</w:t>
      </w:r>
    </w:p>
    <w:p>
      <w:r>
        <w:rPr>
          <w:b/>
        </w:rPr>
        <w:t xml:space="preserve">Ergebnis: </w:t>
      </w:r>
      <w:r>
        <w:t>Messungen zeigten durchschnittliche Steigerung der Körperkerntemperatur um 1,33 °C/h in Ruhe und 4,4 °C/h unter moderater Belastung. Moderate Belastung führte zu Metabolismusrate-Anstieg mit überwiegender Umwandlung in Wärmeerzeugung statt Muskelarbeit. Dramatische Verschiebung der Wärmeableitungsmechanismen während körperlicher Aktivität beobachtet. Nur geringfügige Unterschiede zwischen weiblichen und männlichen Probanden. Kurs erhielt sehr positive Bewertungen.</w:t>
      </w:r>
    </w:p>
    <w:p>
      <w:r>
        <w:rPr>
          <w:b/>
          <w:sz w:val="19"/>
        </w:rPr>
        <w:t xml:space="preserve">Übertragbarkeit: </w:t>
      </w:r>
      <w:r>
        <w:rPr>
          <w:sz w:val="19"/>
        </w:rPr>
        <w:t>Deutschland (Halle-Wittenberg); Lehrmethodik zur Hitzerisiken-Sensibilisierung für Gesundheitsfachpersonen</w:t>
      </w:r>
    </w:p>
    <w:p>
      <w:r>
        <w:rPr>
          <w:color w:val="5A7D3A"/>
          <w:sz w:val="18"/>
        </w:rPr>
        <w:t>https://pubmed.ncbi.nlm.nih.gov/42477632/</w:t>
      </w:r>
    </w:p>
    <w:p>
      <w:pPr>
        <w:pStyle w:val="Heading1"/>
      </w:pPr>
      <w:r>
        <w:t>Aufgenommen am 25.09.2026</w:t>
      </w:r>
    </w:p>
    <w:p>
      <w:pPr>
        <w:pStyle w:val="Heading2"/>
      </w:pPr>
      <w:r>
        <w:t>Nicht optimale Temperaturen und chronische Herz-Kreislauf-Erkrankungen</w:t>
      </w:r>
    </w:p>
    <w:p>
      <w:r>
        <w:rPr>
          <w:i/>
          <w:color w:val="666666"/>
          <w:sz w:val="18"/>
        </w:rPr>
        <w:t>Münzel T et al.  ·  Semin Immunopathol  ·  24.09.2026  ·  PMID 42782543</w:t>
      </w:r>
    </w:p>
    <w:p>
      <w:r>
        <w:t>Narrative Übersichtsarbeit zu Hitze- und Kälteexposition als Treiber chronischer kardiovaskulärer Erkrankungen, mit Fokus auf Epidemiologie, Mechanismen und Präventionsstrategien in gemäßigten Klimazonen.</w:t>
      </w:r>
    </w:p>
    <w:p>
      <w:r>
        <w:rPr>
          <w:b/>
        </w:rPr>
        <w:t xml:space="preserve">Ergebnis: </w:t>
      </w:r>
      <w:r>
        <w:t>Hitze und Kälte verursachen Millionen jährliche Todesfälle, mit wachsendem Anteil durch Herz-Kreislauf-Erkrankungen. U- und J-förmige Dosis-Wirkungs-Kurven zeigen überproportionale Effekte bei älteren und sozioökonomisch benachteiligten Gruppen. Mechanismen umfassen autonome Imbalance, endotheliale Dysfunktion, Entzündung und Koagulopathien.</w:t>
      </w:r>
    </w:p>
    <w:p>
      <w:r>
        <w:rPr>
          <w:b/>
          <w:sz w:val="19"/>
        </w:rPr>
        <w:t xml:space="preserve">Übertragbarkeit: </w:t>
      </w:r>
      <w:r>
        <w:rPr>
          <w:sz w:val="19"/>
        </w:rPr>
        <w:t>Deutschland, Mitteleuropa – direkt übertragbare Klimazone und Versorgungsstruktur</w:t>
      </w:r>
    </w:p>
    <w:p>
      <w:r>
        <w:rPr>
          <w:color w:val="5A7D3A"/>
          <w:sz w:val="18"/>
        </w:rPr>
        <w:t>https://pubmed.ncbi.nlm.nih.gov/42782543/</w:t>
      </w:r>
    </w:p>
    <w:p>
      <w:pPr>
        <w:pStyle w:val="Heading2"/>
      </w:pPr>
      <w:r>
        <w:t>Klimawandel und Atemwegsgesundheit: ein kritischer Moment</w:t>
      </w:r>
    </w:p>
    <w:p>
      <w:r>
        <w:rPr>
          <w:i/>
          <w:color w:val="666666"/>
          <w:sz w:val="18"/>
        </w:rPr>
        <w:t>Chatkin JM et al.  ·  Respir Res Clin Pract  ·  22.05.2026  ·  PMID 42780874</w:t>
      </w:r>
    </w:p>
    <w:p>
      <w:r>
        <w:t>Narrative Übersichtsarbeit zu direkten und indirekten Auswirkungen des Klimawandels auf Atemwegserkrankungen durch Extremwetter, Allergene und Luftverschmutzung.</w:t>
      </w:r>
    </w:p>
    <w:p>
      <w:r>
        <w:rPr>
          <w:b/>
        </w:rPr>
        <w:t xml:space="preserve">Ergebnis: </w:t>
      </w:r>
      <w:r>
        <w:t>Klimawandel erhöht Häufigkeit von Hitze, Trockenheit, Überschwemmungen und Waldbränden, die Luftverschmutzung, Aeroallergene und kardiorespiratorische Morbidität verstärken. Ärzte spielen zentrale Rolle bei Patientenkommunikation über Klimafolgen und Mitigation.</w:t>
      </w:r>
    </w:p>
    <w:p>
      <w:r>
        <w:rPr>
          <w:b/>
          <w:sz w:val="19"/>
        </w:rPr>
        <w:t xml:space="preserve">Übertragbarkeit: </w:t>
      </w:r>
      <w:r>
        <w:rPr>
          <w:sz w:val="19"/>
        </w:rPr>
        <w:t>Brasilien, mittel. Klimazone – Mechanismen gelten auch für Deutschland</w:t>
      </w:r>
    </w:p>
    <w:p>
      <w:r>
        <w:rPr>
          <w:color w:val="5A7D3A"/>
          <w:sz w:val="18"/>
        </w:rPr>
        <w:t>https://pubmed.ncbi.nlm.nih.gov/42780874/</w:t>
      </w:r>
    </w:p>
    <w:p>
      <w:pPr>
        <w:pStyle w:val="Heading2"/>
      </w:pPr>
      <w:r>
        <w:t>Temperatur, Luftverschmutzung und Grünflächen: Umweltrisiken für HPV-Positivität</w:t>
      </w:r>
    </w:p>
    <w:p>
      <w:r>
        <w:rPr>
          <w:i/>
          <w:color w:val="666666"/>
          <w:sz w:val="18"/>
        </w:rPr>
        <w:t>Hong X et al.  ·  Front Public Health  ·  09.09.2026  ·  PMID 42780692</w:t>
      </w:r>
    </w:p>
    <w:p>
      <w:r>
        <w:t>Querschnittsanalyse von 1.287.412 chinesischen Frauen zur assoziation zwischen Temperatur, PM2,5, NDVI und Screening-detektierter HPV-Posititivität mittels verteilter Lag-Nicht-linearer Modelle.</w:t>
      </w:r>
    </w:p>
    <w:p>
      <w:r>
        <w:rPr>
          <w:b/>
        </w:rPr>
        <w:t xml:space="preserve">Ergebnis: </w:t>
      </w:r>
      <w:r>
        <w:t>Niedrige Temperatur (13,3°C vs. 25,6°C Referenz) erhöhte HPV-Odds bei Lag Wochen 3–8 (kumOR=1,30, 95%-KI 1,19–1,43). Hohe PM2,5 (38,0 µg/m³) war assoziiert mit höheren Odds über 1–16 Wochen (kumOR=1,17, 95%-KI 1,05–1,28). Niedrige Vegetation (NDVI 0,23) erhöhte Odds über Wochen 5–18 (kumOR=1,32, 95%-KI 1,13–1,57).</w:t>
      </w:r>
    </w:p>
    <w:p>
      <w:r>
        <w:rPr>
          <w:b/>
          <w:sz w:val="19"/>
        </w:rPr>
        <w:t xml:space="preserve">Übertragbarkeit: </w:t>
      </w:r>
      <w:r>
        <w:rPr>
          <w:sz w:val="19"/>
        </w:rPr>
        <w:t>China, Subtropen – Methodik übertragbar, Temperaturschwellen nicht</w:t>
      </w:r>
    </w:p>
    <w:p>
      <w:r>
        <w:rPr>
          <w:color w:val="5A7D3A"/>
          <w:sz w:val="18"/>
        </w:rPr>
        <w:t>https://pubmed.ncbi.nlm.nih.gov/42780692/</w:t>
      </w:r>
    </w:p>
    <w:p>
      <w:pPr>
        <w:pStyle w:val="Heading2"/>
      </w:pPr>
      <w:r>
        <w:t>Klimawandel-Bildung bei Schwangeren: Effekte auf Bewusstsein und Hoffnung</w:t>
      </w:r>
    </w:p>
    <w:p>
      <w:r>
        <w:rPr>
          <w:i/>
          <w:color w:val="666666"/>
          <w:sz w:val="18"/>
        </w:rPr>
        <w:t>Aydın Çeli̇k S et al.  ·  BMC Pregnancy Childbirth  ·  25.07.2026  ·  PMID 42778888</w:t>
      </w:r>
    </w:p>
    <w:p>
      <w:r>
        <w:t>Randomisierte kontrollierte Studie mit 154 Schwangeren in Istanbul zur Wirkung eines 60-Minuten-Trainings zu Klimawandel und Schwangerschaft auf Sorge, Bewusstsein und Hoffnung.</w:t>
      </w:r>
    </w:p>
    <w:p>
      <w:r>
        <w:rPr>
          <w:b/>
        </w:rPr>
        <w:t xml:space="preserve">Ergebnis: </w:t>
      </w:r>
      <w:r>
        <w:t>Nach Intervention stieg in der Interventionsgruppe (n=77) Klimawandel-Sorge, Bewusstsein und Hoffnung signifikant (p&lt;0,001) mit großen Effektgrößen (d=1,30–2,20). Kontrollgruppe zeigte Rückgang in Sorge und Hoffnung. Zwischen-Gruppen-Unterschiede signifikant (p&lt;0,05), Gruppen×Zeit-Interaktion p&lt;0,001.</w:t>
      </w:r>
    </w:p>
    <w:p>
      <w:r>
        <w:rPr>
          <w:b/>
          <w:sz w:val="19"/>
        </w:rPr>
        <w:t xml:space="preserve">Übertragbarkeit: </w:t>
      </w:r>
      <w:r>
        <w:rPr>
          <w:sz w:val="19"/>
        </w:rPr>
        <w:t>Türkei, gemäßigte Zone – Gesundheitsbildung übertragbar auf vulnerable Gruppen</w:t>
      </w:r>
    </w:p>
    <w:p>
      <w:r>
        <w:rPr>
          <w:color w:val="5A7D3A"/>
          <w:sz w:val="18"/>
        </w:rPr>
        <w:t>https://pubmed.ncbi.nlm.nih.gov/42778888/</w:t>
      </w:r>
    </w:p>
    <w:p>
      <w:pPr>
        <w:pStyle w:val="Heading2"/>
      </w:pPr>
      <w:r>
        <w:t>Luftverschmutzung und metabolisch-assoziierte Fettlebererkrankung in China</w:t>
      </w:r>
    </w:p>
    <w:p>
      <w:r>
        <w:rPr>
          <w:i/>
          <w:color w:val="666666"/>
          <w:sz w:val="18"/>
        </w:rPr>
        <w:t>Huang YT et al.  ·  Zhonghua Liu Xing Bing Xue Za Zhi  ·  10.09.2026  ·  PMID 42763183</w:t>
      </w:r>
    </w:p>
    <w:p>
      <w:r>
        <w:t>Querschnitts- und Kohortenstudie bei 23.806 chinesischen Erwachsenen zur assoziation zwischen Luftverschmutzungs-Exposition (PM2,5, PM10, NO2, O3) und MASLD mit/ohne Leberfibrosen.</w:t>
      </w:r>
    </w:p>
    <w:p>
      <w:r>
        <w:rPr>
          <w:b/>
        </w:rPr>
        <w:t xml:space="preserve">Ergebnis: </w:t>
      </w:r>
      <w:r>
        <w:t>Pro 1-SD Anstieg: PM2,5 OR=1,27 (95%-KI 1,05–1,53), PM10 OR=1,77 (1,36–2,31), NO2 OR=1,20 (1,08–1,33), O3 OR=1,53 (1,20–1,95) für MASLD. Gewichteter Umweltrisiko-Score je 1-Einheit +40% MASLD-Risiko (95%-KI 18–65%) und +42% für Leberfibrosen (1–100%). Bevölkerungsattribuible Fraktion PM2,5/PM10/O3: 25,4–66,4% bei hoher Exposition.</w:t>
      </w:r>
    </w:p>
    <w:p>
      <w:r>
        <w:rPr>
          <w:b/>
          <w:sz w:val="19"/>
        </w:rPr>
        <w:t xml:space="preserve">Übertragbarkeit: </w:t>
      </w:r>
      <w:r>
        <w:rPr>
          <w:sz w:val="19"/>
        </w:rPr>
        <w:t>China, Subtropen – PM-assoziierte Schäden nachgewiesen, aber andere Populationsstruktur</w:t>
      </w:r>
    </w:p>
    <w:p>
      <w:r>
        <w:rPr>
          <w:color w:val="5A7D3A"/>
          <w:sz w:val="18"/>
        </w:rPr>
        <w:t>https://pubmed.ncbi.nlm.nih.gov/42763183/</w:t>
      </w:r>
    </w:p>
    <w:p>
      <w:pPr>
        <w:pStyle w:val="Heading2"/>
      </w:pPr>
      <w:r>
        <w:t>Humanitäre Hilfe während Flutkatastrophe: multidisziplinäre Intervention</w:t>
      </w:r>
    </w:p>
    <w:p>
      <w:r>
        <w:rPr>
          <w:i/>
          <w:color w:val="666666"/>
          <w:sz w:val="18"/>
        </w:rPr>
        <w:t>Accorsi TAD et al.  ·  Einstein (Sao Paulo)  ·  14.09.2026  ·  PMID 42752756</w:t>
      </w:r>
    </w:p>
    <w:p>
      <w:r>
        <w:t>Retrospektive Beobachtungsstudie zur klinischen Versorgung während einer Millionen-Hilfsmission der Krankenhausgemeinschaft Hospital Einstein in Canoas, Brasilien nach Hochwasser Mai–Juni 2024.</w:t>
      </w:r>
    </w:p>
    <w:p>
      <w:r>
        <w:rPr>
          <w:b/>
        </w:rPr>
        <w:t xml:space="preserve">Ergebnis: </w:t>
      </w:r>
      <w:r>
        <w:t>2.060 Patienten behandelt: 33,16% allgemeinmedizinisch, 72,69% Wundbehandlung, 7,63% Abszessdrainagen, Diagnostik Dengue 50,58% und Influenza 19,77% mit 54,15% Positivität, psychische Beratung 6,46%, 94,34% entlassen, 3,28% in Notaufnahme überwiesen. Modell der schnellen Multidisziplinarversorgung wirksam.</w:t>
      </w:r>
    </w:p>
    <w:p>
      <w:r>
        <w:rPr>
          <w:b/>
          <w:sz w:val="19"/>
        </w:rPr>
        <w:t xml:space="preserve">Übertragbarkeit: </w:t>
      </w:r>
      <w:r>
        <w:rPr>
          <w:sz w:val="19"/>
        </w:rPr>
        <w:t>Südamerika – Implementierungsmodell für Katastrophenreaktion, aber andere Krankheitsepidemiologie</w:t>
      </w:r>
    </w:p>
    <w:p>
      <w:r>
        <w:rPr>
          <w:color w:val="5A7D3A"/>
          <w:sz w:val="18"/>
        </w:rPr>
        <w:t>https://pubmed.ncbi.nlm.nih.gov/42752756/</w:t>
      </w:r>
    </w:p>
    <w:p>
      <w:pPr>
        <w:pStyle w:val="Heading1"/>
      </w:pPr>
      <w:r>
        <w:t>Aufgenommen am 24.09.2026</w:t>
      </w:r>
    </w:p>
    <w:p>
      <w:pPr>
        <w:pStyle w:val="Heading2"/>
      </w:pPr>
      <w:r>
        <w:t>Hitze und Luftfeuchte beeinflussen Lymphödem-Management zwischen Ländern</w:t>
      </w:r>
    </w:p>
    <w:p>
      <w:r>
        <w:rPr>
          <w:i/>
          <w:color w:val="666666"/>
          <w:sz w:val="18"/>
        </w:rPr>
        <w:t>Witt S et al.  ·  Br J Community Nurs  ·  22.09.2026  ·  PMID 42771675</w:t>
      </w:r>
    </w:p>
    <w:p>
      <w:r>
        <w:t>Qualitative Fokusgruppen-Studie zu Unterschieden im Lymphödem-Management während wechselnder Jahreszeiten in Deutschland und Australien.</w:t>
      </w:r>
    </w:p>
    <w:p>
      <w:r>
        <w:rPr>
          <w:b/>
        </w:rPr>
        <w:t xml:space="preserve">Ergebnis: </w:t>
      </w:r>
      <w:r>
        <w:t>Patienten berichteten übereinstimmend, dass Hitze und Feuchtigkeit das Lymphödem verschlimmern (Schwellungszunahme, Gewichtsgefühl in Gliedmaßen). Deutsche Patienten führten mehr Selbstverbandswechsel und reguläre Therapiesitzungen durch. Alle Studienteilnehmer mussten Wetter bei der täglichen Planung berücksichtigen.</w:t>
      </w:r>
    </w:p>
    <w:p>
      <w:r>
        <w:rPr>
          <w:b/>
          <w:sz w:val="19"/>
        </w:rPr>
        <w:t xml:space="preserve">Übertragbarkeit: </w:t>
      </w:r>
      <w:r>
        <w:rPr>
          <w:sz w:val="19"/>
        </w:rPr>
        <w:t>Deutschland und Australien - gemäßigte Klimazonen, vergleichbare Versorgung; Methodik übertragbar</w:t>
      </w:r>
    </w:p>
    <w:p>
      <w:r>
        <w:rPr>
          <w:color w:val="5A7D3A"/>
          <w:sz w:val="18"/>
        </w:rPr>
        <w:t>https://pubmed.ncbi.nlm.nih.gov/42771675/</w:t>
      </w:r>
    </w:p>
    <w:p>
      <w:pPr>
        <w:pStyle w:val="Heading2"/>
      </w:pPr>
      <w:r>
        <w:t>Klima-Anpassung und -Minderung in afrikanischen Gesundheitssystemen: Scoping Review</w:t>
      </w:r>
    </w:p>
    <w:p>
      <w:r>
        <w:rPr>
          <w:i/>
          <w:color w:val="666666"/>
          <w:sz w:val="18"/>
        </w:rPr>
        <w:t>Netshiombo M et al.  ·  BMJ Open  ·  21.09.2026  ·  PMID 42767750</w:t>
      </w:r>
    </w:p>
    <w:p>
      <w:r>
        <w:t>Systematisches Mapping von Forschung und Politiktransfer zu Klima-Adaptation und Mitigation in Gesundheitssystemen südlich der Sahara.</w:t>
      </w:r>
    </w:p>
    <w:p>
      <w:r>
        <w:rPr>
          <w:b/>
        </w:rPr>
        <w:t xml:space="preserve">Ergebnis: </w:t>
      </w:r>
      <w:r>
        <w:t>78 Forschungs- und 15 Grey-Literature-Publikationen: Schwerpunkte auf Workforce und Infrastruktur. Nur 2 SADC-Länder mit Climate-Change-Gesetzgebung (Südafrika, Mauritius); 4 mit nationalen Gesundheits-Adaptationsplänen. Adaptation priorisiert über Mitigation in Forschung und Governance.</w:t>
      </w:r>
    </w:p>
    <w:p>
      <w:r>
        <w:rPr>
          <w:b/>
          <w:sz w:val="19"/>
        </w:rPr>
        <w:t xml:space="preserve">Übertragbarkeit: </w:t>
      </w:r>
      <w:r>
        <w:rPr>
          <w:sz w:val="19"/>
        </w:rPr>
        <w:t>Subsahara-Afrika - Strukturen sehr unterschiedlich, aber Governance-Frameworks übertragbar</w:t>
      </w:r>
    </w:p>
    <w:p>
      <w:r>
        <w:rPr>
          <w:color w:val="5A7D3A"/>
          <w:sz w:val="18"/>
        </w:rPr>
        <w:t>https://pubmed.ncbi.nlm.nih.gov/42767750/</w:t>
      </w:r>
    </w:p>
    <w:p>
      <w:pPr>
        <w:pStyle w:val="Heading2"/>
      </w:pPr>
      <w:r>
        <w:t>Vogel-Influenza in Zugvögeln Europas und Afrikas: systematischer Review</w:t>
      </w:r>
    </w:p>
    <w:p>
      <w:r>
        <w:rPr>
          <w:i/>
          <w:color w:val="666666"/>
          <w:sz w:val="18"/>
        </w:rPr>
        <w:t>Defaye B et al.  ·  Emerg Microbes Infect  ·  17.09.2026  ·  PMID 42751944</w:t>
      </w:r>
    </w:p>
    <w:p>
      <w:r>
        <w:t>Systematischer Review von Avifauna-Studien zur Zirkulation von Vogelgrippeviren auf Migrationsstrecken zwischen Europa und Afrika 2005-2025.</w:t>
      </w:r>
    </w:p>
    <w:p>
      <w:r>
        <w:rPr>
          <w:b/>
        </w:rPr>
        <w:t xml:space="preserve">Ergebnis: </w:t>
      </w:r>
      <w:r>
        <w:t>72 Publikationen analysiert: 10.960 Zugvögel von 166 Arten. LPAIV dominierte (86% vs. 14% HPAIV). H5N1 in 21 Ländern (17 europäisch) mit Klade 2.3.4.4b seit 2020 dominant. Mittelmeer-Flugroute zentral für Verflechtung der drei Flugrouten. Hervorgehoben: Bedeutung von Avienfauna-Überwachung für Grippegefahren.</w:t>
      </w:r>
    </w:p>
    <w:p>
      <w:r>
        <w:rPr>
          <w:b/>
          <w:sz w:val="19"/>
        </w:rPr>
        <w:t xml:space="preserve">Übertragbarkeit: </w:t>
      </w:r>
      <w:r>
        <w:rPr>
          <w:sz w:val="19"/>
        </w:rPr>
        <w:t>Europa-Afrika-Verbindung - klimaabhängige Vogelmigrationen relevant, Methodik übertragbar</w:t>
      </w:r>
    </w:p>
    <w:p>
      <w:r>
        <w:rPr>
          <w:color w:val="5A7D3A"/>
          <w:sz w:val="18"/>
        </w:rPr>
        <w:t>https://pubmed.ncbi.nlm.nih.gov/42751944/</w:t>
      </w:r>
    </w:p>
    <w:p>
      <w:pPr>
        <w:pStyle w:val="Heading2"/>
      </w:pPr>
      <w:r>
        <w:t>Wohnraum, Klimaresilienz und ökologische Segregation in Kopenhagen</w:t>
      </w:r>
    </w:p>
    <w:p>
      <w:r>
        <w:rPr>
          <w:i/>
          <w:color w:val="666666"/>
          <w:sz w:val="18"/>
        </w:rPr>
        <w:t>Gulsrud NM et al.  ·  Proc Natl Acad Sci U S A  ·  22.09.2026  ·  PMID 42735315</w:t>
      </w:r>
    </w:p>
    <w:p>
      <w:r>
        <w:t>Politisch-ökologische Analyse, wie Klimaanpassungspolitiken in Nicht-Markt-Wohnungen bestehende urbane Ungleichheiten verschärfen können.</w:t>
      </w:r>
    </w:p>
    <w:p>
      <w:r>
        <w:rPr>
          <w:b/>
        </w:rPr>
        <w:t xml:space="preserve">Ergebnis: </w:t>
      </w:r>
      <w:r>
        <w:t>Kernbefund: One-size-fits-all-Anpassungspolitiken verschärfen inadvertent urbane Ungleichheiten. Technomanagerialismus als Mechanismus der Ungleichheit identifiziert; institutionelle Silos zwischen technischen und sozialpolitischen Bereichen produzieren ungleiche Resilienz-Ergebnisse und verstärken Segregationsmuster.</w:t>
      </w:r>
    </w:p>
    <w:p>
      <w:r>
        <w:rPr>
          <w:b/>
          <w:sz w:val="19"/>
        </w:rPr>
        <w:t xml:space="preserve">Übertragbarkeit: </w:t>
      </w:r>
      <w:r>
        <w:rPr>
          <w:sz w:val="19"/>
        </w:rPr>
        <w:t>Kopenhagen/Dänemark - Mitteleuropa, vergleichbare Versorgungsstruktur und Wohnkulturen</w:t>
      </w:r>
    </w:p>
    <w:p>
      <w:r>
        <w:rPr>
          <w:color w:val="5A7D3A"/>
          <w:sz w:val="18"/>
        </w:rPr>
        <w:t>https://pubmed.ncbi.nlm.nih.gov/42735315/</w:t>
      </w:r>
    </w:p>
    <w:p>
      <w:pPr>
        <w:pStyle w:val="Heading2"/>
      </w:pPr>
      <w:r>
        <w:t>Hitze-assoziierte Hyponatriämie und ihre Folgen bei sehr alten Patienten in Norddeutschland</w:t>
      </w:r>
    </w:p>
    <w:p>
      <w:r>
        <w:rPr>
          <w:i/>
          <w:color w:val="666666"/>
          <w:sz w:val="18"/>
        </w:rPr>
        <w:t>Mader N et al.  ·  Z Gerontol Geriatr  ·  02.09.2026  ·  PMID 42684431</w:t>
      </w:r>
    </w:p>
    <w:p>
      <w:r>
        <w:t>Die Studie analysierte die Häufigkeit und Folgen von hitze-bedingter Hyponatriämie bei über 80-Jährigen nach heißen Tagen an Kliniken in Norddeutschland.</w:t>
      </w:r>
    </w:p>
    <w:p>
      <w:r>
        <w:rPr>
          <w:b/>
        </w:rPr>
        <w:t xml:space="preserve">Ergebnis: </w:t>
      </w:r>
      <w:r>
        <w:t>Nach heißen Tagen lag die Hyponatriämie-Rate bei 36,7%, nach kalten Tagen bei 15,0% (p &lt; 0,001). Schwerwiegende unerwünschte Ereignisse traten bei hyponatriämischen Patienten nach heißen vs. kalten Tagen häufiger auf (55,6% vs. 31,6%, p = 0,008). Hitze stellt einen starken Risikofaktor dar.</w:t>
      </w:r>
    </w:p>
    <w:p>
      <w:r>
        <w:rPr>
          <w:b/>
          <w:sz w:val="19"/>
        </w:rPr>
        <w:t xml:space="preserve">Übertragbarkeit: </w:t>
      </w:r>
      <w:r>
        <w:rPr>
          <w:sz w:val="19"/>
        </w:rPr>
        <w:t>Deutschland - Hochbetagte Patienten, Sterbedaten aus norddeutschen Kliniken 2011-2023</w:t>
      </w:r>
    </w:p>
    <w:p>
      <w:r>
        <w:rPr>
          <w:color w:val="5A7D3A"/>
          <w:sz w:val="18"/>
        </w:rPr>
        <w:t>https://pubmed.ncbi.nlm.nih.gov/42684431/</w:t>
      </w:r>
    </w:p>
    <w:p>
      <w:pPr>
        <w:pStyle w:val="Heading2"/>
      </w:pPr>
      <w:r>
        <w:t>Frühe Senkung der Zwangsluft-Wärmertemperatur spart Energie während Schädel-OPs</w:t>
      </w:r>
    </w:p>
    <w:p>
      <w:r>
        <w:rPr>
          <w:i/>
          <w:color w:val="666666"/>
          <w:sz w:val="18"/>
        </w:rPr>
        <w:t>Bräuer A et al.  ·  Sci Rep  ·  11.08.2026  ·  PMID 42575948</w:t>
      </w:r>
    </w:p>
    <w:p>
      <w:r>
        <w:t>Randomisierte Studie zur Reduktion von Energieverbrauch bei intraoperativer Wärmetherapie durch frühzeitige Temperaturreduktion, ohne Hypothermie-Risiko zu erhöhen.</w:t>
      </w:r>
    </w:p>
    <w:p>
      <w:r>
        <w:rPr>
          <w:b/>
        </w:rPr>
        <w:t xml:space="preserve">Ergebnis: </w:t>
      </w:r>
      <w:r>
        <w:t>Energie pro Stunde: Standard-Gruppe 0,51 kWh (95%-KI: 0,47-0,56) vs. modifizierte Strategie 0,40 kWh (0,35-0,46; p = 0,002). Unterschied in Normothermie-Dauer: 3,9% (90%-KI: 0,8%-7,1%), innerhalb Äquivalenzgrenzen. Keine Hyperthermie in beiden Gruppen.</w:t>
      </w:r>
    </w:p>
    <w:p>
      <w:r>
        <w:rPr>
          <w:b/>
          <w:sz w:val="19"/>
        </w:rPr>
        <w:t xml:space="preserve">Übertragbarkeit: </w:t>
      </w:r>
      <w:r>
        <w:rPr>
          <w:sz w:val="19"/>
        </w:rPr>
        <w:t>Deutschland - Operationsroutinen, Energieeffizienz im Gesundheitswesen messbar</w:t>
      </w:r>
    </w:p>
    <w:p>
      <w:r>
        <w:rPr>
          <w:color w:val="5A7D3A"/>
          <w:sz w:val="18"/>
        </w:rPr>
        <w:t>https://pubmed.ncbi.nlm.nih.gov/42575948/</w:t>
      </w:r>
    </w:p>
    <w:p>
      <w:pPr>
        <w:pStyle w:val="Heading1"/>
      </w:pPr>
      <w:r>
        <w:t>Aufgenommen am 23.09.2026</w:t>
      </w:r>
    </w:p>
    <w:p>
      <w:pPr>
        <w:pStyle w:val="Heading2"/>
      </w:pPr>
      <w:r>
        <w:t>Saisonale Sterblichkeitsschwankungen nach Todesursache in Italien, 2004-19</w:t>
      </w:r>
    </w:p>
    <w:p>
      <w:r>
        <w:rPr>
          <w:i/>
          <w:color w:val="666666"/>
          <w:sz w:val="18"/>
        </w:rPr>
        <w:t>Marinetti I et al.  ·  Eur J Public Health  ·  04.08.2026  ·  PMID 42771858</w:t>
      </w:r>
    </w:p>
    <w:p>
      <w:r>
        <w:t>Analyse der intra-annuellen Sterblichkeit in Italien zeigt, dass Herz- und Atemwegserkrankungen mit ca. 40% bzw. 15% der Übersterblichkeit den größten Anteil ausmachen, mit stabilen Mustern über die Zeit trotz rückläufiger Grundsterblichkeit.</w:t>
      </w:r>
    </w:p>
    <w:p>
      <w:r>
        <w:rPr>
          <w:b/>
        </w:rPr>
        <w:t xml:space="preserve">Ergebnis: </w:t>
      </w:r>
      <w:r>
        <w:t>Herz- und Atemwegserkrankungen verursachen zusammen etwa 55% der saisonalen Übersterblichkeit. Die relative intra-annuelle Belastung ist trotz gesunkener Grundsterblichkeit stabil oder gestiegen, was auf persistierende saisonale Anfälligkeit hindeutet.</w:t>
      </w:r>
    </w:p>
    <w:p>
      <w:r>
        <w:rPr>
          <w:b/>
          <w:sz w:val="19"/>
        </w:rPr>
        <w:t xml:space="preserve">Übertragbarkeit: </w:t>
      </w:r>
      <w:r>
        <w:rPr>
          <w:sz w:val="19"/>
        </w:rPr>
        <w:t>Italien, gemäßigte Klimazone; deutsches Gesundheitssystem vergleichbar</w:t>
      </w:r>
    </w:p>
    <w:p>
      <w:r>
        <w:rPr>
          <w:color w:val="5A7D3A"/>
          <w:sz w:val="18"/>
        </w:rPr>
        <w:t>https://pubmed.ncbi.nlm.nih.gov/42771858/</w:t>
      </w:r>
    </w:p>
    <w:p>
      <w:pPr>
        <w:pStyle w:val="Heading2"/>
      </w:pPr>
      <w:r>
        <w:t>Kurzfristige Gesundheitseffekte der Luftverschmutzung in Kanada: nichtlineares Mehrschadstoffe-Modell</w:t>
      </w:r>
    </w:p>
    <w:p>
      <w:r>
        <w:rPr>
          <w:i/>
          <w:color w:val="666666"/>
          <w:sz w:val="18"/>
        </w:rPr>
        <w:t>Huang G et al.  ·  Int J Epidemiol  ·  18.08.2026  ·  PMID 42771856</w:t>
      </w:r>
    </w:p>
    <w:p>
      <w:r>
        <w:t>Nichtlinear-Mehrschadstoffe-Bayessches Case-Crossover-Modell zu Kurzzeitzeffekten von PM2.5, NO₂, O₃ auf Mortalität und Hospitalisierung in 20 kanadischen Regionen 2001-2018.</w:t>
      </w:r>
    </w:p>
    <w:p>
      <w:r>
        <w:rPr>
          <w:b/>
        </w:rPr>
        <w:t xml:space="preserve">Ergebnis: </w:t>
      </w:r>
      <w:r>
        <w:t>Kombinierter PM2.5+NO₂-Metrik zeigte klarste positive Assoziationen mit Gesamtsterblichkeit und -hospitalisierung. Pro 10er-Kontrast: +1,5% (95% CrI: 0,3-2,2) Gesamtsterblichkeit, +0,6% (95% CrI: 0,0-1,3) Gesamthospitalisierung. Senior-Atemwegshospitalisierung: +2,7% (95% CrI: 0,9-4,5). PM2.5- und NO₂-Kurven waren teilweise nichtlinear.</w:t>
      </w:r>
    </w:p>
    <w:p>
      <w:r>
        <w:rPr>
          <w:b/>
          <w:sz w:val="19"/>
        </w:rPr>
        <w:t xml:space="preserve">Übertragbarkeit: </w:t>
      </w:r>
      <w:r>
        <w:rPr>
          <w:sz w:val="19"/>
        </w:rPr>
        <w:t>Kanada, ähnliche gemäßigte Klimazone; Mehrschadstoff-Methodologie auf Deutschland anwendbar</w:t>
      </w:r>
    </w:p>
    <w:p>
      <w:r>
        <w:rPr>
          <w:color w:val="5A7D3A"/>
          <w:sz w:val="18"/>
        </w:rPr>
        <w:t>https://pubmed.ncbi.nlm.nih.gov/42771856/</w:t>
      </w:r>
    </w:p>
    <w:p>
      <w:pPr>
        <w:pStyle w:val="Heading2"/>
      </w:pPr>
      <w:r>
        <w:t>Stadtmobilität bei Waldrauchqualitätswarnungen in Montréal</w:t>
      </w:r>
    </w:p>
    <w:p>
      <w:r>
        <w:rPr>
          <w:i/>
          <w:color w:val="666666"/>
          <w:sz w:val="18"/>
        </w:rPr>
        <w:t>Romm D et al.  ·  Health Place  ·  12.09.2026  ·  PMID 42731249</w:t>
      </w:r>
    </w:p>
    <w:p>
      <w:r>
        <w:t>Untersuchung der Mobilitätsveränderungen Montréals während Waldrauch-Luftqualitätswarnungen 2022-2025 mit Time-Series-Modellierung von vier Mobilitätsdatensätzen.</w:t>
      </w:r>
    </w:p>
    <w:p>
      <w:r>
        <w:rPr>
          <w:b/>
        </w:rPr>
        <w:t xml:space="preserve">Ergebnis: </w:t>
      </w:r>
      <w:r>
        <w:t>Luftqualitätswarnungen assoziiert mit Verlagerung von aktiver auf geschlossene Transportmodi: Fahrradnutzung sank, Bus- und U-Bahn-Nutzung stieg signifikant. Innerhalb der Stadt zeigten sich heterogene Effekte. Freizeitleuf zeigte keinen signifikanten Response.</w:t>
      </w:r>
    </w:p>
    <w:p>
      <w:r>
        <w:rPr>
          <w:b/>
          <w:sz w:val="19"/>
        </w:rPr>
        <w:t xml:space="preserve">Übertragbarkeit: </w:t>
      </w:r>
      <w:r>
        <w:rPr>
          <w:sz w:val="19"/>
        </w:rPr>
        <w:t>Kanada, gemäßigte Klimazone; urbane Vulnerabilität und öffentliche Verkehrsreaktionen übertragbar</w:t>
      </w:r>
    </w:p>
    <w:p>
      <w:r>
        <w:rPr>
          <w:color w:val="5A7D3A"/>
          <w:sz w:val="18"/>
        </w:rPr>
        <w:t>https://pubmed.ncbi.nlm.nih.gov/42731249/</w:t>
      </w:r>
    </w:p>
    <w:p>
      <w:pPr>
        <w:pStyle w:val="Heading2"/>
      </w:pPr>
      <w:r>
        <w:t>Lancet Countdown 2026 Europe Cities Report: Städte an der Spitze des Klimahandelns</w:t>
      </w:r>
    </w:p>
    <w:p>
      <w:r>
        <w:rPr>
          <w:i/>
          <w:color w:val="666666"/>
          <w:sz w:val="18"/>
        </w:rPr>
        <w:t>Chen-Xu J et al.  ·  Lancet Public Health  ·  09.09.2026  ·  PMID 42716068</w:t>
      </w:r>
    </w:p>
    <w:p>
      <w:r>
        <w:t>Europäischer Bericht zu Klimawandel und Gesundheit in Städten, untersucht Fortschritte und Engpässe bei Anpassung, Mitigation und Gesundheitsfolgen in europäischen Großstädten.</w:t>
      </w:r>
    </w:p>
    <w:p>
      <w:r>
        <w:rPr>
          <w:b/>
        </w:rPr>
        <w:t xml:space="preserve">Ergebnis: </w:t>
      </w:r>
      <w:r>
        <w:t>Mehrere Schlüsselfeststellungen: Städte zeigen Fortschritte bei Hitzemaßnahmen und -planung, aber ungleiche Umsetzung. Luftqualitätsverbesserungen in manchen Städten messbar. Hitzebelastung in schutzbedürftigen Gruppen persistent. Gesundheitssystem-Emissionsreduktion unzureichend.</w:t>
      </w:r>
    </w:p>
    <w:p>
      <w:r>
        <w:rPr>
          <w:b/>
          <w:sz w:val="19"/>
        </w:rPr>
        <w:t xml:space="preserve">Übertragbarkeit: </w:t>
      </w:r>
      <w:r>
        <w:rPr>
          <w:sz w:val="19"/>
        </w:rPr>
        <w:t>Europa, direkt auf Deutschland übertragbar; hochwertige Datengrundlage</w:t>
      </w:r>
    </w:p>
    <w:p>
      <w:r>
        <w:rPr>
          <w:color w:val="5A7D3A"/>
          <w:sz w:val="18"/>
        </w:rPr>
        <w:t>https://pubmed.ncbi.nlm.nih.gov/42716068/</w:t>
      </w:r>
    </w:p>
    <w:p>
      <w:pPr>
        <w:pStyle w:val="Heading2"/>
      </w:pPr>
      <w:r>
        <w:t>Globale Sekundärrauchexposition: Prävalenz, Krankheitslast und Verteilungsgerechtigkeit</w:t>
      </w:r>
    </w:p>
    <w:p>
      <w:r>
        <w:rPr>
          <w:i/>
          <w:color w:val="666666"/>
          <w:sz w:val="18"/>
        </w:rPr>
        <w:t>GBD 2023 Second-hand smoke Collaborators  ·  Lancet Public Health  ·  07.09.2026  ·  PMID 42705247</w:t>
      </w:r>
    </w:p>
    <w:p>
      <w:r>
        <w:t>Global Burden of Disease 2023 Analyse der Sekundärrauchexposition (SHS) in 204 Ländern mit Prävalenzschätzung, Attributionsfraktionen und gesundheitlichen Folgen 1990-2023.</w:t>
      </w:r>
    </w:p>
    <w:p>
      <w:r>
        <w:rPr>
          <w:b/>
        </w:rPr>
        <w:t xml:space="preserve">Ergebnis: </w:t>
      </w:r>
      <w:r>
        <w:t>2023 waren 2,71 Mrd. Menschen (95% UI: 2,44-3,02) SHS-exponiert, davon 767 Mio. Kinder (0-14 Jahre). Trotz 22,2% Rückgang der altersstandard. Prävalenz seit 1990 ist absolute Anzahl stabil. SHS verursachte 1,66 Mio. Todesfälle (1,33-2,07) und 44,8 Mio. DALYs (35,8-54,3). Herzkrankheit führend bei 12,0 Mio. DALYs (9,31-15,2), untere Atemwegsinfektionen bei Kindern mit 5,16 Mio. (3,48-7,12).</w:t>
      </w:r>
    </w:p>
    <w:p>
      <w:r>
        <w:rPr>
          <w:b/>
          <w:sz w:val="19"/>
        </w:rPr>
        <w:t xml:space="preserve">Übertragbarkeit: </w:t>
      </w:r>
      <w:r>
        <w:rPr>
          <w:sz w:val="19"/>
        </w:rPr>
        <w:t>Global; relevante Risikogruppen und Mechanismen auch für Deutschland</w:t>
      </w:r>
    </w:p>
    <w:p>
      <w:r>
        <w:rPr>
          <w:color w:val="5A7D3A"/>
          <w:sz w:val="18"/>
        </w:rPr>
        <w:t>https://pubmed.ncbi.nlm.nih.gov/42705247/</w:t>
      </w:r>
    </w:p>
    <w:p>
      <w:pPr>
        <w:pStyle w:val="Heading2"/>
      </w:pPr>
      <w:r>
        <w:t>Ultra Low Emission Zone Londons: Lungenfunktionswachstum bei Kindern</w:t>
      </w:r>
    </w:p>
    <w:p>
      <w:r>
        <w:rPr>
          <w:i/>
          <w:color w:val="666666"/>
          <w:sz w:val="18"/>
        </w:rPr>
        <w:t>Wood HE et al.  ·  Lancet Public Health  ·  18.08.2026  ·  PMID 42612665</w:t>
      </w:r>
    </w:p>
    <w:p>
      <w:r>
        <w:t>Prospektive Kohortenstudie vergleicht Lungenfunktionswachstum (FEV1) über 5 Jahre in London (mit ULEZ) und Luton (ohne), mit Messung der Expositionsveränderung zu NO₂, PM10, PM2.5.</w:t>
      </w:r>
    </w:p>
    <w:p>
      <w:r>
        <w:rPr>
          <w:b/>
        </w:rPr>
        <w:t xml:space="preserve">Ergebnis: </w:t>
      </w:r>
      <w:r>
        <w:t>FEV1-Wachstum stieg in London um 10 mL/Jahr mehr als in Luton (233 vs. 223 mL/Jahr, p=0,0002). NO₂-Expositionen sanken in London schneller (-3,77 vs. -1,77 μg/m³/Jahr, p&lt;0,0001). Anteil mit klinisch beeinträchtigter Lungenfunktion fiel in London von 14% auf 9%, in Luton von 9% auf 7%.</w:t>
      </w:r>
    </w:p>
    <w:p>
      <w:r>
        <w:rPr>
          <w:b/>
          <w:sz w:val="19"/>
        </w:rPr>
        <w:t xml:space="preserve">Übertragbarkeit: </w:t>
      </w:r>
      <w:r>
        <w:rPr>
          <w:sz w:val="19"/>
        </w:rPr>
        <w:t>Großbritannien, vergleichbare Klimazone und Luftqualitätsprobleme; Clean-Air-Zone-Evidenz für Deutsche Städte relevant</w:t>
      </w:r>
    </w:p>
    <w:p>
      <w:r>
        <w:rPr>
          <w:color w:val="5A7D3A"/>
          <w:sz w:val="18"/>
        </w:rPr>
        <w:t>https://pubmed.ncbi.nlm.nih.gov/42612665/</w:t>
      </w:r>
    </w:p>
    <w:p>
      <w:pPr>
        <w:pStyle w:val="Heading1"/>
      </w:pPr>
      <w:r>
        <w:t>Aufgenommen am 22.09.2026</w:t>
      </w:r>
    </w:p>
    <w:p>
      <w:pPr>
        <w:pStyle w:val="Heading2"/>
      </w:pPr>
      <w:r>
        <w:t>Gelbfieber-Vektoren unter Klimawandel: Modellanalyse der Ausbreitungsrisiken</w:t>
      </w:r>
    </w:p>
    <w:p>
      <w:r>
        <w:rPr>
          <w:i/>
          <w:color w:val="666666"/>
          <w:sz w:val="18"/>
        </w:rPr>
        <w:t>Parreiras-Gonçalves A et al.  ·  BMJ Open  ·  21.09.2026  ·  PMID 42767744</w:t>
      </w:r>
    </w:p>
    <w:p>
      <w:r>
        <w:t>Eine Übersichtsarbeit zu 42 Studien untersucht, wie Klimawandel und menschliches Verhalten die Ausbreitung von Gelbfieber-Vektoren (besonders Aedes aegypti) beeinflussen.</w:t>
      </w:r>
    </w:p>
    <w:p>
      <w:r>
        <w:rPr>
          <w:b/>
        </w:rPr>
        <w:t xml:space="preserve">Ergebnis: </w:t>
      </w:r>
      <w:r>
        <w:t>81% der Arbeiten waren Modellstudien; die meisten prognostizierten eine klimagesteuerteExpansion der Vektorhabitate, besonders bei Temperatur und Niederschlag als wichtigste Covariaten. Nur 19% hatten direkte Belege für erhöhte menschliche Übertragungsrisiken.</w:t>
      </w:r>
    </w:p>
    <w:p>
      <w:r>
        <w:rPr>
          <w:b/>
          <w:sz w:val="19"/>
        </w:rPr>
        <w:t xml:space="preserve">Übertragbarkeit: </w:t>
      </w:r>
      <w:r>
        <w:rPr>
          <w:sz w:val="19"/>
        </w:rPr>
        <w:t>Scoping Review ohne Fallzahlen; nur methodisch übertragbar, da für Afrika/Lateinamerika fokussiert</w:t>
      </w:r>
    </w:p>
    <w:p>
      <w:r>
        <w:rPr>
          <w:color w:val="5A7D3A"/>
          <w:sz w:val="18"/>
        </w:rPr>
        <w:t>https://pubmed.ncbi.nlm.nih.gov/42767744/</w:t>
      </w:r>
    </w:p>
    <w:p>
      <w:pPr>
        <w:pStyle w:val="Heading2"/>
      </w:pPr>
      <w:r>
        <w:t>Luftverschmutzungsbewusstsein und psychische Belastung bei Schuleltern in Thailand</w:t>
      </w:r>
    </w:p>
    <w:p>
      <w:r>
        <w:rPr>
          <w:i/>
          <w:color w:val="666666"/>
          <w:sz w:val="18"/>
        </w:rPr>
        <w:t>Nawawonganun R et al.  ·  PLoS One  ·  21.09.2026  ·  PMID 42766576</w:t>
      </w:r>
    </w:p>
    <w:p>
      <w:r>
        <w:t>Eine Querschnittsstudie mit 557 Eltern in Khon Kaen (Thailand) misst Zusammenhänge zwischen Luftverschmutzungsbewusstsein und psychischer Belastung unter Verkehrsemissionsexposition.</w:t>
      </w:r>
    </w:p>
    <w:p>
      <w:r>
        <w:rPr>
          <w:b/>
        </w:rPr>
        <w:t xml:space="preserve">Ergebnis: </w:t>
      </w:r>
      <w:r>
        <w:t>61,94% (95%-KI: 57,87%–65,85%) der Eltern zeigten mittlere bis hohe psychische Belastung. Höheres Verschmutzungsbewusstsein zeigte stärkste Assoziation (mäßig: aOR 2,41; hoch: aOR 4,39). Weitere Faktoren: angemessene Gesundheitsmaßnahmen (aOR 3,36), App-Nutzung (aOR 1,79).</w:t>
      </w:r>
    </w:p>
    <w:p>
      <w:r>
        <w:rPr>
          <w:b/>
          <w:sz w:val="19"/>
        </w:rPr>
        <w:t xml:space="preserve">Übertragbarkeit: </w:t>
      </w:r>
      <w:r>
        <w:rPr>
          <w:sz w:val="19"/>
        </w:rPr>
        <w:t>Thailand (Südostasien, Tropen); psychologische Befunde übertragbar, nicht absolute Pollutionsschwellen</w:t>
      </w:r>
    </w:p>
    <w:p>
      <w:r>
        <w:rPr>
          <w:color w:val="5A7D3A"/>
          <w:sz w:val="18"/>
        </w:rPr>
        <w:t>https://pubmed.ncbi.nlm.nih.gov/42766576/</w:t>
      </w:r>
    </w:p>
    <w:p>
      <w:pPr>
        <w:pStyle w:val="Heading2"/>
      </w:pPr>
      <w:r>
        <w:t>Feinstaub und hämorrhagischer Schlaganfall: Kurzzeiteffekte in China</w:t>
      </w:r>
    </w:p>
    <w:p>
      <w:r>
        <w:rPr>
          <w:i/>
          <w:color w:val="666666"/>
          <w:sz w:val="18"/>
        </w:rPr>
        <w:t>Qian K et al.  ·  Front Public Health  ·  31.08.2026  ·  PMID 42741365</w:t>
      </w:r>
    </w:p>
    <w:p>
      <w:r>
        <w:t>Eine Fall-Kreuzungs-Analyse mit 2.312 hospitalisierten Schlaganfallpatienten untersucht den Zusammenhang zwischen PM2.5-Exposition und hämorrhagischem Schlaganfall in Yancheng, China (2022–2024).</w:t>
      </w:r>
    </w:p>
    <w:p>
      <w:r>
        <w:rPr>
          <w:b/>
        </w:rPr>
        <w:t xml:space="preserve">Ergebnis: </w:t>
      </w:r>
      <w:r>
        <w:t>Jeder Anstieg von PM2.5 um 10 μg/m³ war bei lag01 mit 3,24% erhöhtem Schlaganfallrisiko (95%-KI: 0,55%–6,00%) assoziiert. Effekte waren stärker bei Frauen, älteren Erwachsenen, Hypertonikern, Diabetikern und in der kalten Jahreszeit.</w:t>
      </w:r>
    </w:p>
    <w:p>
      <w:r>
        <w:rPr>
          <w:b/>
          <w:sz w:val="19"/>
        </w:rPr>
        <w:t xml:space="preserve">Übertragbarkeit: </w:t>
      </w:r>
      <w:r>
        <w:rPr>
          <w:sz w:val="19"/>
        </w:rPr>
        <w:t>China (subtropisch); Klimazone und Pollutionsniveaus nicht direkt übertragbar; Methode und Risikogruppen relevant</w:t>
      </w:r>
    </w:p>
    <w:p>
      <w:r>
        <w:rPr>
          <w:color w:val="5A7D3A"/>
          <w:sz w:val="18"/>
        </w:rPr>
        <w:t>https://pubmed.ncbi.nlm.nih.gov/42741365/</w:t>
      </w:r>
    </w:p>
    <w:p>
      <w:pPr>
        <w:pStyle w:val="Heading2"/>
      </w:pPr>
      <w:r>
        <w:t>Bergbaustaub in Schulklassen: Metallexposition aus Kupferbergbau in Chile</w:t>
      </w:r>
    </w:p>
    <w:p>
      <w:r>
        <w:rPr>
          <w:i/>
          <w:color w:val="666666"/>
          <w:sz w:val="18"/>
        </w:rPr>
        <w:t>Zanetta-Colombo NC et al.  ·  Environ Int  ·  28.08.2026  ·  PMID 42669219</w:t>
      </w:r>
    </w:p>
    <w:p>
      <w:r>
        <w:t>Eine Schulanalyse in Calama, Chile misst Indoor- und Outdoor-Staub von 38 Schulen unter Bergbaueinfluss auf Metalle, mineralogische Herkunft und oxidatives Potenzial.</w:t>
      </w:r>
    </w:p>
    <w:p>
      <w:r>
        <w:rPr>
          <w:b/>
        </w:rPr>
        <w:t xml:space="preserve">Ergebnis: </w:t>
      </w:r>
      <w:r>
        <w:t>Indoor-Konzentrationen von Cu, As, Pb und Mo verfolgten Outdoor-Niveaus mit minimaler Abschwächung; Staub war mit Bergbau assoziiert (nicht mit Verkehr). Zebrafisch-Embryonen zeigten erhöhte Herzfrequenz unter subletalem Stress; Indoor-Umgebungen in Bergbaulandschaften sind physisch mit Extraction integriert.</w:t>
      </w:r>
    </w:p>
    <w:p>
      <w:r>
        <w:rPr>
          <w:b/>
          <w:sz w:val="19"/>
        </w:rPr>
        <w:t xml:space="preserve">Übertragbarkeit: </w:t>
      </w:r>
      <w:r>
        <w:rPr>
          <w:sz w:val="19"/>
        </w:rPr>
        <w:t>Tropen (Südamerika); nur Methodik übertragbar, nicht Expositionsniveaus</w:t>
      </w:r>
    </w:p>
    <w:p>
      <w:r>
        <w:rPr>
          <w:color w:val="5A7D3A"/>
          <w:sz w:val="18"/>
        </w:rPr>
        <w:t>https://pubmed.ncbi.nlm.nih.gov/42669219/</w:t>
      </w:r>
    </w:p>
    <w:p>
      <w:pPr>
        <w:pStyle w:val="Heading2"/>
      </w:pPr>
      <w:r>
        <w:t>Hantavirus-Risiken in Europa unter Klimawandel: Epidemiologie und Vorsorge</w:t>
      </w:r>
    </w:p>
    <w:p>
      <w:r>
        <w:rPr>
          <w:i/>
          <w:color w:val="666666"/>
          <w:sz w:val="18"/>
        </w:rPr>
        <w:t>Grzybek M et al.  ·  Clin Microbiol Infect  ·  22.07.2026  ·  PMID 42486304</w:t>
      </w:r>
    </w:p>
    <w:p>
      <w:r>
        <w:t>Eine narrative Übersichtsarbeit analysiert endemische Hantaviren (PUUV, DOBV, SEOV) in Europa und deren klimatische sowie ökologische Einflussfaktoren.</w:t>
      </w:r>
    </w:p>
    <w:p>
      <w:r>
        <w:rPr>
          <w:b/>
        </w:rPr>
        <w:t xml:space="preserve">Ergebnis: </w:t>
      </w:r>
      <w:r>
        <w:t>Klimaeffekte sind indirekt und regional variabel, vermittelt durch Mastjahre, Prädator-Beute-Dynamiken und Rodentier-Ökologie. Diagnostische Vorsorge ist ungleich verteilt; PUUV und DOBV sind Prioritäten für Biomonitoring und lokalisierte Frühwarnsysteme.</w:t>
      </w:r>
    </w:p>
    <w:p>
      <w:r>
        <w:rPr>
          <w:b/>
          <w:sz w:val="19"/>
        </w:rPr>
        <w:t xml:space="preserve">Übertragbarkeit: </w:t>
      </w:r>
      <w:r>
        <w:rPr>
          <w:sz w:val="19"/>
        </w:rPr>
        <w:t>Gemäßigte Klimazone Europa; direkt auf mitteleuropäische Rodentier-Ökosysteme übertragbar</w:t>
      </w:r>
    </w:p>
    <w:p>
      <w:r>
        <w:rPr>
          <w:color w:val="5A7D3A"/>
          <w:sz w:val="18"/>
        </w:rPr>
        <w:t>https://pubmed.ncbi.nlm.nih.gov/42486304/</w:t>
      </w:r>
    </w:p>
    <w:p>
      <w:pPr>
        <w:pStyle w:val="Heading2"/>
      </w:pPr>
      <w:r>
        <w:t>Luftverschmutzung und Typ-2-Diabetes: Proteomische Signaturen in 49.000 Personen</w:t>
      </w:r>
    </w:p>
    <w:p>
      <w:r>
        <w:rPr>
          <w:i/>
          <w:color w:val="666666"/>
          <w:sz w:val="18"/>
        </w:rPr>
        <w:t>Yuan S et al.  ·  Ecotoxicol Environ Saf  ·  01.09.2026  ·  PMID 42447678</w:t>
      </w:r>
    </w:p>
    <w:p>
      <w:r>
        <w:t>Eine Proteom-Assoziationsstudie an 49.134 UK-Biobank-Teilnehmern verbindet PM2.5-, NO2-, SO2- und Benzol-Exposition mit T2D-Risiko über Protein-Signaturen.</w:t>
      </w:r>
    </w:p>
    <w:p>
      <w:r>
        <w:rPr>
          <w:b/>
        </w:rPr>
        <w:t xml:space="preserve">Ergebnis: </w:t>
      </w:r>
      <w:r>
        <w:t>Alle vier Pollutanten waren mit erhöhtem T2D-Risiko assoziiert; HRs (95%-KI) pro 1-SD-Anstieg: PM2.5 1,02 (1,00–1,05), NO2 1,02 (1,01–1,02), SO2 1,12 (1,06–1,18), Benzol 1,88 (1,38–2,57). Systemische Entzündung war potenzieller Mechanismus (moderate mediation).</w:t>
      </w:r>
    </w:p>
    <w:p>
      <w:r>
        <w:rPr>
          <w:b/>
          <w:sz w:val="19"/>
        </w:rPr>
        <w:t xml:space="preserve">Übertragbarkeit: </w:t>
      </w:r>
      <w:r>
        <w:rPr>
          <w:sz w:val="19"/>
        </w:rPr>
        <w:t>Großbritannien (gemäßigte Zone); vergleichbares Klima und Versorgungssystem wie Deutschland</w:t>
      </w:r>
    </w:p>
    <w:p>
      <w:r>
        <w:rPr>
          <w:color w:val="5A7D3A"/>
          <w:sz w:val="18"/>
        </w:rPr>
        <w:t>https://pubmed.ncbi.nlm.nih.gov/42447678/</w:t>
      </w:r>
    </w:p>
    <w:p>
      <w:pPr>
        <w:pStyle w:val="Heading1"/>
      </w:pPr>
      <w:r>
        <w:t>Aufgenommen am 21.09.2026</w:t>
      </w:r>
    </w:p>
    <w:p>
      <w:pPr>
        <w:pStyle w:val="Heading2"/>
      </w:pPr>
      <w:r>
        <w:t>PM2,5 und Sterblichkeit: Transnationaler Luftverschmutzungseffekt in Südkorea</w:t>
      </w:r>
    </w:p>
    <w:p>
      <w:r>
        <w:rPr>
          <w:i/>
          <w:color w:val="666666"/>
          <w:sz w:val="18"/>
        </w:rPr>
        <w:t>Kwon O et al.  ·  BMC Public Health  ·  08.09.2026  ·  PMID 42763387</w:t>
      </w:r>
    </w:p>
    <w:p>
      <w:r>
        <w:t>Instrumentalvariablen-Analyse der PM2,5-Effekte auf Mortalität und Morbidität in Südkorea (2015–2022), unter Nutzung chinesischer Windrichtungen als Instrument.</w:t>
      </w:r>
    </w:p>
    <w:p>
      <w:r>
        <w:rPr>
          <w:b/>
        </w:rPr>
        <w:t xml:space="preserve">Ergebnis: </w:t>
      </w:r>
      <w:r>
        <w:t>1 µg/m³ PM2,5-Anstieg assoziiert mit 0,17 % Anstieg der Mortalität (65+ Jahre) und 5,1 % Anstieg respiratorischer Hospitalisierungen. Die 5,58 µg/m³-Reduktion von 2015–2022 entspricht USD 14,14 Milliarden ersparte Lebensjahre. 1 µg/m³ PM2,5 erhöhte Klinikbesuche um 1,2 % (obere Atemwegsinfektionen) und 2,6 % (untere).</w:t>
      </w:r>
    </w:p>
    <w:p>
      <w:r>
        <w:rPr>
          <w:b/>
          <w:sz w:val="19"/>
        </w:rPr>
        <w:t xml:space="preserve">Übertragbarkeit: </w:t>
      </w:r>
      <w:r>
        <w:rPr>
          <w:sz w:val="19"/>
        </w:rPr>
        <w:t>Südkorea – vergleichbare Klimazone, gute Datenverfügbarkeit</w:t>
      </w:r>
    </w:p>
    <w:p>
      <w:r>
        <w:rPr>
          <w:color w:val="5A7D3A"/>
          <w:sz w:val="18"/>
        </w:rPr>
        <w:t>https://pubmed.ncbi.nlm.nih.gov/42763387/</w:t>
      </w:r>
    </w:p>
    <w:p>
      <w:pPr>
        <w:pStyle w:val="Heading2"/>
      </w:pPr>
      <w:r>
        <w:t>Wahrnehmung Klimawandel-Unsicherheit, Angst und Mutter-Fötale Bindung</w:t>
      </w:r>
    </w:p>
    <w:p>
      <w:r>
        <w:rPr>
          <w:i/>
          <w:color w:val="666666"/>
          <w:sz w:val="18"/>
        </w:rPr>
        <w:t>Zhao C et al.  ·  Front Public Health  ·  04.09.2026  ·  PMID 42761048</w:t>
      </w:r>
    </w:p>
    <w:p>
      <w:r>
        <w:t>Querschnittstudie mit 537 schwangeren Frauen in China zur Assoziation zwischen Wahrnehmung wissenschaftlicher Unsicherheit zum Klimawandel (PSUCC), pränataler Angst und mütterlich-fötaler Bindung.</w:t>
      </w:r>
    </w:p>
    <w:p>
      <w:r>
        <w:rPr>
          <w:b/>
        </w:rPr>
        <w:t xml:space="preserve">Ergebnis: </w:t>
      </w:r>
      <w:r>
        <w:t>PSUCC korrelierte positiv mit pränataler Angst (r=0,679, p&lt;0,001) und negativ mit mütterlich-fötaler Bindung (r=-0,672, p&lt;0,001). Strukturgleichungsmodellierung zeigte, dass PSUCC direkt mit erhöhter pränataler Angst assoziiert war; pränatale Angst vermittelte teilweise den Zusammenhang zur mütterlich-fötalen Bindung.</w:t>
      </w:r>
    </w:p>
    <w:p>
      <w:r>
        <w:rPr>
          <w:b/>
          <w:sz w:val="19"/>
        </w:rPr>
        <w:t xml:space="preserve">Übertragbarkeit: </w:t>
      </w:r>
      <w:r>
        <w:rPr>
          <w:sz w:val="19"/>
        </w:rPr>
        <w:t>China – psychische Gesundheitsfolgen, Prinzip auf Deutschland übertragbar</w:t>
      </w:r>
    </w:p>
    <w:p>
      <w:r>
        <w:rPr>
          <w:color w:val="5A7D3A"/>
          <w:sz w:val="18"/>
        </w:rPr>
        <w:t>https://pubmed.ncbi.nlm.nih.gov/42761048/</w:t>
      </w:r>
    </w:p>
    <w:p>
      <w:pPr>
        <w:pStyle w:val="Heading2"/>
      </w:pPr>
      <w:r>
        <w:t>Routine-Produktenutzen in Londoner Haushalten erhöhen Innenraum-PM2,5</w:t>
      </w:r>
    </w:p>
    <w:p>
      <w:r>
        <w:rPr>
          <w:i/>
          <w:color w:val="666666"/>
          <w:sz w:val="18"/>
        </w:rPr>
        <w:t>Gao F et al.  ·  Environ Int  ·  19.08.2026  ·  PMID 42691638</w:t>
      </w:r>
    </w:p>
    <w:p>
      <w:r>
        <w:t>Eine Studie mit 112 Londoner Haushalten untersuchte, wie die Nutzung von Duftstoffen (Kerzen, Diffuser, Räucherstäbchen) die Innenraum-PM2,5-Exposition erhöht.</w:t>
      </w:r>
    </w:p>
    <w:p>
      <w:r>
        <w:rPr>
          <w:b/>
        </w:rPr>
        <w:t xml:space="preserve">Ergebnis: </w:t>
      </w:r>
      <w:r>
        <w:t>Räucherstäbchen führten zu Spitzenwerten von 1.293 µg/m³, Ölzerstäuber zu 858 µg/m³ und Kerzen zu 622 µg/m³. In Haushalten mit Duftstoffen überschritten Räucherstäbchen und Diffuser jeweils ~50 % der Schlafzimmer-PM2,5-Exposition, Kerzen 14 %. Die WHO-24h-Richtlinie (15 µg/m³) wurde mit medianer Rate von 40 % überschritten.</w:t>
      </w:r>
    </w:p>
    <w:p>
      <w:r>
        <w:rPr>
          <w:b/>
          <w:sz w:val="19"/>
        </w:rPr>
        <w:t xml:space="preserve">Übertragbarkeit: </w:t>
      </w:r>
      <w:r>
        <w:rPr>
          <w:sz w:val="19"/>
        </w:rPr>
        <w:t>England, detaillierte Wohnungsmessungen in gemäßigter Klimazone</w:t>
      </w:r>
    </w:p>
    <w:p>
      <w:r>
        <w:rPr>
          <w:color w:val="5A7D3A"/>
          <w:sz w:val="18"/>
        </w:rPr>
        <w:t>https://pubmed.ncbi.nlm.nih.gov/42691638/</w:t>
      </w:r>
    </w:p>
    <w:p>
      <w:pPr>
        <w:pStyle w:val="Heading2"/>
      </w:pPr>
      <w:r>
        <w:t>Zecken und Zecken-Übertragene Krankheiten in Südostasien</w:t>
      </w:r>
    </w:p>
    <w:p>
      <w:r>
        <w:rPr>
          <w:i/>
          <w:color w:val="666666"/>
          <w:sz w:val="18"/>
        </w:rPr>
        <w:t>Teo EJ et al.  ·  Acta Trop  ·  31.08.2026  ·  PMID 42674136</w:t>
      </w:r>
    </w:p>
    <w:p>
      <w:r>
        <w:t>Eine Expertenumfrage (n=25) zur Identifikation der wichtigsten Zeckenarten und Zecken-übertragenen Krankheiten (TBDs) in Südostasien sowie ihrer Einflussfaktoren.</w:t>
      </w:r>
    </w:p>
    <w:p>
      <w:r>
        <w:rPr>
          <w:b/>
        </w:rPr>
        <w:t xml:space="preserve">Ergebnis: </w:t>
      </w:r>
      <w:r>
        <w:t>Sieben Zeckenarten wurden als kritisch benannt. Landnutzungsänderung wird als Faktor mit dem größten Einfluss erwartet, gefolgt von Klimawandel, invasiven Arten und Antibiotikaresistenzen. Die drei größten Forschungshürden: Mangel an Finanzierung, Bewusstsein und taxonomischer Expertise.</w:t>
      </w:r>
    </w:p>
    <w:p>
      <w:r>
        <w:rPr>
          <w:b/>
          <w:sz w:val="19"/>
        </w:rPr>
        <w:t xml:space="preserve">Übertragbarkeit: </w:t>
      </w:r>
      <w:r>
        <w:rPr>
          <w:sz w:val="19"/>
        </w:rPr>
        <w:t>Südostasien – nur Methodik (One Health-Ansatz) für Deutschland relevant</w:t>
      </w:r>
    </w:p>
    <w:p>
      <w:r>
        <w:rPr>
          <w:color w:val="5A7D3A"/>
          <w:sz w:val="18"/>
        </w:rPr>
        <w:t>https://pubmed.ncbi.nlm.nih.gov/42674136/</w:t>
      </w:r>
    </w:p>
    <w:p>
      <w:pPr>
        <w:pStyle w:val="Heading2"/>
      </w:pPr>
      <w:r>
        <w:t>Sozioökonomische Ungleichheiten und städtische Exposom-Profile in Bulgarien</w:t>
      </w:r>
    </w:p>
    <w:p>
      <w:r>
        <w:rPr>
          <w:i/>
          <w:color w:val="666666"/>
          <w:sz w:val="18"/>
        </w:rPr>
        <w:t>Helbich M et al.  ·  Environ Int  ·  19.07.2026  ·  PMID 42556153</w:t>
      </w:r>
    </w:p>
    <w:p>
      <w:r>
        <w:t>Untersuchung der Assoziation zwischen sozioökonomischem Status (SES) und High-Risk-Exposom-Profilen in fünf großen bulgarischen Städten bei 4.640 Erwachsenen.</w:t>
      </w:r>
    </w:p>
    <w:p>
      <w:r>
        <w:rPr>
          <w:b/>
        </w:rPr>
        <w:t xml:space="preserve">Ergebnis: </w:t>
      </w:r>
      <w:r>
        <w:t>Latente Profilanalysen identifizierten zwei bis drei Exposom-Profile pro Stadt. High-Risk-Profile kombinierten niedriges Grünflächenangebot, hohe Luftverschmutzung, Lärm und Lichtverschmutzung. Assoziationen zwischen SES und High-Risk-Profilen variierten deutlich zwischen Städten; höherer lokaler SES war in den meisten Städten mit High-Risk-Profilen assoziiert.</w:t>
      </w:r>
    </w:p>
    <w:p>
      <w:r>
        <w:rPr>
          <w:b/>
          <w:sz w:val="19"/>
        </w:rPr>
        <w:t xml:space="preserve">Übertragbarkeit: </w:t>
      </w:r>
      <w:r>
        <w:rPr>
          <w:sz w:val="19"/>
        </w:rPr>
        <w:t>Bulgarien (Europa), gemäßigte Klimazone mit ähnlicher Urbanisierung</w:t>
      </w:r>
    </w:p>
    <w:p>
      <w:r>
        <w:rPr>
          <w:color w:val="5A7D3A"/>
          <w:sz w:val="18"/>
        </w:rPr>
        <w:t>https://pubmed.ncbi.nlm.nih.gov/42556153/</w:t>
      </w:r>
    </w:p>
    <w:p>
      <w:pPr>
        <w:pStyle w:val="Heading2"/>
      </w:pPr>
      <w:r>
        <w:t>Kohlenstoff-Fußabdruck der Kataraktchirurgie in französischem Universitätskrankenhaus</w:t>
      </w:r>
    </w:p>
    <w:p>
      <w:r>
        <w:rPr>
          <w:i/>
          <w:color w:val="666666"/>
          <w:sz w:val="18"/>
        </w:rPr>
        <w:t>Assafiri Y et al.  ·  J Fr Ophtalmol  ·  10.07.2026  ·  PMID 42431172</w:t>
      </w:r>
    </w:p>
    <w:p>
      <w:r>
        <w:t>Prospektive medizino-ökologische Analyse des Kohlenstoff-Fußabdrucks einer Kataraktoperation (Einzelzentrum, Reims) mit Lebenszyklusanalyse.</w:t>
      </w:r>
    </w:p>
    <w:p>
      <w:r>
        <w:rPr>
          <w:b/>
        </w:rPr>
        <w:t xml:space="preserve">Ergebnis: </w:t>
      </w:r>
      <w:r>
        <w:t>Gesamter CO₂-Fußabdruck: 97,28 kg CO₂eq pro Operation (Min 85, Max 127,54; SD 12,36). Einweginstrumente verursachten 63 % der Emissionen, Pharmaprodukte 17,9 %, Transport von Patienten/Personal 13,71 %, OP-Energie 2,7 %, Sterilisation 1,76 %, Abfall 0,88 %. Äquivalent zu 450-km-Autofahrt.</w:t>
      </w:r>
    </w:p>
    <w:p>
      <w:r>
        <w:rPr>
          <w:b/>
          <w:sz w:val="19"/>
        </w:rPr>
        <w:t xml:space="preserve">Übertragbarkeit: </w:t>
      </w:r>
      <w:r>
        <w:rPr>
          <w:sz w:val="19"/>
        </w:rPr>
        <w:t>Frankreich, französisches Gesundheitswesen, direkt übertragbar</w:t>
      </w:r>
    </w:p>
    <w:p>
      <w:r>
        <w:rPr>
          <w:color w:val="5A7D3A"/>
          <w:sz w:val="18"/>
        </w:rPr>
        <w:t>https://pubmed.ncbi.nlm.nih.gov/42431172/</w:t>
      </w:r>
    </w:p>
    <w:p>
      <w:pPr>
        <w:pStyle w:val="Heading1"/>
      </w:pPr>
      <w:r>
        <w:t>Aufgenommen am 20.09.2026</w:t>
      </w:r>
    </w:p>
    <w:p>
      <w:pPr>
        <w:pStyle w:val="Heading2"/>
      </w:pPr>
      <w:r>
        <w:t>Hitze und Ozon: synergistische Sterblichkeit bei Kreislauferkrankungen</w:t>
      </w:r>
    </w:p>
    <w:p>
      <w:r>
        <w:rPr>
          <w:i/>
          <w:color w:val="666666"/>
          <w:sz w:val="18"/>
        </w:rPr>
        <w:t>Li JN et al.  ·  Zhonghua Liu Xing Bing Xue Za Zhi  ·  10.09.2026  ·  PMID 42763186</w:t>
      </w:r>
    </w:p>
    <w:p>
      <w:r>
        <w:t>Studie prüfte unabhängige und gemeinsame Effekte von Hitze und Ozonexposition auf Kreislauf-Mortalität in nordchinesischen Regionen.</w:t>
      </w:r>
    </w:p>
    <w:p>
      <w:r>
        <w:rPr>
          <w:b/>
        </w:rPr>
        <w:t xml:space="preserve">Ergebnis: </w:t>
      </w:r>
      <w:r>
        <w:t>Ozon +10 μg/m³: +0,16% Mortalitätsrisiko. Hitze P75→P99: +21,43% Mortalität. Synergieeffekt: Bei höchster Ozonbelastung (214 μg/m³) stieg Hitze-Effekt auf +27,17%.</w:t>
      </w:r>
    </w:p>
    <w:p>
      <w:r>
        <w:rPr>
          <w:b/>
          <w:sz w:val="19"/>
        </w:rPr>
        <w:t xml:space="preserve">Übertragbarkeit: </w:t>
      </w:r>
      <w:r>
        <w:rPr>
          <w:sz w:val="19"/>
        </w:rPr>
        <w:t>China - höhere Temperaturschwellen und Ozonkonzentrationen als Deutschland, methodisches Muster übertragbar</w:t>
      </w:r>
    </w:p>
    <w:p>
      <w:r>
        <w:rPr>
          <w:color w:val="5A7D3A"/>
          <w:sz w:val="18"/>
        </w:rPr>
        <w:t>https://pubmed.ncbi.nlm.nih.gov/42763186/</w:t>
      </w:r>
    </w:p>
    <w:p>
      <w:pPr>
        <w:pStyle w:val="Heading2"/>
      </w:pPr>
      <w:r>
        <w:t>Hitzewellen und kognitiver Abbau: Gen-Umwelt-Interaktion bei älteren Menschen</w:t>
      </w:r>
    </w:p>
    <w:p>
      <w:r>
        <w:rPr>
          <w:i/>
          <w:color w:val="666666"/>
          <w:sz w:val="18"/>
        </w:rPr>
        <w:t>Wu J et al.  ·  Zhonghua Liu Xing Bing Xue Za Zhi  ·  10.09.2026  ·  PMID 42763184</w:t>
      </w:r>
    </w:p>
    <w:p>
      <w:r>
        <w:t>Analyse der Assoziation zwischen Hitzewellen-Exposition und kognitiven Beeinträchtigungen in älteren Chinesen mit ApoE-Genotyp-Stratifikation.</w:t>
      </w:r>
    </w:p>
    <w:p>
      <w:r>
        <w:rPr>
          <w:b/>
        </w:rPr>
        <w:t xml:space="preserve">Ergebnis: </w:t>
      </w:r>
      <w:r>
        <w:t>Jeder zusätzliche Hitzewelle-Tag pro Jahr erhöhte Demenz-Risiko um 11% (HR 1,11; 95%-KI 1,02–1,20). ApoE-ε4-Träger: HR 1,23. Keine signifikante Interaktion (p=0,296).</w:t>
      </w:r>
    </w:p>
    <w:p>
      <w:r>
        <w:rPr>
          <w:b/>
          <w:sz w:val="19"/>
        </w:rPr>
        <w:t xml:space="preserve">Übertragbarkeit: </w:t>
      </w:r>
      <w:r>
        <w:rPr>
          <w:sz w:val="19"/>
        </w:rPr>
        <w:t>China - ähnliche Temperaturprofile wie Südeuropa, methodisch übertragbar auf deutsche Altenpopulation</w:t>
      </w:r>
    </w:p>
    <w:p>
      <w:r>
        <w:rPr>
          <w:color w:val="5A7D3A"/>
          <w:sz w:val="18"/>
        </w:rPr>
        <w:t>https://pubmed.ncbi.nlm.nih.gov/42763184/</w:t>
      </w:r>
    </w:p>
    <w:p>
      <w:pPr>
        <w:pStyle w:val="Heading2"/>
      </w:pPr>
      <w:r>
        <w:t>Klimawandel und Kindergesundheit in Kanada: systematische Übersicht</w:t>
      </w:r>
    </w:p>
    <w:p>
      <w:r>
        <w:rPr>
          <w:i/>
          <w:color w:val="666666"/>
          <w:sz w:val="18"/>
        </w:rPr>
        <w:t>Helldén D et al.  ·  BMJ Paediatr Open  ·  19.09.2026  ·  PMID 42763105</w:t>
      </w:r>
    </w:p>
    <w:p>
      <w:r>
        <w:t>Systematische Review zur Dokumentation von Klimafolgen auf Kindergesundheit in Kanada mit Frameworks für lokal relevante Gefahren.</w:t>
      </w:r>
    </w:p>
    <w:p>
      <w:r>
        <w:rPr>
          <w:b/>
        </w:rPr>
        <w:t xml:space="preserve">Ergebnis: </w:t>
      </w:r>
      <w:r>
        <w:t>54 Primärstudien zeigen Hitze, veränderte Niederschläge, Waldbrände und vektorübertragene Krankheiten als Hauptfolgen. Bestehende Gesundheitsungleichheiten werden verstärkt.</w:t>
      </w:r>
    </w:p>
    <w:p>
      <w:r>
        <w:rPr>
          <w:b/>
          <w:sz w:val="19"/>
        </w:rPr>
        <w:t xml:space="preserve">Übertragbarkeit: </w:t>
      </w:r>
      <w:r>
        <w:rPr>
          <w:sz w:val="19"/>
        </w:rPr>
        <w:t>Kanada - gemäßigte Klimazone, hochentwickeltes Gesundheitssystem, übertragbares Rahmenwerk auf Deutschland</w:t>
      </w:r>
    </w:p>
    <w:p>
      <w:r>
        <w:rPr>
          <w:color w:val="5A7D3A"/>
          <w:sz w:val="18"/>
        </w:rPr>
        <w:t>https://pubmed.ncbi.nlm.nih.gov/42763105/</w:t>
      </w:r>
    </w:p>
    <w:p>
      <w:pPr>
        <w:pStyle w:val="Heading2"/>
      </w:pPr>
      <w:r>
        <w:t>Klimawandel, Atemwegserkrankungen und Krankenhausresilience</w:t>
      </w:r>
    </w:p>
    <w:p>
      <w:r>
        <w:rPr>
          <w:i/>
          <w:color w:val="666666"/>
          <w:sz w:val="18"/>
        </w:rPr>
        <w:t>Huang PH et al.  ·  Front Public Health  ·  04.09.2026  ·  PMID 42761844</w:t>
      </w:r>
    </w:p>
    <w:p>
      <w:r>
        <w:t>Narrative Review zu Auswirkungen von Klimawandel auf Transmission atemwegs- und tröpfchengebundener Krankheiten in Kliniken.</w:t>
      </w:r>
    </w:p>
    <w:p>
      <w:r>
        <w:rPr>
          <w:b/>
        </w:rPr>
        <w:t xml:space="preserve">Ergebnis: </w:t>
      </w:r>
      <w:r>
        <w:t>Flutexposition erhöht Atemwegs-Hospitalisierungen um 30%, infektiöse Erkrankungen um 26%, Effekte 60–90 Tage persistierend. Hitze +1°C über Schwelle: +1,47% COPD-Risiko.</w:t>
      </w:r>
    </w:p>
    <w:p>
      <w:r>
        <w:rPr>
          <w:b/>
          <w:sz w:val="19"/>
        </w:rPr>
        <w:t xml:space="preserve">Übertragbarkeit: </w:t>
      </w:r>
      <w:r>
        <w:rPr>
          <w:sz w:val="19"/>
        </w:rPr>
        <w:t>Taiwan - methodisches Konzept klimaintegrierter Infektionsprävention für deutsche Kliniken anwendbar</w:t>
      </w:r>
    </w:p>
    <w:p>
      <w:r>
        <w:rPr>
          <w:color w:val="5A7D3A"/>
          <w:sz w:val="18"/>
        </w:rPr>
        <w:t>https://pubmed.ncbi.nlm.nih.gov/42761844/</w:t>
      </w:r>
    </w:p>
    <w:p>
      <w:pPr>
        <w:pStyle w:val="Heading2"/>
      </w:pPr>
      <w:r>
        <w:t>Deploybare Klinikinfrastruktur für Klimakatastrophen</w:t>
      </w:r>
    </w:p>
    <w:p>
      <w:r>
        <w:rPr>
          <w:i/>
          <w:color w:val="666666"/>
          <w:sz w:val="18"/>
        </w:rPr>
        <w:t>Bitterman N et al.  ·  Front Public Health  ·  04.09.2026  ·  PMID 42761565</w:t>
      </w:r>
    </w:p>
    <w:p>
      <w:r>
        <w:t>Expertise-Analyse zu Anforderungen an mobile Krankenheitseinrichtungen in extremen Klimabedingungen mit Gestaltungsempfehlungen.</w:t>
      </w:r>
    </w:p>
    <w:p>
      <w:r>
        <w:rPr>
          <w:b/>
        </w:rPr>
        <w:t xml:space="preserve">Ergebnis: </w:t>
      </w:r>
      <w:r>
        <w:t>Kernfindung: Konventionelle Katastrophenmodelle reichen nicht aus; modular, nachhaltig und altersgerecht ausgestattete Einrichtungen mit Dauerpräsenz über die akute Phase hinaus notwendig.</w:t>
      </w:r>
    </w:p>
    <w:p>
      <w:r>
        <w:rPr>
          <w:b/>
          <w:sz w:val="19"/>
        </w:rPr>
        <w:t xml:space="preserve">Übertragbarkeit: </w:t>
      </w:r>
      <w:r>
        <w:rPr>
          <w:sz w:val="19"/>
        </w:rPr>
        <w:t>Internationale Expertise - architektonisch-medizinisch-technische Lösungen übertragen auf deutsche Katastrophenplanung</w:t>
      </w:r>
    </w:p>
    <w:p>
      <w:r>
        <w:rPr>
          <w:color w:val="5A7D3A"/>
          <w:sz w:val="18"/>
        </w:rPr>
        <w:t>https://pubmed.ncbi.nlm.nih.gov/42761565/</w:t>
      </w:r>
    </w:p>
    <w:p>
      <w:pPr>
        <w:pStyle w:val="Heading2"/>
      </w:pPr>
      <w:r>
        <w:t>PM2.5- und NO2-Reduktion senkt Herz-Kreislauf-Erkrankungen um 15%</w:t>
      </w:r>
    </w:p>
    <w:p>
      <w:r>
        <w:rPr>
          <w:i/>
          <w:color w:val="666666"/>
          <w:sz w:val="18"/>
        </w:rPr>
        <w:t>Kakhaia S et al.  ·  Environ Int  ·  03.08.2026  ·  PMID 42585725</w:t>
      </w:r>
    </w:p>
    <w:p>
      <w:r>
        <w:t>Studie quantifizierte kausale Effekte von Luftschadstoff-Reduktion auf kardiovaskuläre Morbidität in UK Biobank über 10 Jahre.</w:t>
      </w:r>
    </w:p>
    <w:p>
      <w:r>
        <w:rPr>
          <w:b/>
        </w:rPr>
        <w:t xml:space="preserve">Ergebnis: </w:t>
      </w:r>
      <w:r>
        <w:t>25% Reduktion von PM2.5 und NO2 führte zu 10% niedrigerer CVD-Inzidenz (RR 0,90). Projizierte net-zero-Politiken würden Inzidenz um 15% senken (RR 0,85).</w:t>
      </w:r>
    </w:p>
    <w:p>
      <w:r>
        <w:rPr>
          <w:b/>
          <w:sz w:val="19"/>
        </w:rPr>
        <w:t xml:space="preserve">Übertragbarkeit: </w:t>
      </w:r>
      <w:r>
        <w:rPr>
          <w:sz w:val="19"/>
        </w:rPr>
        <w:t>UK Biobank, gemäßigte Klimazone, europäisches Gesundheitssystem</w:t>
      </w:r>
    </w:p>
    <w:p>
      <w:r>
        <w:rPr>
          <w:color w:val="5A7D3A"/>
          <w:sz w:val="18"/>
        </w:rPr>
        <w:t>https://pubmed.ncbi.nlm.nih.gov/42585725/</w:t>
      </w:r>
    </w:p>
    <w:p>
      <w:pPr>
        <w:pStyle w:val="Heading1"/>
      </w:pPr>
      <w:r>
        <w:t>Aufgenommen am 19.09.2026</w:t>
      </w:r>
    </w:p>
    <w:p>
      <w:pPr>
        <w:pStyle w:val="Heading2"/>
      </w:pPr>
      <w:r>
        <w:t>Klimawandel und psychische Gesundheit bei vertriebenen Bevölkerungen an der Thailand-Myanmar-Grenze</w:t>
      </w:r>
    </w:p>
    <w:p>
      <w:r>
        <w:rPr>
          <w:i/>
          <w:color w:val="666666"/>
          <w:sz w:val="18"/>
        </w:rPr>
        <w:t>Fellmeth G et al.  ·  Front Public Health  ·  03.09.2026  ·  PMID 42756140</w:t>
      </w:r>
    </w:p>
    <w:p>
      <w:r>
        <w:t>Qualitative Studie mit acht Fokusgruppen (58 Teilnehmer) zu Wahrnehmungen von Klimawandel und psychischen Auswirkungen bei migrierten Gemeinschaften in Thailand.</w:t>
      </w:r>
    </w:p>
    <w:p>
      <w:r>
        <w:rPr>
          <w:b/>
        </w:rPr>
        <w:t xml:space="preserve">Ergebnis: </w:t>
      </w:r>
      <w:r>
        <w:t>Klimawandel wurde spontan nicht als Hauptstressor erwähnt; nach direkter Abfrage berichteten Teilnehmer über verstärkte Hitzeexposition, Überschwemmungen und Umweltdegradation, die Existenzgrundlagen störten; Klimawandel wirkt indirekt als Multiplikator bestehender struktureller Vulnerabilitäten.</w:t>
      </w:r>
    </w:p>
    <w:p>
      <w:r>
        <w:rPr>
          <w:b/>
          <w:sz w:val="19"/>
        </w:rPr>
        <w:t xml:space="preserve">Übertragbarkeit: </w:t>
      </w:r>
      <w:r>
        <w:rPr>
          <w:sz w:val="19"/>
        </w:rPr>
        <w:t>Konfliktgebiet mit prekärem Status; Kernaussage zur Vulnerabilität für Migrantengruppen relevant</w:t>
      </w:r>
    </w:p>
    <w:p>
      <w:r>
        <w:rPr>
          <w:color w:val="5A7D3A"/>
          <w:sz w:val="18"/>
        </w:rPr>
        <w:t>https://pubmed.ncbi.nlm.nih.gov/42756140/</w:t>
      </w:r>
    </w:p>
    <w:p>
      <w:pPr>
        <w:pStyle w:val="Heading2"/>
      </w:pPr>
      <w:r>
        <w:t>Globale Klimafolgen für Mortalität und Morbidität: Systematischer Review</w:t>
      </w:r>
    </w:p>
    <w:p>
      <w:r>
        <w:rPr>
          <w:i/>
          <w:color w:val="666666"/>
          <w:sz w:val="18"/>
        </w:rPr>
        <w:t>Rahamtalla BM et al.  ·  Pan Afr Med J  ·  21.05.2026  ·  PMID 42755475</w:t>
      </w:r>
    </w:p>
    <w:p>
      <w:r>
        <w:t>Systematischer Review mit Meta-Analyse von 65 Studien (2000-2025) zu klimasensitiven Gesundheitsfolgen weltweit.</w:t>
      </w:r>
    </w:p>
    <w:p>
      <w:r>
        <w:rPr>
          <w:b/>
        </w:rPr>
        <w:t xml:space="preserve">Ergebnis: </w:t>
      </w:r>
      <w:r>
        <w:t>Nicht-optimale Temperaturen: 5,08 Millionen jährliche Todesfälle (2000-2019); Wärmesterblichkeit +3,3% pro 1°C über lokalem Optimum; Waldbrände: ~339.000 premature Todesfälle jährlich; Arbeitsproduktivitätsverluste durch Hitze: 5,3% der globalen Arbeitsstunden (~671 Mrd. USD 2020); Frühwarnsysteme könnten Mortalität um bis zu 42% senken.</w:t>
      </w:r>
    </w:p>
    <w:p>
      <w:r>
        <w:rPr>
          <w:b/>
          <w:sz w:val="19"/>
        </w:rPr>
        <w:t xml:space="preserve">Übertragbarkeit: </w:t>
      </w:r>
      <w:r>
        <w:rPr>
          <w:sz w:val="19"/>
        </w:rPr>
        <w:t>Globale Evidenz mit Lücken für gemäßigte Zonen; nur Methodik für Deutschland nutzbar</w:t>
      </w:r>
    </w:p>
    <w:p>
      <w:r>
        <w:rPr>
          <w:color w:val="5A7D3A"/>
          <w:sz w:val="18"/>
        </w:rPr>
        <w:t>https://pubmed.ncbi.nlm.nih.gov/42755475/</w:t>
      </w:r>
    </w:p>
    <w:p>
      <w:pPr>
        <w:pStyle w:val="Heading2"/>
      </w:pPr>
      <w:r>
        <w:t>Innenraumluftüberwachung für Feinstaubexposition bei älteren Erwachsenen</w:t>
      </w:r>
    </w:p>
    <w:p>
      <w:r>
        <w:rPr>
          <w:i/>
          <w:color w:val="666666"/>
          <w:sz w:val="18"/>
        </w:rPr>
        <w:t>Kim SY et al.  ·  Environ Health  ·  17.09.2026  ·  PMID 42754883</w:t>
      </w:r>
    </w:p>
    <w:p>
      <w:r>
        <w:t>Langzeit-Innenraumluftmessung bei 130 älteren Erwachsenen mit Lungenfibrose in Seoul (2021-2023) zur Erfassung der PM₂,₅-Exposition.</w:t>
      </w:r>
    </w:p>
    <w:p>
      <w:r>
        <w:rPr>
          <w:b/>
        </w:rPr>
        <w:t xml:space="preserve">Ergebnis: </w:t>
      </w:r>
      <w:r>
        <w:t>Durchschnittliche Innenraum-PM₂,₅: 14,90 µg/m³ (SD 36,12); Winterkonzentrationen höher (20,17) als Sommer (11,19); Infiltrationsfaktoren 51-70%; Haushalte mit Kochen, Luftbefeuchtern, Haustieren oder Rauchern zeigten höhere Konzentrationen (15,14-24,09 vs. 10,96-13,35 µg/m³).</w:t>
      </w:r>
    </w:p>
    <w:p>
      <w:r>
        <w:rPr>
          <w:b/>
          <w:sz w:val="19"/>
        </w:rPr>
        <w:t xml:space="preserve">Übertragbarkeit: </w:t>
      </w:r>
      <w:r>
        <w:rPr>
          <w:sz w:val="19"/>
        </w:rPr>
        <w:t>Südkorea, Messmethodik übertragbar; absolute Werte klimaabhängig</w:t>
      </w:r>
    </w:p>
    <w:p>
      <w:r>
        <w:rPr>
          <w:color w:val="5A7D3A"/>
          <w:sz w:val="18"/>
        </w:rPr>
        <w:t>https://pubmed.ncbi.nlm.nih.gov/42754883/</w:t>
      </w:r>
    </w:p>
    <w:p>
      <w:pPr>
        <w:pStyle w:val="Heading2"/>
      </w:pPr>
      <w:r>
        <w:t>Waldbrandrauch und kardiologische Hospitalisierungen in den USA</w:t>
      </w:r>
    </w:p>
    <w:p>
      <w:r>
        <w:rPr>
          <w:i/>
          <w:color w:val="666666"/>
          <w:sz w:val="18"/>
        </w:rPr>
        <w:t>Zhang M et al.  ·  Nat Commun  ·  17.09.2026  ·  PMID 42754610</w:t>
      </w:r>
    </w:p>
    <w:p>
      <w:r>
        <w:t>Studie untersuchte die Auswirkungen von Waldbrand-spezifischem PM₂,₅ im Vergleich zu anderen Feinstaubquellen auf kardiopulmonale Hospitalisierungen in 20 US-Bundesstaaten (2006-2019).</w:t>
      </w:r>
    </w:p>
    <w:p>
      <w:r>
        <w:rPr>
          <w:b/>
        </w:rPr>
        <w:t xml:space="preserve">Ergebnis: </w:t>
      </w:r>
      <w:r>
        <w:t>Waldbrand-PM₂,₅ assoziiert mit höheren Hospitalisierungsrisiken als non-Waldbrand-PM₂,₅: 10-16% pro 1 µg/m³ versus 4,7-8,5%; stärkere Effekte in Minderheiten und deprivierten Gemeinden; nur die Methodik ist klimazonenunabhängig übertragbar.</w:t>
      </w:r>
    </w:p>
    <w:p>
      <w:r>
        <w:rPr>
          <w:b/>
          <w:sz w:val="19"/>
        </w:rPr>
        <w:t xml:space="preserve">Übertragbarkeit: </w:t>
      </w:r>
      <w:r>
        <w:rPr>
          <w:sz w:val="19"/>
        </w:rPr>
        <w:t>USA, Waldbrandrauch-Toxizität methodologisch relevant; absolute Risiken nicht direkt übertragbar</w:t>
      </w:r>
    </w:p>
    <w:p>
      <w:r>
        <w:rPr>
          <w:color w:val="5A7D3A"/>
          <w:sz w:val="18"/>
        </w:rPr>
        <w:t>https://pubmed.ncbi.nlm.nih.gov/42754610/</w:t>
      </w:r>
    </w:p>
    <w:p>
      <w:pPr>
        <w:pStyle w:val="Heading2"/>
      </w:pPr>
      <w:r>
        <w:t>PFAS-Exposition in portugiesischen Grundschulen: Inhalationsrisiken für Kinder</w:t>
      </w:r>
    </w:p>
    <w:p>
      <w:r>
        <w:rPr>
          <w:i/>
          <w:color w:val="666666"/>
          <w:sz w:val="18"/>
        </w:rPr>
        <w:t>Hatem G et al.  ·  Environ Res  ·  01.10.2026  ·  PMID 42628674</w:t>
      </w:r>
    </w:p>
    <w:p>
      <w:r>
        <w:t>Die Studie untersuchte die Konzentration von Per- und Polyfluoralkylsubstanzen (PFAS) in der Innenraumluft von acht portugiesischen Grundschulen und schätzte die Inhalationsexposition von Kindern und Personal.</w:t>
      </w:r>
    </w:p>
    <w:p>
      <w:r>
        <w:rPr>
          <w:b/>
        </w:rPr>
        <w:t xml:space="preserve">Ergebnis: </w:t>
      </w:r>
      <w:r>
        <w:t>PFAA-Vorläufer dominierten mit 66,5% der Gesamtkonzentration in der Innenraumluft; Kinder hatten eine höhere körpergewichtsnormalisierte Inhalationsexposition als Erwachsene; Schulen stellen wichtige Mikroumgebungen für PFAS-Exposition dar.</w:t>
      </w:r>
    </w:p>
    <w:p>
      <w:r>
        <w:rPr>
          <w:b/>
          <w:sz w:val="19"/>
        </w:rPr>
        <w:t xml:space="preserve">Übertragbarkeit: </w:t>
      </w:r>
      <w:r>
        <w:rPr>
          <w:sz w:val="19"/>
        </w:rPr>
        <w:t>Südeuropa, strukturelle Übertragbarkeit auf deutschsprachige Schulen eingeschränkt</w:t>
      </w:r>
    </w:p>
    <w:p>
      <w:r>
        <w:rPr>
          <w:color w:val="5A7D3A"/>
          <w:sz w:val="18"/>
        </w:rPr>
        <w:t>https://pubmed.ncbi.nlm.nih.gov/42628674/</w:t>
      </w:r>
    </w:p>
    <w:p>
      <w:pPr>
        <w:pStyle w:val="Heading2"/>
      </w:pPr>
      <w:r>
        <w:t>Straßengeometrie, Luftqualität und psychisches Wohlbefinden älterer Fußgänger in Italien</w:t>
      </w:r>
    </w:p>
    <w:p>
      <w:r>
        <w:rPr>
          <w:i/>
          <w:color w:val="666666"/>
          <w:sz w:val="18"/>
        </w:rPr>
        <w:t>Mahia L et al.  ·  J Environ Manage  ·  01.09.2026  ·  PMID 42617560</w:t>
      </w:r>
    </w:p>
    <w:p>
      <w:r>
        <w:t>Die Studie untersuchte, wie Straßengeometrie, Luftqualität und Begrünung in Echtzeit physiologische und psychologische Reaktionen älterer Fußgänger in Perugia beeinflussen.</w:t>
      </w:r>
    </w:p>
    <w:p>
      <w:r>
        <w:rPr>
          <w:b/>
        </w:rPr>
        <w:t xml:space="preserve">Ergebnis: </w:t>
      </w:r>
      <w:r>
        <w:t>Höhere Gebäude-Breiten-Verhältnisse und erhöhte NO₂/PM₁₀-Konzentrationen beeinträchtigten die Luftqualitätswahrnehmung (p = 0,028); beide Schadstoffe assoziiert mit physiologischen Stressreaktionen; höherer Grünflächenanteil zeigte günstige entspannte Reaktionen.</w:t>
      </w:r>
    </w:p>
    <w:p>
      <w:r>
        <w:rPr>
          <w:b/>
          <w:sz w:val="19"/>
        </w:rPr>
        <w:t xml:space="preserve">Übertragbarkeit: </w:t>
      </w:r>
      <w:r>
        <w:rPr>
          <w:sz w:val="19"/>
        </w:rPr>
        <w:t>Südeuropa, Methodik auf deutsches Stadtdesign übertragbar</w:t>
      </w:r>
    </w:p>
    <w:p>
      <w:r>
        <w:rPr>
          <w:color w:val="5A7D3A"/>
          <w:sz w:val="18"/>
        </w:rPr>
        <w:t>https://pubmed.ncbi.nlm.nih.gov/42617560/</w:t>
      </w:r>
    </w:p>
    <w:p>
      <w:pPr>
        <w:pStyle w:val="Heading1"/>
      </w:pPr>
      <w:r>
        <w:t>Aufgenommen am 18.09.2026</w:t>
      </w:r>
    </w:p>
    <w:p>
      <w:pPr>
        <w:pStyle w:val="Heading2"/>
      </w:pPr>
      <w:r>
        <w:t>Hitze und Stillabbruch: Nationale Kohortenstudie Brasilien</w:t>
      </w:r>
    </w:p>
    <w:p>
      <w:r>
        <w:rPr>
          <w:i/>
          <w:color w:val="666666"/>
          <w:sz w:val="18"/>
        </w:rPr>
        <w:t>Ribeiro-Silva RC et al.  ·  Int J Epidemiol  ·  18.08.2026  ·  PMID 42753718</w:t>
      </w:r>
    </w:p>
    <w:p>
      <w:r>
        <w:t>Longitudinale bevölkerungsbasierte Kohortenstudie (397.239 Kinder 0–6 Monate, 2015–2019) zur Assoziation zwischen Umgebungstemperatur und Stillabbruch mittels Cox-Modellen und DLNM.</w:t>
      </w:r>
    </w:p>
    <w:p>
      <w:r>
        <w:rPr>
          <w:b/>
        </w:rPr>
        <w:t xml:space="preserve">Ergebnis: </w:t>
      </w:r>
      <w:r>
        <w:t>Hitzeexposition (hohe vs. Referenz): HR 1,10 (95%-KI: 1,08–1,14) für erhöhtes Risiko des Stillabbruchs. Kalte Temperaturen nicht signifikant assoziiert (HR 1,01, 95%-KI: 0,98–1,05). Erhöhtes Risiko über alle Altersgruppen und Deprivationsniveaus konsistent.</w:t>
      </w:r>
    </w:p>
    <w:p>
      <w:r>
        <w:rPr>
          <w:b/>
          <w:sz w:val="19"/>
        </w:rPr>
        <w:t xml:space="preserve">Übertragbarkeit: </w:t>
      </w:r>
      <w:r>
        <w:rPr>
          <w:sz w:val="19"/>
        </w:rPr>
        <w:t>Tropisches Klima – Hitzeeffekte universal, Anpassungsstrategien global anwendbar</w:t>
      </w:r>
    </w:p>
    <w:p>
      <w:r>
        <w:rPr>
          <w:color w:val="5A7D3A"/>
          <w:sz w:val="18"/>
        </w:rPr>
        <w:t>https://pubmed.ncbi.nlm.nih.gov/42753718/</w:t>
      </w:r>
    </w:p>
    <w:p>
      <w:pPr>
        <w:pStyle w:val="Heading2"/>
      </w:pPr>
      <w:r>
        <w:t>Gesundheitsgewinne durch nachhaltige Ernährungsumstellung mit weniger Fleisch</w:t>
      </w:r>
    </w:p>
    <w:p>
      <w:r>
        <w:rPr>
          <w:i/>
          <w:color w:val="666666"/>
          <w:sz w:val="18"/>
        </w:rPr>
        <w:t>Eustachio Colombo P et al.  ·  Eur J Nutr  ·  17.09.2026  ·  PMID 42752699</w:t>
      </w:r>
    </w:p>
    <w:p>
      <w:r>
        <w:t>Modellierungsstudie zu den gesundheitlichen Auswirkungen von reduzierten Rot- und Fleischprodukt-Konsum nach britischem Klimazielplan über 30 Jahre.</w:t>
      </w:r>
    </w:p>
    <w:p>
      <w:r>
        <w:rPr>
          <w:b/>
        </w:rPr>
        <w:t xml:space="preserve">Ergebnis: </w:t>
      </w:r>
      <w:r>
        <w:t>Bei 35%-iger Fleischreduktion: 7,2 Monate Lebenserwartungsgewinn (KI: 1,1–12,9) und 8,4 Millionen vermiedene chronische Erkrankungen (KI: 1,3–14,9). Bei 50%-iger Reduktion: 9,4 Monate (KI: 1,3–15,4) und 10,9 Millionen Fälle vermieden (KI: 1,5–17,9). Etwa 95 % der Gewinne durch kardiovaskuläre Outcomes.</w:t>
      </w:r>
    </w:p>
    <w:p>
      <w:r>
        <w:rPr>
          <w:b/>
          <w:sz w:val="19"/>
        </w:rPr>
        <w:t xml:space="preserve">Übertragbarkeit: </w:t>
      </w:r>
      <w:r>
        <w:rPr>
          <w:sz w:val="19"/>
        </w:rPr>
        <w:t>UK-Daten und gemäßigte Klimazone, strukturell übertragbar auf Deutschland</w:t>
      </w:r>
    </w:p>
    <w:p>
      <w:r>
        <w:rPr>
          <w:color w:val="5A7D3A"/>
          <w:sz w:val="18"/>
        </w:rPr>
        <w:t>https://pubmed.ncbi.nlm.nih.gov/42752699/</w:t>
      </w:r>
    </w:p>
    <w:p>
      <w:pPr>
        <w:pStyle w:val="Heading2"/>
      </w:pPr>
      <w:r>
        <w:t>Pilzpathogene im One-Health-Ansatz: Mensch, Tier, Pflanze</w:t>
      </w:r>
    </w:p>
    <w:p>
      <w:r>
        <w:rPr>
          <w:i/>
          <w:color w:val="666666"/>
          <w:sz w:val="18"/>
        </w:rPr>
        <w:t>Ali M et al.  ·  Arch Microbiol  ·  17.09.2026  ·  PMID 42752633</w:t>
      </w:r>
    </w:p>
    <w:p>
      <w:r>
        <w:t>Narratives Review zu Pilzkrankheiten in menschlicher, tierischer und pflanzlicher Gesundheit, mit Fokus auf Azol-Resistenzentwicklung durch Fungizideinsatz in der Landwirtschaft und klimawandelbedingte Verbreitungsdynamiken.</w:t>
      </w:r>
    </w:p>
    <w:p>
      <w:r>
        <w:rPr>
          <w:b/>
        </w:rPr>
        <w:t xml:space="preserve">Ergebnis: </w:t>
      </w:r>
      <w:r>
        <w:t>Kernfeststellung: Azol-Fungizide in Pflanzen führen zu Resistenzentwicklung bei umweltassoziierten Pilzen (z. B. Aspergillus flavus, Fusarium spp.) mit direkter Übertragung auf klinische Resistenz. Antimykotische Behandlung schlägt fehl. Pilzlast steigende Prävalenz; Schnittstelle Umweltveränderung–Mensch-Tier.</w:t>
      </w:r>
    </w:p>
    <w:p>
      <w:r>
        <w:rPr>
          <w:b/>
          <w:sz w:val="19"/>
        </w:rPr>
        <w:t xml:space="preserve">Übertragbarkeit: </w:t>
      </w:r>
      <w:r>
        <w:rPr>
          <w:sz w:val="19"/>
        </w:rPr>
        <w:t>Globales One-Health-Prinzip, Methodologie überall anwendbar</w:t>
      </w:r>
    </w:p>
    <w:p>
      <w:r>
        <w:rPr>
          <w:color w:val="5A7D3A"/>
          <w:sz w:val="18"/>
        </w:rPr>
        <w:t>https://pubmed.ncbi.nlm.nih.gov/42752633/</w:t>
      </w:r>
    </w:p>
    <w:p>
      <w:pPr>
        <w:pStyle w:val="Heading2"/>
      </w:pPr>
      <w:r>
        <w:t>Umwelt prägt allergische Sensibilisierungsmuster bei Kindern in Spanien</w:t>
      </w:r>
    </w:p>
    <w:p>
      <w:r>
        <w:rPr>
          <w:i/>
          <w:color w:val="666666"/>
          <w:sz w:val="18"/>
        </w:rPr>
        <w:t>Álvaro-Lozano M et al.  ·  Pediatr Allergy Immunol  ·  Sept. 2026  ·  PMID 42748005</w:t>
      </w:r>
    </w:p>
    <w:p>
      <w:r>
        <w:t>Querschnittsstudie zur geografischen Variation von IgE-Sensibilisierungsprofilen bei 354 Kindern (0–15 Jahre) mit allergischer Rhinitis und/oder Asthma aus acht spanischen Städten mit unterschiedlichen Klimaverhältnissen.</w:t>
      </w:r>
    </w:p>
    <w:p>
      <w:r>
        <w:rPr>
          <w:b/>
        </w:rPr>
        <w:t xml:space="preserve">Ergebnis: </w:t>
      </w:r>
      <w:r>
        <w:t>97,5 % der Kinder zeigten Reaktivität auf mindestens ein Allergen. Nicht-lineare Alterstrajektor mit früher Sensibilisierung in Hochexpositionsumgebungen, markante Expansion während Schulalter. Schweregrad der Rhinitis mit dichteren Milben-Sensibilisierungsnetzwerken assoziiert; Asthmaschweregrad durch komplexe Pollenpolysensibilisierung bestimmt.</w:t>
      </w:r>
    </w:p>
    <w:p>
      <w:r>
        <w:rPr>
          <w:b/>
          <w:sz w:val="19"/>
        </w:rPr>
        <w:t xml:space="preserve">Übertragbarkeit: </w:t>
      </w:r>
      <w:r>
        <w:rPr>
          <w:sz w:val="19"/>
        </w:rPr>
        <w:t>Südeuropa/Mittelmeerraum, methodisch auf Deutschland anwendbar</w:t>
      </w:r>
    </w:p>
    <w:p>
      <w:r>
        <w:rPr>
          <w:color w:val="5A7D3A"/>
          <w:sz w:val="18"/>
        </w:rPr>
        <w:t>https://pubmed.ncbi.nlm.nih.gov/42748005/</w:t>
      </w:r>
    </w:p>
    <w:p>
      <w:pPr>
        <w:pStyle w:val="Heading2"/>
      </w:pPr>
      <w:r>
        <w:t>Fester Hausbrennstoffe, Lüftung und Depression bei älteren Erwachsenen in China</w:t>
      </w:r>
    </w:p>
    <w:p>
      <w:r>
        <w:rPr>
          <w:i/>
          <w:color w:val="666666"/>
          <w:sz w:val="18"/>
        </w:rPr>
        <w:t>Zhang T et al.  ·  Front Public Health  ·  01.09.2026  ·  PMID 42745904</w:t>
      </w:r>
    </w:p>
    <w:p>
      <w:r>
        <w:t>Querschnittsstudie an 11.697 älteren Erwachsenen (≥65 Jahre) zur Assoziation zwischen Hausbrennstoffen, Küchenlüftung und depressiven Symptomen (CES-D-10).</w:t>
      </w:r>
    </w:p>
    <w:p>
      <w:r>
        <w:rPr>
          <w:b/>
        </w:rPr>
        <w:t xml:space="preserve">Ergebnis: </w:t>
      </w:r>
      <w:r>
        <w:t>Festbrennstoffe vs. saubere Brennstoffe: OR 1,25 (95%-KI: 1,09–1,44) für depressive Symptome. Kombinierte Exposition (Festbrennstoffe ohne mechanische Lüftung): OR 2,16 (95%-KI: 1,63–2,86) vs. saubere Brennstoffe mit Lüftung. Depressive Score-Differenz (B = 0,57, 95%-KI: 0,33–0,82).</w:t>
      </w:r>
    </w:p>
    <w:p>
      <w:r>
        <w:rPr>
          <w:b/>
          <w:sz w:val="19"/>
        </w:rPr>
        <w:t xml:space="preserve">Übertragbarkeit: </w:t>
      </w:r>
      <w:r>
        <w:rPr>
          <w:sz w:val="19"/>
        </w:rPr>
        <w:t>China, übertragbar für Länder mit Biomasse-Feuerung, methodisches Design global anwendbar</w:t>
      </w:r>
    </w:p>
    <w:p>
      <w:r>
        <w:rPr>
          <w:color w:val="5A7D3A"/>
          <w:sz w:val="18"/>
        </w:rPr>
        <w:t>https://pubmed.ncbi.nlm.nih.gov/42745904/</w:t>
      </w:r>
    </w:p>
    <w:p>
      <w:pPr>
        <w:pStyle w:val="Heading2"/>
      </w:pPr>
      <w:r>
        <w:t>Hitzerisko-Kommunikation zwischen Regierung und Öffentlichkeit in China</w:t>
      </w:r>
    </w:p>
    <w:p>
      <w:r>
        <w:rPr>
          <w:i/>
          <w:color w:val="666666"/>
          <w:sz w:val="18"/>
        </w:rPr>
        <w:t>Lu L et al.  ·  Risk Anal  ·  Okt. 2026  ·  PMID 42745338</w:t>
      </w:r>
    </w:p>
    <w:p>
      <w:r>
        <w:t>Qualitative Inhaltsanalyse von 49.633 öffentlichen und 3.475 behördlichen Botschaften zu Hitzewellen in chinesischen Städten mittels Topic Modeling und Textanalyse.</w:t>
      </w:r>
    </w:p>
    <w:p>
      <w:r>
        <w:rPr>
          <w:b/>
        </w:rPr>
        <w:t xml:space="preserve">Ergebnis: </w:t>
      </w:r>
      <w:r>
        <w:t>Kernfunde: Öffentliche Nachrichten problem- und nachfrageorientiert; behördliche Posts präventions- und anleitungsorientiert. Asymmetrische Textmerkmalsmuster und unterschiedliche Assoziationen mit Responsivität und Engagement. Stadt-Jahre-Ebene zeigt kurz-langfristiges Anpassungsgleichgewicht in Risikokommunikation.</w:t>
      </w:r>
    </w:p>
    <w:p>
      <w:r>
        <w:rPr>
          <w:b/>
          <w:sz w:val="19"/>
        </w:rPr>
        <w:t xml:space="preserve">Übertragbarkeit: </w:t>
      </w:r>
      <w:r>
        <w:rPr>
          <w:sz w:val="19"/>
        </w:rPr>
        <w:t>China, Methodik der Risikokommunikationsanalyse überall anwendbar</w:t>
      </w:r>
    </w:p>
    <w:p>
      <w:r>
        <w:rPr>
          <w:color w:val="5A7D3A"/>
          <w:sz w:val="18"/>
        </w:rPr>
        <w:t>https://pubmed.ncbi.nlm.nih.gov/42745338/</w:t>
      </w:r>
    </w:p>
    <w:p>
      <w:pPr>
        <w:pStyle w:val="Heading1"/>
      </w:pPr>
      <w:r>
        <w:t>Aufgenommen am 17.09.2026</w:t>
      </w:r>
    </w:p>
    <w:p>
      <w:pPr>
        <w:pStyle w:val="Heading2"/>
      </w:pPr>
      <w:r>
        <w:t>Leishmaniose-Ausbreitungsdynamik in Europa: Szenarios bis 2100</w:t>
      </w:r>
    </w:p>
    <w:p>
      <w:r>
        <w:rPr>
          <w:i/>
          <w:color w:val="666666"/>
          <w:sz w:val="18"/>
        </w:rPr>
        <w:t>Infante González-Mohino E et al.  ·  PLoS Negl Trop Dis  ·  16.09.2026  ·  PMID 42748132</w:t>
      </w:r>
    </w:p>
    <w:p>
      <w:r>
        <w:t>Ökologische Nischenmodellierung für Leishmania-infantum-Vektoren in Europa mit Klimaszenarien (SSP5-8.5) bis 2100.</w:t>
      </w:r>
    </w:p>
    <w:p>
      <w:r>
        <w:rPr>
          <w:b/>
        </w:rPr>
        <w:t xml:space="preserve">Ergebnis: </w:t>
      </w:r>
      <w:r>
        <w:t>Modelle zeigten exzellente Vorhersageleistung (AUC ≥0,90). Endemische Risikogebiete in Mittelmeerregion; emergente Risikogebiete Balkan, Rumänien. Bis 2100: Netto-Anstieg der Infektionsrisikogebiete um 347,9%; massive Ausdehnung nach Nordeuropa und in Hochgebirgsregionen; kein derzeitiges Risikogebiet wird ungeeignet.</w:t>
      </w:r>
    </w:p>
    <w:p>
      <w:r>
        <w:rPr>
          <w:b/>
          <w:sz w:val="19"/>
        </w:rPr>
        <w:t xml:space="preserve">Übertragbarkeit: </w:t>
      </w:r>
      <w:r>
        <w:rPr>
          <w:sz w:val="19"/>
        </w:rPr>
        <w:t>Europa; Vorhersage Vektorausbreitung klimagetrieben für Präventionsplanung relevant</w:t>
      </w:r>
    </w:p>
    <w:p>
      <w:r>
        <w:rPr>
          <w:color w:val="5A7D3A"/>
          <w:sz w:val="18"/>
        </w:rPr>
        <w:t>https://pubmed.ncbi.nlm.nih.gov/42748132/</w:t>
      </w:r>
    </w:p>
    <w:p>
      <w:pPr>
        <w:pStyle w:val="Heading2"/>
      </w:pPr>
      <w:r>
        <w:t>Feinstaubbelastung und chronische Atemwegserkrankungen in China: Schwellenwertanalyse</w:t>
      </w:r>
    </w:p>
    <w:p>
      <w:r>
        <w:rPr>
          <w:i/>
          <w:color w:val="666666"/>
          <w:sz w:val="18"/>
        </w:rPr>
        <w:t>Meng J et al.  ·  Front Public Health  ·  01.09.2026  ·  PMID 42746077</w:t>
      </w:r>
    </w:p>
    <w:p>
      <w:r>
        <w:t>Querschnittsstudie mit 11095 Personen (≥20 Jahre) in Yunnan-Provinz zur nichtlinearen Beziehung zwischen PM2.5/SO₂-Exposition und COPD/Small Airway Dysfunction (SAD).</w:t>
      </w:r>
    </w:p>
    <w:p>
      <w:r>
        <w:rPr>
          <w:b/>
        </w:rPr>
        <w:t xml:space="preserve">Ergebnis: </w:t>
      </w:r>
      <w:r>
        <w:t>COPD-Prävalenz 27,2%, SAD 53,6%. Effektschwellen: 21,33 μg/m³ (PM2.5), 8,67 μg/m³ (SO₂); p&lt;0,001. Bei PM2.5&gt;21,33 μg/m³: COPD-Prävalenz 33,4%, SAD 58,4%. Bei SO₂&gt;8,67 μg/m³: COPD 30,2%, SAD 57,4%. Husten und Dyspnoe signifikant häufiger in Hochexpositionsgruppen; schlechtere Lungenfunktion (FEV1, FVC, FEV1/FVC).</w:t>
      </w:r>
    </w:p>
    <w:p>
      <w:r>
        <w:rPr>
          <w:b/>
          <w:sz w:val="19"/>
        </w:rPr>
        <w:t xml:space="preserve">Übertragbarkeit: </w:t>
      </w:r>
      <w:r>
        <w:rPr>
          <w:sz w:val="19"/>
        </w:rPr>
        <w:t>China, aber Schwellenwertmethodik (DLNM) übertragbar; absolute Werte klimaabhängig</w:t>
      </w:r>
    </w:p>
    <w:p>
      <w:r>
        <w:rPr>
          <w:color w:val="5A7D3A"/>
          <w:sz w:val="18"/>
        </w:rPr>
        <w:t>https://pubmed.ncbi.nlm.nih.gov/42746077/</w:t>
      </w:r>
    </w:p>
    <w:p>
      <w:pPr>
        <w:pStyle w:val="Heading2"/>
      </w:pPr>
      <w:r>
        <w:t>Rauchassoziierte Luftqualität in deutschen Haushalten: Barrieren und Verhandlungsstrategien</w:t>
      </w:r>
    </w:p>
    <w:p>
      <w:r>
        <w:rPr>
          <w:i/>
          <w:color w:val="666666"/>
          <w:sz w:val="18"/>
        </w:rPr>
        <w:t>Barrera B et al.  ·  BMJ Open  ·  15.09.2026  ·  PMID 42744365</w:t>
      </w:r>
    </w:p>
    <w:p>
      <w:r>
        <w:t>Qualitative Studie mit 9 Frauen (18–65 Jahre) zu Erfahrungen beim Umsetzen rauchfreier Haushaltsregeln in Bremen.</w:t>
      </w:r>
    </w:p>
    <w:p>
      <w:r>
        <w:rPr>
          <w:b/>
        </w:rPr>
        <w:t xml:space="preserve">Ergebnis: </w:t>
      </w:r>
      <w:r>
        <w:t>Hauptergebnis: Frauen hatten starke Motivation zum Schutz von Kindern, aber Durchsetzung war schwierig bei Machtungleichgewichten, wenn Raucher den Haushalt prägten oder Rauchen sozial normalisiert war. Frauen setzten dann Teilrestriktionen oder Schadensreduktionsstrategien um. Lebensphase und Bildung beeinflussten wahrgenommene Legitimität von Regeln.</w:t>
      </w:r>
    </w:p>
    <w:p>
      <w:r>
        <w:rPr>
          <w:b/>
          <w:sz w:val="19"/>
        </w:rPr>
        <w:t xml:space="preserve">Übertragbarkeit: </w:t>
      </w:r>
      <w:r>
        <w:rPr>
          <w:sz w:val="19"/>
        </w:rPr>
        <w:t>Deutschland; soziale und strukturelle Barrieren für rauchfreie Haushalte erkannt</w:t>
      </w:r>
    </w:p>
    <w:p>
      <w:r>
        <w:rPr>
          <w:color w:val="5A7D3A"/>
          <w:sz w:val="18"/>
        </w:rPr>
        <w:t>https://pubmed.ncbi.nlm.nih.gov/42744365/</w:t>
      </w:r>
    </w:p>
    <w:p>
      <w:pPr>
        <w:pStyle w:val="Heading2"/>
      </w:pPr>
      <w:r>
        <w:t>Zeckenbefall und Erythema migrans in Ostösterreich: Häufigkeit und Risikogruppen</w:t>
      </w:r>
    </w:p>
    <w:p>
      <w:r>
        <w:rPr>
          <w:i/>
          <w:color w:val="666666"/>
          <w:sz w:val="18"/>
        </w:rPr>
        <w:t>Kirchler CA et al.  ·  Ticks Tick Borne Dis  ·  09.09.2026  ·  PMID 42715851</w:t>
      </w:r>
    </w:p>
    <w:p>
      <w:r>
        <w:t>Querschnittsbefragung von 3005 Dermatologie-Patienten in Ostösterreich zur Häufigkeit von Zeckenstichen und Borreliose-Manifestation.</w:t>
      </w:r>
    </w:p>
    <w:p>
      <w:r>
        <w:rPr>
          <w:b/>
        </w:rPr>
        <w:t xml:space="preserve">Ergebnis: </w:t>
      </w:r>
      <w:r>
        <w:t>14,3% der Patienten berichteten Zeckenstiche im Vorjahr; Erythema migrans trat bei 7% der Zeckenstich-Patienten auf (etwa 1% der Gesamtkohorte). Frauen und Patienten ab 60 Jahren waren häufiger betroffen (p&lt;0,001). Regionale Unterschiede: 15,0% in Niederösterreich vs. 11,4% in Burgenland (p=0,024).</w:t>
      </w:r>
    </w:p>
    <w:p>
      <w:r>
        <w:rPr>
          <w:b/>
          <w:sz w:val="19"/>
        </w:rPr>
        <w:t xml:space="preserve">Übertragbarkeit: </w:t>
      </w:r>
      <w:r>
        <w:rPr>
          <w:sz w:val="19"/>
        </w:rPr>
        <w:t>Gemäßigte Klimazone Österreich; Zeckenvektoren expandieren durch Klimawandel nordwärts</w:t>
      </w:r>
    </w:p>
    <w:p>
      <w:r>
        <w:rPr>
          <w:color w:val="5A7D3A"/>
          <w:sz w:val="18"/>
        </w:rPr>
        <w:t>https://pubmed.ncbi.nlm.nih.gov/42715851/</w:t>
      </w:r>
    </w:p>
    <w:p>
      <w:pPr>
        <w:pStyle w:val="Heading2"/>
      </w:pPr>
      <w:r>
        <w:t>Luftverschmutzung und psychotische Störungen: Soziodemografische Unterschiede in Wales</w:t>
      </w:r>
    </w:p>
    <w:p>
      <w:r>
        <w:rPr>
          <w:i/>
          <w:color w:val="666666"/>
          <w:sz w:val="18"/>
        </w:rPr>
        <w:t>Christoforou ES et al.  ·  Int J Popul Data Sci  ·  02.07.2026  ·  PMID 42482960</w:t>
      </w:r>
    </w:p>
    <w:p>
      <w:r>
        <w:t>Populationsbasierte Studie mit verlinkten Arztpraxisdaten aus Wales (2016–2019) zu Luftschadstoff-Exposition (PM10, PM2.5, NOx) bei Personen mit Schizophrenie/psychotischen Störungen vs. Allgemeinbevölkerung.</w:t>
      </w:r>
    </w:p>
    <w:p>
      <w:r>
        <w:rPr>
          <w:b/>
        </w:rPr>
        <w:t xml:space="preserve">Ergebnis: </w:t>
      </w:r>
      <w:r>
        <w:t>1784 Personen mit Schizophrenie/psychotischen Störungen (0,1% der Kohorte), 52,7% männlich. Mittleres Alter 46,9 vs. 42,3 Jahre in Allgemeinbevölkerung. Luftschadstoff-Level ähnlich zwischen Gruppen. Stark ausgeprägter Deprivationsgradient: 29,1% der Fälle in höchster Deprivationsquintile vs. 15,0% in niedrigster (p&lt;0,05). Keine Unterschiede nach Urbanität.</w:t>
      </w:r>
    </w:p>
    <w:p>
      <w:r>
        <w:rPr>
          <w:b/>
          <w:sz w:val="19"/>
        </w:rPr>
        <w:t xml:space="preserve">Übertragbarkeit: </w:t>
      </w:r>
      <w:r>
        <w:rPr>
          <w:sz w:val="19"/>
        </w:rPr>
        <w:t>Wales, britisches Gesundheitssystem; Umweltdaten auf Kleinräumebene</w:t>
      </w:r>
    </w:p>
    <w:p>
      <w:r>
        <w:rPr>
          <w:color w:val="5A7D3A"/>
          <w:sz w:val="18"/>
        </w:rPr>
        <w:t>https://pubmed.ncbi.nlm.nih.gov/42482960/</w:t>
      </w:r>
    </w:p>
    <w:p>
      <w:pPr>
        <w:pStyle w:val="Heading2"/>
      </w:pPr>
      <w:r>
        <w:t>Achtsamkeit und nachhaltige Ernährung: Meta-Analyse mit CO₂-Szenarios</w:t>
      </w:r>
    </w:p>
    <w:p>
      <w:r>
        <w:rPr>
          <w:i/>
          <w:color w:val="666666"/>
          <w:sz w:val="18"/>
        </w:rPr>
        <w:t>Kosteletzky A et al.  ·  Nutr J  ·  06.07.2026  ·  PMID 42410600</w:t>
      </w:r>
    </w:p>
    <w:p>
      <w:r>
        <w:t>Systematische Übersicht und Meta-Analyse von 13 Studien (2018–2025) zum Zusammenhang zwischen Achtsamkeit und nachhaltigen Ernährungsverhalten; Szenariomodellierung für CO₂-Einsparungen.</w:t>
      </w:r>
    </w:p>
    <w:p>
      <w:r>
        <w:rPr>
          <w:b/>
        </w:rPr>
        <w:t xml:space="preserve">Ergebnis: </w:t>
      </w:r>
      <w:r>
        <w:t>Kleine aber signifikante positive Assoziation: d=0,28 (95% KI [0,13; 0,43]). Beobachtungsstudien zeigten stärkere Effekte als Interventionen. Fleischkonsum-Subgruppe: d=0,25. Szenariomodellierung Deutschland/UK/USA: Vollständige EAT-Lancet-Diät ergäbe 11% Einsparung von Deutschlands Emissionsbudget bis 2040; realistische Fleischreduktion 2,8%.</w:t>
      </w:r>
    </w:p>
    <w:p>
      <w:r>
        <w:rPr>
          <w:b/>
          <w:sz w:val="19"/>
        </w:rPr>
        <w:t xml:space="preserve">Übertragbarkeit: </w:t>
      </w:r>
      <w:r>
        <w:rPr>
          <w:sz w:val="19"/>
        </w:rPr>
        <w:t>Deutschland, Datengrundlage nationale Life-Cycle-Assessment-Studien</w:t>
      </w:r>
    </w:p>
    <w:p>
      <w:r>
        <w:rPr>
          <w:color w:val="5A7D3A"/>
          <w:sz w:val="18"/>
        </w:rPr>
        <w:t>https://pubmed.ncbi.nlm.nih.gov/42410600/</w:t>
      </w:r>
    </w:p>
    <w:p>
      <w:pPr>
        <w:pStyle w:val="Heading1"/>
      </w:pPr>
      <w:r>
        <w:t>Aufgenommen am 16.09.2026</w:t>
      </w:r>
    </w:p>
    <w:p>
      <w:pPr>
        <w:pStyle w:val="Heading2"/>
      </w:pPr>
      <w:r>
        <w:t>Hitzebedingte Berufserkrankungen in den USA – state-level Trends über drei Jahrzehnte</w:t>
      </w:r>
    </w:p>
    <w:p>
      <w:r>
        <w:rPr>
          <w:i/>
          <w:color w:val="666666"/>
          <w:sz w:val="18"/>
        </w:rPr>
        <w:t>Mullins-Jaime C et al.  ·  J Safety Res  ·  06.02.2026  ·  PMID 42744515</w:t>
      </w:r>
    </w:p>
    <w:p>
      <w:r>
        <w:t>Analyse von drei Jahrzehnten US-Bundesstatistiken zu berufsbedingten Hitzeerkrankungen und -todesfällen (1992–2022) zur Identifikation geografischer Unterschiede und Temperaturmuster.</w:t>
      </w:r>
    </w:p>
    <w:p>
      <w:r>
        <w:rPr>
          <w:b/>
        </w:rPr>
        <w:t xml:space="preserve">Ergebnis: </w:t>
      </w:r>
      <w:r>
        <w:t>Sechzehn US-Bundesstaaten zeigten steigende Trends bei Hitzeerkrankungen; die Temperaturmittelwerte waren signifikant mit Erkrankungshäufigkeit und -quoten assoziiert. Texas zeigte signifikante Zunahme arbeitsbedingter Hitzetodesfälle über die Zeit mit zusätzlichen Temperaturtrends in Texas und Arizona.</w:t>
      </w:r>
    </w:p>
    <w:p>
      <w:r>
        <w:rPr>
          <w:b/>
          <w:sz w:val="19"/>
        </w:rPr>
        <w:t xml:space="preserve">Übertragbarkeit: </w:t>
      </w:r>
      <w:r>
        <w:rPr>
          <w:sz w:val="19"/>
        </w:rPr>
        <w:t>USA – Klimazone und Versorgungsstruktur weniger direkt übertragbar auf Deutschland</w:t>
      </w:r>
    </w:p>
    <w:p>
      <w:r>
        <w:rPr>
          <w:color w:val="5A7D3A"/>
          <w:sz w:val="18"/>
        </w:rPr>
        <w:t>https://pubmed.ncbi.nlm.nih.gov/42744515/</w:t>
      </w:r>
    </w:p>
    <w:p>
      <w:pPr>
        <w:pStyle w:val="Heading2"/>
      </w:pPr>
      <w:r>
        <w:t>Räumliche PM₁₀-Exposition in Urban Romania: Satelliten-, Meteorologie- und Sozialdaten</w:t>
      </w:r>
    </w:p>
    <w:p>
      <w:r>
        <w:rPr>
          <w:i/>
          <w:color w:val="666666"/>
          <w:sz w:val="18"/>
        </w:rPr>
        <w:t>Caciora T et al.  ·  Front Public Health  ·  31.08.2026  ·  PMID 42741111</w:t>
      </w:r>
    </w:p>
    <w:p>
      <w:r>
        <w:t>Untersuchung der räumlichen Verteilung von PM₁₀-Konzentrationen und Bevölkerungsexposition in einer Mittelstadt in Rumänien durch Integration von Satellitendaten, Bodenmessungen und sozioräumlichen Indikatoren.</w:t>
      </w:r>
    </w:p>
    <w:p>
      <w:r>
        <w:rPr>
          <w:b/>
        </w:rPr>
        <w:t xml:space="preserve">Ergebnis: </w:t>
      </w:r>
      <w:r>
        <w:t>Saisonale Schwankungen mit Maxima in der kalten Jahreszeit (bis 41,8 μg/m³) und Jahresdurchschnitt von etwa 20,5 μg/m³ – über WHO-Empfehlungen, aber innerhalb EU-Grenzen. Etwa 20,1 % der Bevölkerung lebt in Gebieten mit hoher Expositionsprädisposition, besonders nahe Industrie und dicht bebauten Gebieten.</w:t>
      </w:r>
    </w:p>
    <w:p>
      <w:r>
        <w:rPr>
          <w:b/>
          <w:sz w:val="19"/>
        </w:rPr>
        <w:t xml:space="preserve">Übertragbarkeit: </w:t>
      </w:r>
      <w:r>
        <w:rPr>
          <w:sz w:val="19"/>
        </w:rPr>
        <w:t>Mitteleuropa, vergleichbares Klima und Gesundheitssystem zu Deutschland</w:t>
      </w:r>
    </w:p>
    <w:p>
      <w:r>
        <w:rPr>
          <w:color w:val="5A7D3A"/>
          <w:sz w:val="18"/>
        </w:rPr>
        <w:t>https://pubmed.ncbi.nlm.nih.gov/42741111/</w:t>
      </w:r>
    </w:p>
    <w:p>
      <w:pPr>
        <w:pStyle w:val="Heading2"/>
      </w:pPr>
      <w:r>
        <w:t>PM₂.₅-Gesundheits- und Wirtschaftsfolgen in Zentralchina: BenMAP-Analyse 2017–2023</w:t>
      </w:r>
    </w:p>
    <w:p>
      <w:r>
        <w:rPr>
          <w:i/>
          <w:color w:val="666666"/>
          <w:sz w:val="18"/>
        </w:rPr>
        <w:t>Liu M et al.  ·  Environ Monit Assess  ·  13.09.2026  ·  PMID 42733031</w:t>
      </w:r>
    </w:p>
    <w:p>
      <w:r>
        <w:t>Analyse der räumlich-zeitlichen Entwicklung von PM₂.₅-Verschmutzung in Zentralchina (2017–2024) mit Gesundheits- und Wirtschaftsbewertung mittels BenMAP-Modell für Henan-Provinz (2017–2023).</w:t>
      </w:r>
    </w:p>
    <w:p>
      <w:r>
        <w:rPr>
          <w:b/>
        </w:rPr>
        <w:t xml:space="preserve">Ergebnis: </w:t>
      </w:r>
      <w:r>
        <w:t>Vorzeitige Todesfälle durch PM₂.₅-Exposition in Henan in allen Ursachen insgesamt gesunken, aber mit leichtem Rebound in der späteren Phase. Räumliche Autokorrelation (Morans-I: 0,5237–0,7376, alle p&lt;0,001) zeigte signifikantes Clustering. Wirtschaftliche Verluste wurden mit Rückgang der Konzentration gemindert, aber Anstieg des statistischen Lebenswertes bremste Gewinnwachstum.</w:t>
      </w:r>
    </w:p>
    <w:p>
      <w:r>
        <w:rPr>
          <w:b/>
          <w:sz w:val="19"/>
        </w:rPr>
        <w:t xml:space="preserve">Übertragbarkeit: </w:t>
      </w:r>
      <w:r>
        <w:rPr>
          <w:sz w:val="19"/>
        </w:rPr>
        <w:t>China – höhere Temperaturschwellen und andere Expositionsmuster; nur Methodik zum Wirtschaftsbezug übertragbar</w:t>
      </w:r>
    </w:p>
    <w:p>
      <w:r>
        <w:rPr>
          <w:color w:val="5A7D3A"/>
          <w:sz w:val="18"/>
        </w:rPr>
        <w:t>https://pubmed.ncbi.nlm.nih.gov/42733031/</w:t>
      </w:r>
    </w:p>
    <w:p>
      <w:pPr>
        <w:pStyle w:val="Heading2"/>
      </w:pPr>
      <w:r>
        <w:t>PFAS-Exposition von Kindern auf Färöer: Innen- und Staubpfade</w:t>
      </w:r>
    </w:p>
    <w:p>
      <w:r>
        <w:rPr>
          <w:i/>
          <w:color w:val="666666"/>
          <w:sz w:val="18"/>
        </w:rPr>
        <w:t>Woodward M et al.  ·  Environ Sci Technol  ·  11.08.2026  ·  PMID 42579118</w:t>
      </w:r>
    </w:p>
    <w:p>
      <w:r>
        <w:t>Neunmonatige Radon-Messungen in 2.771 Schulräumen auf Färöer mit Analyse von PFAS-Konzentrationen in Luft und Hausstaub sowie geschätzter täglicher Aufnahme (EDI) für 15-jährige Kinder.</w:t>
      </w:r>
    </w:p>
    <w:p>
      <w:r>
        <w:rPr>
          <w:b/>
        </w:rPr>
        <w:t xml:space="preserve">Ergebnis: </w:t>
      </w:r>
      <w:r>
        <w:t>Die geschätzte tägliche Aufnahme (EDI) für Kinder betrug 0,001–0,129 ng/kg Körpergewicht je nach Expositionsszenario (niedrig, mittel, hoch). Die Innenraumexposition entsprach etwa 0,2–20 % der tolerierbaren Wochenaufnahme der EFSA, während Meeressäugerkonsumtion etwa 60 % ausmachte.</w:t>
      </w:r>
    </w:p>
    <w:p>
      <w:r>
        <w:rPr>
          <w:b/>
          <w:sz w:val="19"/>
        </w:rPr>
        <w:t xml:space="preserve">Übertragbarkeit: </w:t>
      </w:r>
      <w:r>
        <w:rPr>
          <w:sz w:val="19"/>
        </w:rPr>
        <w:t>Nordeuropa, vergleichbare Klimazone; aber regionales Expositionsmuster (Meeressäuger) nicht auf Deutschland übertragbar</w:t>
      </w:r>
    </w:p>
    <w:p>
      <w:r>
        <w:rPr>
          <w:color w:val="5A7D3A"/>
          <w:sz w:val="18"/>
        </w:rPr>
        <w:t>https://pubmed.ncbi.nlm.nih.gov/42579118/</w:t>
      </w:r>
    </w:p>
    <w:p>
      <w:pPr>
        <w:pStyle w:val="Heading2"/>
      </w:pPr>
      <w:r>
        <w:t>Klima-Sorge und Hoffnungslosigkeit: Emotionale Korrelate von Klimahandeln und Wohlbefinden</w:t>
      </w:r>
    </w:p>
    <w:p>
      <w:r>
        <w:rPr>
          <w:i/>
          <w:color w:val="666666"/>
          <w:sz w:val="18"/>
        </w:rPr>
        <w:t>Saalwirth C  ·  Appl Psychol Health Well Being  ·  Aug. 2026  ·  PMID 42384020</w:t>
      </w:r>
    </w:p>
    <w:p>
      <w:r>
        <w:t>Zwei Querschnittsstudien mit deutschen Erwachsenen (N=339 und N=313) zur Untersuchung, wie Klima-Angst und Klima-Hoffnungslosigkeit mit psychologischem Wohlbefinden und pro-Umweltverhalten assoziiert sind.</w:t>
      </w:r>
    </w:p>
    <w:p>
      <w:r>
        <w:rPr>
          <w:b/>
        </w:rPr>
        <w:t xml:space="preserve">Ergebnis: </w:t>
      </w:r>
      <w:r>
        <w:t>Klima-Hoffnungslosigkeit war konsistent mit geringerem emotionalem Wohlbefinden und Lebenszufriedenheit assoziiert (beide Studien p&lt;0,05), während Klima-Angst keine Assoziation mit Wohlbefinden zeigte. Klima-Angst war robust mit pro-Umweltverhalten verknüpft (d=0,25), Hoffnungslosigkeit nicht. Mikro-Hopelessness stärker zu niedrigerem Wohlbefinden, Makro-Sorge stärker zu Verhalten verknüpft.</w:t>
      </w:r>
    </w:p>
    <w:p>
      <w:r>
        <w:rPr>
          <w:b/>
          <w:sz w:val="19"/>
        </w:rPr>
        <w:t xml:space="preserve">Übertragbarkeit: </w:t>
      </w:r>
      <w:r>
        <w:rPr>
          <w:sz w:val="19"/>
        </w:rPr>
        <w:t>Deutschland, direkte Daten von Studierenden aus zwei deutschen Bundesländern</w:t>
      </w:r>
    </w:p>
    <w:p>
      <w:r>
        <w:rPr>
          <w:color w:val="5A7D3A"/>
          <w:sz w:val="18"/>
        </w:rPr>
        <w:t>https://pubmed.ncbi.nlm.nih.gov/42384020/</w:t>
      </w:r>
    </w:p>
    <w:p>
      <w:pPr>
        <w:pStyle w:val="Heading2"/>
      </w:pPr>
      <w:r>
        <w:t>Nachhaltige Gesundheitssysteme in Weiterbildung: europäische Hausärzte-Befragung</w:t>
      </w:r>
    </w:p>
    <w:p>
      <w:r>
        <w:rPr>
          <w:i/>
          <w:color w:val="666666"/>
          <w:sz w:val="18"/>
        </w:rPr>
        <w:t>Bentounsi Z et al.  ·  Fam Pract  ·  11.06.2026  ·  PMID 42383685</w:t>
      </w:r>
    </w:p>
    <w:p>
      <w:r>
        <w:t>Querschnittsumfrage von 130 Hausärztinnen und Hausärzten sowie Ärztinnen und Ärzten in Weiterbildung aus 15 europäischen Ländern (83,8 % aus Niederlande, Türkei, UK) zu Wissensstand und Ausbildungslücken in nachhaltiger Gesundheitsversorgung.</w:t>
      </w:r>
    </w:p>
    <w:p>
      <w:r>
        <w:rPr>
          <w:b/>
        </w:rPr>
        <w:t xml:space="preserve">Ergebnis: </w:t>
      </w:r>
      <w:r>
        <w:t>64,7 % (75/116) berichteten keine bisherige Erfahrung mit nachhaltiger Gesundheitsversorgung; 72,5 % (58/80) erhielten keine entsprechende Ausbildung. Mediane Wissenspunktzahl 3/5 [IQR 2]. Höhere Werte bei unter 45-Jährigen (p&lt;0,001), weiblichen Teilnehmenden (p=0,014) und in Weiterbildung (p&lt;0,001). Fast alle stimmten zu, dass Planetary Health in Curricula gehört.</w:t>
      </w:r>
    </w:p>
    <w:p>
      <w:r>
        <w:rPr>
          <w:b/>
          <w:sz w:val="19"/>
        </w:rPr>
        <w:t xml:space="preserve">Übertragbarkeit: </w:t>
      </w:r>
      <w:r>
        <w:rPr>
          <w:sz w:val="19"/>
        </w:rPr>
        <w:t>Europa, vergleichbare Gesundheitssysteme; deutschsprachige und niederländische Mehrheit</w:t>
      </w:r>
    </w:p>
    <w:p>
      <w:r>
        <w:rPr>
          <w:color w:val="5A7D3A"/>
          <w:sz w:val="18"/>
        </w:rPr>
        <w:t>https://pubmed.ncbi.nlm.nih.gov/42383685/</w:t>
      </w:r>
    </w:p>
    <w:p>
      <w:pPr>
        <w:pStyle w:val="Heading1"/>
      </w:pPr>
      <w:r>
        <w:t>Aufgenommen am 15.09.2026</w:t>
      </w:r>
    </w:p>
    <w:p>
      <w:pPr>
        <w:pStyle w:val="Heading2"/>
      </w:pPr>
      <w:r>
        <w:t>Hitze-Gesundheits-Surveillance: Bevölkerungsalterung erklärt Zusammenhang zwischen Einpersonenhaushalten und Infusionstherapie</w:t>
      </w:r>
    </w:p>
    <w:p>
      <w:r>
        <w:rPr>
          <w:i/>
          <w:color w:val="666666"/>
          <w:sz w:val="18"/>
        </w:rPr>
        <w:t>Saito H et al.  ·  Int J Biometeorol  ·  14.09.2026  ·  PMID 42734840</w:t>
      </w:r>
    </w:p>
    <w:p>
      <w:r>
        <w:t>Ökologische Studie der 47 japanischen Präfekturen untersuchte, ob Seniorenhaushalte mit hohem Anteil mit Infusionstherapie-Nutzung assoziiert sind und ob Bevölkerungsalterung diesen Zusammenhang erklärt.</w:t>
      </w:r>
    </w:p>
    <w:p>
      <w:r>
        <w:rPr>
          <w:b/>
        </w:rPr>
        <w:t xml:space="preserve">Ergebnis: </w:t>
      </w:r>
      <w:r>
        <w:t>Unadjustiert: Seniorenhaushaltsquote assoziiert mit Infusionstherapie-Nutzung (β 723,37; 376,52-1.070,21; p 0,0001). Nach Anpassung um Alterungsrate: Attenuation um 57,1 % (β 310,2; -87,0-707,4; p 0,126). Nach zusätzlicher Anpassung für Hitzevariablen: Effekt gegen Null (β -31,8; p 0,902).</w:t>
      </w:r>
    </w:p>
    <w:p>
      <w:r>
        <w:rPr>
          <w:b/>
          <w:sz w:val="19"/>
        </w:rPr>
        <w:t xml:space="preserve">Übertragbarkeit: </w:t>
      </w:r>
      <w:r>
        <w:rPr>
          <w:sz w:val="19"/>
        </w:rPr>
        <w:t>Japan, gemäßigte/subtropische Zone, unterstreicht Notwendigkeit demografischer Adjustierung bei Hitzesurveillance</w:t>
      </w:r>
    </w:p>
    <w:p>
      <w:r>
        <w:rPr>
          <w:color w:val="5A7D3A"/>
          <w:sz w:val="18"/>
        </w:rPr>
        <w:t>https://pubmed.ncbi.nlm.nih.gov/42734840/</w:t>
      </w:r>
    </w:p>
    <w:p>
      <w:pPr>
        <w:pStyle w:val="Heading2"/>
      </w:pPr>
      <w:r>
        <w:t>Herz-Kreislauf-Erkrankungen durch Hitze und Kälte bis 2099: Projektionen für Iran unter verschiedenen Klimaszenarien</w:t>
      </w:r>
    </w:p>
    <w:p>
      <w:r>
        <w:rPr>
          <w:i/>
          <w:color w:val="666666"/>
          <w:sz w:val="18"/>
        </w:rPr>
        <w:t>Shoraka HR et al.  ·  Int J Biometeorol  ·  14.09.2026  ·  PMID 42734669</w:t>
      </w:r>
    </w:p>
    <w:p>
      <w:r>
        <w:t>Studie quantifizierte hitze- und kälteassoziierte kardiovaskuläre Morbidität (Krankenhausaufenthalte) in einer ariden iranischen Region für 1981-2099 unter RCP2.6, RCP4.5 und RCP8.5 Szenarien.</w:t>
      </w:r>
    </w:p>
    <w:p>
      <w:r>
        <w:rPr>
          <w:b/>
        </w:rPr>
        <w:t xml:space="preserve">Ergebnis: </w:t>
      </w:r>
      <w:r>
        <w:t>Hitzeattribuierbare kardiovaskuläre Morbidität stieg unter RCP8.5 um über 30 % in mehreren Jahrzehnten, während Kältemorbidität unter 1 % blieb. Anpassung und Bevölkerungswachstum hatten geringe Effekte auf die zurechenbare Fraktion.</w:t>
      </w:r>
    </w:p>
    <w:p>
      <w:r>
        <w:rPr>
          <w:b/>
          <w:sz w:val="19"/>
        </w:rPr>
        <w:t xml:space="preserve">Übertragbarkeit: </w:t>
      </w:r>
      <w:r>
        <w:rPr>
          <w:sz w:val="19"/>
        </w:rPr>
        <w:t>Tropen/Subtropen - Temperaturschwellen und Anpassungsfähigkeit nicht vergleichbar mit Deutschland</w:t>
      </w:r>
    </w:p>
    <w:p>
      <w:r>
        <w:rPr>
          <w:color w:val="5A7D3A"/>
          <w:sz w:val="18"/>
        </w:rPr>
        <w:t>https://pubmed.ncbi.nlm.nih.gov/42734669/</w:t>
      </w:r>
    </w:p>
    <w:p>
      <w:pPr>
        <w:pStyle w:val="Heading2"/>
      </w:pPr>
      <w:r>
        <w:t>PM2.5-Exposition und Diabetes-assoziierte Sterblichkeit in Kalifornien</w:t>
      </w:r>
    </w:p>
    <w:p>
      <w:r>
        <w:rPr>
          <w:i/>
          <w:color w:val="666666"/>
          <w:sz w:val="18"/>
        </w:rPr>
        <w:t>Zheng R et al.  ·  Front Public Health  ·  27.08.2026  ·  PMID 42724049</w:t>
      </w:r>
    </w:p>
    <w:p>
      <w:r>
        <w:t>Matched-Case-Control-Analyse mit 60.824 Diabetes-Todesfällen und 119.053 Kontrollen untersuchte Assoziationen zwischen PM2.5-Exposition (1-Jahres-Rollmittel) und Diabetes-bedingter Mortalität.</w:t>
      </w:r>
    </w:p>
    <w:p>
      <w:r>
        <w:rPr>
          <w:b/>
        </w:rPr>
        <w:t xml:space="preserve">Ergebnis: </w:t>
      </w:r>
      <w:r>
        <w:t>PM2.5-Exposition (pro 2,65 μg/m³ IQR) assoziiert mit 18 % höheren Chancen auf Diabetes-Mortalität (OR 1,18; 1,15-1,22), nach NO2-Adjustment 21 % höher (OR 1,21; 1,17-1,25). Reduktion um IQR könnte 31,2 Millionen Dollar pro 100.000 Menschen sparen.</w:t>
      </w:r>
    </w:p>
    <w:p>
      <w:r>
        <w:rPr>
          <w:b/>
          <w:sz w:val="19"/>
        </w:rPr>
        <w:t xml:space="preserve">Übertragbarkeit: </w:t>
      </w:r>
      <w:r>
        <w:rPr>
          <w:sz w:val="19"/>
        </w:rPr>
        <w:t>USA mit gemäßigtem Klima - mittel übertragbar; Methodik und Effektrichtung relevant</w:t>
      </w:r>
    </w:p>
    <w:p>
      <w:r>
        <w:rPr>
          <w:color w:val="5A7D3A"/>
          <w:sz w:val="18"/>
        </w:rPr>
        <w:t>https://pubmed.ncbi.nlm.nih.gov/42724049/</w:t>
      </w:r>
    </w:p>
    <w:p>
      <w:pPr>
        <w:pStyle w:val="Heading2"/>
      </w:pPr>
      <w:r>
        <w:t>Australische Bevölkerung: Wahrnehmung von Klimawandel-Gesundheitsrisiken und Systemvorbereitung</w:t>
      </w:r>
    </w:p>
    <w:p>
      <w:r>
        <w:rPr>
          <w:i/>
          <w:color w:val="666666"/>
          <w:sz w:val="18"/>
        </w:rPr>
        <w:t>Braithwaite J et al.  ·  Med J Aust  ·  Sept. 2026  ·  PMID 42722373</w:t>
      </w:r>
    </w:p>
    <w:p>
      <w:r>
        <w:t>Querschnitt-Umfrage (AU-CLARITY) mit 6.030 repräsentativen Australiern zur Wahrnehmung von Klimawandel-Gesundheitsrisiken und Vertrauen in die Gesundheitssystem-Vorbereitung.</w:t>
      </w:r>
    </w:p>
    <w:p>
      <w:r>
        <w:rPr>
          <w:b/>
        </w:rPr>
        <w:t xml:space="preserve">Ergebnis: </w:t>
      </w:r>
      <w:r>
        <w:t>65 % besorgt über Klimawandel, aber nur 45 % sahen persönliches Risiko. Risikowahrnehmung höher bei Frauen (OR 1,28), First Nations (OR 1,44), mit höherer Bildung (OR 1,28). Persönliche Klimaereignis-Erfahrung erhöhte Risikowahrnehmung (OR 1,97). Nur 37 % glaubten, Gesundheitssystem sei vorbereitet.</w:t>
      </w:r>
    </w:p>
    <w:p>
      <w:r>
        <w:rPr>
          <w:b/>
          <w:sz w:val="19"/>
        </w:rPr>
        <w:t xml:space="preserve">Übertragbarkeit: </w:t>
      </w:r>
      <w:r>
        <w:rPr>
          <w:sz w:val="19"/>
        </w:rPr>
        <w:t>Australien, entwickelt; gutes Comparator-Setting für Risikowahrnehmung und Systemresilienzmessungen</w:t>
      </w:r>
    </w:p>
    <w:p>
      <w:r>
        <w:rPr>
          <w:color w:val="5A7D3A"/>
          <w:sz w:val="18"/>
        </w:rPr>
        <w:t>https://pubmed.ncbi.nlm.nih.gov/42722373/</w:t>
      </w:r>
    </w:p>
    <w:p>
      <w:pPr>
        <w:pStyle w:val="Heading2"/>
      </w:pPr>
      <w:r>
        <w:t>KABQES-ICU: Validierter Fragebogen für Nachhaltigkeit im Intensivbereich</w:t>
      </w:r>
    </w:p>
    <w:p>
      <w:r>
        <w:rPr>
          <w:i/>
          <w:color w:val="666666"/>
          <w:sz w:val="18"/>
        </w:rPr>
        <w:t>Bartoli D et al.  ·  Intensive Crit Care Nurs  ·  03.07.2026  ·  PMID 42398331</w:t>
      </w:r>
    </w:p>
    <w:p>
      <w:r>
        <w:t>Multizentrisches Querschnitts-Design validierte ein neues Messinstrument (KABQES-ICU) zu Wissen, Einstellungen und Barrieren für Umweltnachhaltigkeit unter 278 italienischen Intensivpflegekräften.</w:t>
      </w:r>
    </w:p>
    <w:p>
      <w:r>
        <w:rPr>
          <w:b/>
        </w:rPr>
        <w:t xml:space="preserve">Ergebnis: </w:t>
      </w:r>
      <w:r>
        <w:t>EFA stützte fünf-Faktoren-Struktur (58,9 % erklärte Varianz): Klimawandel-Wissen, Nachhaltigkeitsverhalten zuhause/bei der Arbeit, Arbeitsbelastung und Zeitdruck, Organisationsinfrastruktur-Barrieren. CFA bestätigte ausgezeichnete Modellanpassung (CFI 0,932-0,944; TLI 0,925-0,937; RMSEA 0,059-0,064). Interne Konsistenz zufriedenstellend (Cronbach's α 0,74-0,86).</w:t>
      </w:r>
    </w:p>
    <w:p>
      <w:r>
        <w:rPr>
          <w:b/>
          <w:sz w:val="19"/>
        </w:rPr>
        <w:t xml:space="preserve">Übertragbarkeit: </w:t>
      </w:r>
      <w:r>
        <w:rPr>
          <w:sz w:val="19"/>
        </w:rPr>
        <w:t>Italien, europäisches Gesundheitssystem; direkt übertragbar auf deutschsprachige Krankenhäuser</w:t>
      </w:r>
    </w:p>
    <w:p>
      <w:r>
        <w:rPr>
          <w:color w:val="5A7D3A"/>
          <w:sz w:val="18"/>
        </w:rPr>
        <w:t>https://pubmed.ncbi.nlm.nih.gov/42398331/</w:t>
      </w:r>
    </w:p>
    <w:p>
      <w:pPr>
        <w:pStyle w:val="Heading2"/>
      </w:pPr>
      <w:r>
        <w:t>Luftschadstoff-Exposition und Lungenembolie-Risiko: Genetische und Umweltfaktoren im UK Biobank</w:t>
      </w:r>
    </w:p>
    <w:p>
      <w:r>
        <w:rPr>
          <w:i/>
          <w:color w:val="666666"/>
          <w:sz w:val="18"/>
        </w:rPr>
        <w:t>Wen S et al.  ·  Heart Lung  ·  19.06.2026  ·  PMID 42320443</w:t>
      </w:r>
    </w:p>
    <w:p>
      <w:r>
        <w:t>Prospektive Kohortenstudie mit 362.672 UK-Biobank-Teilnehmern untersuchte Assoziationen zwischen Luftschadstoff-Exposition (PM2.5, PM10, NO2, NOx) und Lungenembolie-Inzidenz.</w:t>
      </w:r>
    </w:p>
    <w:p>
      <w:r>
        <w:rPr>
          <w:b/>
        </w:rPr>
        <w:t xml:space="preserve">Ergebnis: </w:t>
      </w:r>
      <w:r>
        <w:t>HRs pro IQR-Anstieg: PM2.5 1,08 (1,02-1,15), NO2 1,13 (1,04-1,23), NOx 1,13 (1,05-1,20). Höchste Luftverschmutzung vs. niedrigste: HR 1,33 (1,10-1,62). Personen mit hohem genetischem Risiko + hoher Luftverschmutzung: HR 2,15 (1,56-2,96).</w:t>
      </w:r>
    </w:p>
    <w:p>
      <w:r>
        <w:rPr>
          <w:b/>
          <w:sz w:val="19"/>
        </w:rPr>
        <w:t xml:space="preserve">Übertragbarkeit: </w:t>
      </w:r>
      <w:r>
        <w:rPr>
          <w:sz w:val="19"/>
        </w:rPr>
        <w:t>UK Biobank, gemäßigte Klimazone, übertragbar auf Deutschland</w:t>
      </w:r>
    </w:p>
    <w:p>
      <w:r>
        <w:rPr>
          <w:color w:val="5A7D3A"/>
          <w:sz w:val="18"/>
        </w:rPr>
        <w:t>https://pubmed.ncbi.nlm.nih.gov/42320443/</w:t>
      </w:r>
    </w:p>
    <w:p>
      <w:pPr>
        <w:pStyle w:val="Heading1"/>
      </w:pPr>
      <w:r>
        <w:t>Aufgenommen am 14.09.2026</w:t>
      </w:r>
    </w:p>
    <w:p>
      <w:pPr>
        <w:pStyle w:val="Heading2"/>
      </w:pPr>
      <w:r>
        <w:t>Langzeitluftverschmutzung und neurodegeneratives Risiko bei älteren Chinesen</w:t>
      </w:r>
    </w:p>
    <w:p>
      <w:r>
        <w:rPr>
          <w:i/>
          <w:color w:val="666666"/>
          <w:sz w:val="18"/>
        </w:rPr>
        <w:t>Gui R et al.  ·  Environ Health  ·  07.09.2026  ·  PMID 42728615</w:t>
      </w:r>
    </w:p>
    <w:p>
      <w:r>
        <w:t>Querschnittstudie zur Assoziation zwischen langjähriger Exposition gegenüber PM2,5, PM10, NO₂, O₃ und zusammengesetztem neurodegenerativem Risikoscore (CHARLS-Daten 2011–2015).</w:t>
      </w:r>
    </w:p>
    <w:p>
      <w:r>
        <w:rPr>
          <w:b/>
        </w:rPr>
        <w:t xml:space="preserve">Ergebnis: </w:t>
      </w:r>
      <w:r>
        <w:t>PM2,5 signifikant assoziiert mit erhöhtem neurodegenerativem Risikoscore (adjustiertes β = 0,010; 95%-KI 0,008–0,016); nach Logistischer Regression OR = 1,52 (95%-KI 1,01–2,31), spezifisch für Altersgruppe 60–74 Jahre. PM10, NO₂, O₃ zeigten keine signifikanten Assoziationen.</w:t>
      </w:r>
    </w:p>
    <w:p>
      <w:r>
        <w:rPr>
          <w:b/>
          <w:sz w:val="19"/>
        </w:rPr>
        <w:t xml:space="preserve">Übertragbarkeit: </w:t>
      </w:r>
      <w:r>
        <w:rPr>
          <w:sz w:val="19"/>
        </w:rPr>
        <w:t>China, älteren Menschen, begrenzt auf methodisches Konzept</w:t>
      </w:r>
    </w:p>
    <w:p>
      <w:r>
        <w:rPr>
          <w:color w:val="5A7D3A"/>
          <w:sz w:val="18"/>
        </w:rPr>
        <w:t>https://pubmed.ncbi.nlm.nih.gov/42728615/</w:t>
      </w:r>
    </w:p>
    <w:p>
      <w:pPr>
        <w:pStyle w:val="Heading2"/>
      </w:pPr>
      <w:r>
        <w:t>Meteorologische Expositionen und Krebssterblichkeit in Shanghai</w:t>
      </w:r>
    </w:p>
    <w:p>
      <w:r>
        <w:rPr>
          <w:i/>
          <w:color w:val="666666"/>
          <w:sz w:val="18"/>
        </w:rPr>
        <w:t>Guo J et al.  ·  Front Public Health  ·  27.08.2026  ·  PMID 42723926</w:t>
      </w:r>
    </w:p>
    <w:p>
      <w:r>
        <w:t>Zeitreihenanalyse mit distributed lag non-linear models zu Assoziationen zwischen meteorologischen Faktoren und täglichen Krebstodesfällen (2014–2023, n=26.684).</w:t>
      </w:r>
    </w:p>
    <w:p>
      <w:r>
        <w:rPr>
          <w:b/>
        </w:rPr>
        <w:t xml:space="preserve">Ergebnis: </w:t>
      </w:r>
      <w:r>
        <w:t>Tiefe Temperaturen und niedrige Luftfeuchte zeigten nicht-lineare verzögerte Effekte: Bei 2,5-Perzentil der mittleren Temperatur relatives Risiko (RR) für Lungenkrebs 2,807 (95%-KI 1,412–5,579); niedrige Luftfeuchte RR 1,690 (95%-KI 1,269–2,250). Effekte über 0–21 Tage Verzögerung.</w:t>
      </w:r>
    </w:p>
    <w:p>
      <w:r>
        <w:rPr>
          <w:b/>
          <w:sz w:val="19"/>
        </w:rPr>
        <w:t xml:space="preserve">Übertragbarkeit: </w:t>
      </w:r>
      <w:r>
        <w:rPr>
          <w:sz w:val="19"/>
        </w:rPr>
        <w:t>China, Methodik übertragbar, methodisches Modell für gemäßigte Zonen relevant</w:t>
      </w:r>
    </w:p>
    <w:p>
      <w:r>
        <w:rPr>
          <w:color w:val="5A7D3A"/>
          <w:sz w:val="18"/>
        </w:rPr>
        <w:t>https://pubmed.ncbi.nlm.nih.gov/42723926/</w:t>
      </w:r>
    </w:p>
    <w:p>
      <w:pPr>
        <w:pStyle w:val="Heading2"/>
      </w:pPr>
      <w:r>
        <w:t>Klimawandel als Treiber von Lebensmittelsicherheitsrisiken in Belgien</w:t>
      </w:r>
    </w:p>
    <w:p>
      <w:r>
        <w:rPr>
          <w:i/>
          <w:color w:val="666666"/>
          <w:sz w:val="18"/>
        </w:rPr>
        <w:t>Vermeersch M et al.  ·  Food Res Int  ·  01.10.2026  ·  PMID 42562462</w:t>
      </w:r>
    </w:p>
    <w:p>
      <w:r>
        <w:t>Qualitative Studie mit 24 Qualitätsmanagern in belgischen Lebensmittelbetrieben zum Einfluss des externen Geschäftsumfelds auf Lebensmittelsicherheitsmanagementsysteme (DPSIR-Rahmen).</w:t>
      </w:r>
    </w:p>
    <w:p>
      <w:r>
        <w:rPr>
          <w:b/>
        </w:rPr>
        <w:t xml:space="preserve">Ergebnis: </w:t>
      </w:r>
      <w:r>
        <w:t>Klimawandel als hochrangig bewerteter Treiber für Lebensmittelsicherheitsdruck identifiziert (hohe Bedeutung und Machbarkeit der Reaktion); Störungen hauptsächlich durch Rohstoffverfügbarkeitsprobleme; fünf Lebensmittelsicherheitsdrücke durch zunehmende Präsenz oder Emergence von Gefahren.</w:t>
      </w:r>
    </w:p>
    <w:p>
      <w:r>
        <w:rPr>
          <w:b/>
          <w:sz w:val="19"/>
        </w:rPr>
        <w:t xml:space="preserve">Übertragbarkeit: </w:t>
      </w:r>
      <w:r>
        <w:rPr>
          <w:sz w:val="19"/>
        </w:rPr>
        <w:t>Belgien, EU-Kontext, verarbeitende Industrie, direkte Übertragbarkeit</w:t>
      </w:r>
    </w:p>
    <w:p>
      <w:r>
        <w:rPr>
          <w:color w:val="5A7D3A"/>
          <w:sz w:val="18"/>
        </w:rPr>
        <w:t>https://pubmed.ncbi.nlm.nih.gov/42562462/</w:t>
      </w:r>
    </w:p>
    <w:p>
      <w:pPr>
        <w:pStyle w:val="Heading2"/>
      </w:pPr>
      <w:r>
        <w:t>Wahrnehmung nachhaltiger Entwicklung bei schwedischen Physiotherapiestudierenden</w:t>
      </w:r>
    </w:p>
    <w:p>
      <w:r>
        <w:rPr>
          <w:i/>
          <w:color w:val="666666"/>
          <w:sz w:val="18"/>
        </w:rPr>
        <w:t>Pettersson A et al.  ·  BMC Med Educ  ·  07.07.2026  ·  PMID 42414974</w:t>
      </w:r>
    </w:p>
    <w:p>
      <w:r>
        <w:t>Querschnittstudie unter 116 Studierenden aller acht schwedischen Physiotherapieprogramme zu Erfahrungen, Haltungen und ökologischen Weltbildern bezüglich nachhaltiger Entwicklung.</w:t>
      </w:r>
    </w:p>
    <w:p>
      <w:r>
        <w:rPr>
          <w:b/>
        </w:rPr>
        <w:t xml:space="preserve">Ergebnis: </w:t>
      </w:r>
      <w:r>
        <w:t>Schüler zeigten überwiegend ökozentrische Umwelteinstellung und Bewusstsein für Nachhaltigkeitsziele; ein Drittel gab an, nur beiläufige Kommentare oder spontane Diskussionen erhalten zu haben; 40% unterstützten keine weitere Integration des Themas; begrenzte Exposition gegenüber geeigneten Lernaktivitäten.</w:t>
      </w:r>
    </w:p>
    <w:p>
      <w:r>
        <w:rPr>
          <w:b/>
          <w:sz w:val="19"/>
        </w:rPr>
        <w:t xml:space="preserve">Übertragbarkeit: </w:t>
      </w:r>
      <w:r>
        <w:rPr>
          <w:sz w:val="19"/>
        </w:rPr>
        <w:t>Schweden, nordische gemäßigte Zone, Gesundheitsausbildung</w:t>
      </w:r>
    </w:p>
    <w:p>
      <w:r>
        <w:rPr>
          <w:color w:val="5A7D3A"/>
          <w:sz w:val="18"/>
        </w:rPr>
        <w:t>https://pubmed.ncbi.nlm.nih.gov/42414974/</w:t>
      </w:r>
    </w:p>
    <w:p>
      <w:pPr>
        <w:pStyle w:val="Heading2"/>
      </w:pPr>
      <w:r>
        <w:t>Organisationale und kommunale Resilienz gegen naturkatastrophale Klimafolgen</w:t>
      </w:r>
    </w:p>
    <w:p>
      <w:r>
        <w:rPr>
          <w:i/>
          <w:color w:val="666666"/>
          <w:sz w:val="18"/>
        </w:rPr>
        <w:t>Wolgast A et al.  ·  BMC Public Health  ·  18.06.2026  ·  PMID 42316093</w:t>
      </w:r>
    </w:p>
    <w:p>
      <w:r>
        <w:t>Qualitative systematische Übersichtsarbeit über 57 Interventionsstudien zu Vorbereitung und Resilienz gegen Naturkatastrophen mit Fokus auf Rolle empowernder Bildung (PRISMA 2020).</w:t>
      </w:r>
    </w:p>
    <w:p>
      <w:r>
        <w:rPr>
          <w:b/>
        </w:rPr>
        <w:t xml:space="preserve">Ergebnis: </w:t>
      </w:r>
      <w:r>
        <w:t>Kernaussage: Resilience entsteht aus lokalen Bedingungen, sozialer Partizipation und Lernprozessen, nicht aus isolierten Maßnahmen; viele Interventionen sind kurzfristig und reaktiv; empowernde Bildung erhöht Vorbereitung besonders bei Jugendlichen; Bedarf für inklusive, kontextsensitive und nachhaltige Ansätze.</w:t>
      </w:r>
    </w:p>
    <w:p>
      <w:r>
        <w:rPr>
          <w:b/>
          <w:sz w:val="19"/>
        </w:rPr>
        <w:t xml:space="preserve">Übertragbarkeit: </w:t>
      </w:r>
      <w:r>
        <w:rPr>
          <w:sz w:val="19"/>
        </w:rPr>
        <w:t>Globale Evidenz, Konzept auf gemäßigte Zonen übertragbar</w:t>
      </w:r>
    </w:p>
    <w:p>
      <w:r>
        <w:rPr>
          <w:color w:val="5A7D3A"/>
          <w:sz w:val="18"/>
        </w:rPr>
        <w:t>https://pubmed.ncbi.nlm.nih.gov/42316093/</w:t>
      </w:r>
    </w:p>
    <w:p>
      <w:pPr>
        <w:pStyle w:val="Heading2"/>
      </w:pPr>
      <w:r>
        <w:t>Luftverschmutzung und ursachenspezifische Sterblichkeit in der EU</w:t>
      </w:r>
    </w:p>
    <w:p>
      <w:r>
        <w:rPr>
          <w:i/>
          <w:color w:val="666666"/>
          <w:sz w:val="18"/>
        </w:rPr>
        <w:t>Stanisci I et al.  ·  Sci Rep  ·  18.06.2026  ·  PMID 42315660</w:t>
      </w:r>
    </w:p>
    <w:p>
      <w:r>
        <w:t>Meta-Analyse und Meta-Regression zu Kurzzeit- und Langzeiteffekten von PM10, PM2,5, NO₂ und O₃ auf ursachenspezifische Sterblichkeit in 31 europäischen Studien (2020-2025).</w:t>
      </w:r>
    </w:p>
    <w:p>
      <w:r>
        <w:rPr>
          <w:b/>
        </w:rPr>
        <w:t xml:space="preserve">Ergebnis: </w:t>
      </w:r>
      <w:r>
        <w:t>PM2,5 assoziiert mit Gesamtsterblichkeit (RR ≈ 1,10 pro 10 µg/m³), kardiovaskulärer Sterblichkeit (RR = 1,026; 95%-KI 1,014–1,039) und respiratorischer Sterblichkeit (RR = 1,032; 95%-KI 1,013–1,050); Langzeiteffekte stärker als Kurzzeiteffekte. PM10 zeigte schwächere Assoziationen. Heterogenität I² 78–98%.</w:t>
      </w:r>
    </w:p>
    <w:p>
      <w:r>
        <w:rPr>
          <w:b/>
          <w:sz w:val="19"/>
        </w:rPr>
        <w:t xml:space="preserve">Übertragbarkeit: </w:t>
      </w:r>
      <w:r>
        <w:rPr>
          <w:sz w:val="19"/>
        </w:rPr>
        <w:t>Europa, direkter Sterblichkeitsbezug, gemäßigte Klimazone</w:t>
      </w:r>
    </w:p>
    <w:p>
      <w:r>
        <w:rPr>
          <w:color w:val="5A7D3A"/>
          <w:sz w:val="18"/>
        </w:rPr>
        <w:t>https://pubmed.ncbi.nlm.nih.gov/42315660/</w:t>
      </w:r>
    </w:p>
    <w:p>
      <w:pPr>
        <w:pStyle w:val="Heading1"/>
      </w:pPr>
      <w:r>
        <w:t>Aufgenommen am 13.09.2026</w:t>
      </w:r>
    </w:p>
    <w:p>
      <w:pPr>
        <w:pStyle w:val="Heading2"/>
      </w:pPr>
      <w:r>
        <w:t>Skala zur Wahrnehmung von Klimarisiken: Psychometrische Entwicklung und Validierung</w:t>
      </w:r>
    </w:p>
    <w:p>
      <w:r>
        <w:rPr>
          <w:i/>
          <w:color w:val="666666"/>
          <w:sz w:val="18"/>
        </w:rPr>
        <w:t>Ozen N et al.  ·  PLoS One  ·  09.09.2026  ·  PMID 42715258</w:t>
      </w:r>
    </w:p>
    <w:p>
      <w:r>
        <w:t>Eine methodische Studie entwickelte und validierte ein Messinstrument (GCCRP-S) zur Erfassung multidimensionaler Wahrnehmung von globalen Klimarisiken bei Erwachsenen.</w:t>
      </w:r>
    </w:p>
    <w:p>
      <w:r>
        <w:rPr>
          <w:b/>
        </w:rPr>
        <w:t xml:space="preserve">Ergebnis: </w:t>
      </w:r>
      <w:r>
        <w:t>Die 24-Item-Skala zeigt eine Fünf-Faktor-Struktur, die 69,40% der Varianz erklärt. Cronbachs-α = 0,957; Intraklassen-Korrelationskoeffizient (Stabilität) = 0,940. Goodness-of-Fit-Indizes waren zufriedenstellend.</w:t>
      </w:r>
    </w:p>
    <w:p>
      <w:r>
        <w:rPr>
          <w:b/>
          <w:sz w:val="19"/>
        </w:rPr>
        <w:t xml:space="preserve">Übertragbarkeit: </w:t>
      </w:r>
      <w:r>
        <w:rPr>
          <w:sz w:val="19"/>
        </w:rPr>
        <w:t>Qualitative psychometrische Evidenz; Klimarisikowahrnehmung ist überall relevant, Instrument zur internationalen Anwendung geeignet</w:t>
      </w:r>
    </w:p>
    <w:p>
      <w:r>
        <w:rPr>
          <w:color w:val="5A7D3A"/>
          <w:sz w:val="18"/>
        </w:rPr>
        <w:t>https://pubmed.ncbi.nlm.nih.gov/42715258/</w:t>
      </w:r>
    </w:p>
    <w:p>
      <w:pPr>
        <w:pStyle w:val="Heading2"/>
      </w:pPr>
      <w:r>
        <w:t>Kindergarten und Schulkinder in Ungarn: Exposition gegenüber Tabakrauch und elterliche Risikofaktoren</w:t>
      </w:r>
    </w:p>
    <w:p>
      <w:r>
        <w:rPr>
          <w:i/>
          <w:color w:val="666666"/>
          <w:sz w:val="18"/>
        </w:rPr>
        <w:t>Ulambayar B et al.  ·  Front Public Health  ·  06.08.2026  ·  PMID 42625906</w:t>
      </w:r>
    </w:p>
    <w:p>
      <w:r>
        <w:t>Eine Studie mit Daten der Europäischen Gesundheitsbefragung 2019 untersuchte Prävalenz und Determinanten der Passivrauchweltung bei Kindern in Ungarn.</w:t>
      </w:r>
    </w:p>
    <w:p>
      <w:r>
        <w:rPr>
          <w:b/>
        </w:rPr>
        <w:t xml:space="preserve">Ergebnis: </w:t>
      </w:r>
      <w:r>
        <w:t>8,8% der Kinder waren indoor und 17,1% outdoor Passivrauchweltung ausgesetzt; 21,5% insgesamt. Niedrigeinkommen, aktives Rauchen und schlechtere Mundgesundheit der Eltern waren signifikant mit höheren Odds der Exposition assoziiert.</w:t>
      </w:r>
    </w:p>
    <w:p>
      <w:r>
        <w:rPr>
          <w:b/>
          <w:sz w:val="19"/>
        </w:rPr>
        <w:t xml:space="preserve">Übertragbarkeit: </w:t>
      </w:r>
      <w:r>
        <w:rPr>
          <w:sz w:val="19"/>
        </w:rPr>
        <w:t>Ungarn, vergleichbare gemäßigte Klimazone und europäische Gesundheitssituation</w:t>
      </w:r>
    </w:p>
    <w:p>
      <w:r>
        <w:rPr>
          <w:color w:val="5A7D3A"/>
          <w:sz w:val="18"/>
        </w:rPr>
        <w:t>https://pubmed.ncbi.nlm.nih.gov/42625906/</w:t>
      </w:r>
    </w:p>
    <w:p>
      <w:pPr>
        <w:pStyle w:val="Heading2"/>
      </w:pPr>
      <w:r>
        <w:t>Ältere Menschen und Extremwetterereignisse: Handlungsempfehlungen eines US-Forschungsverbundes</w:t>
      </w:r>
    </w:p>
    <w:p>
      <w:r>
        <w:rPr>
          <w:i/>
          <w:color w:val="666666"/>
          <w:sz w:val="18"/>
        </w:rPr>
        <w:t>Choi EY et al.  ·  J Gerontol A Biol Sci Med Sci  ·  01.07.2026  ·  PMID 42334962</w:t>
      </w:r>
    </w:p>
    <w:p>
      <w:r>
        <w:t>Ein Expertenpapier synthesiert Forschungsergebnisse zu Auswirkungen von Extremwetterereignissen auf ältere Menschen und identifiziert Prioritäten für Intervention und Anpassung.</w:t>
      </w:r>
    </w:p>
    <w:p>
      <w:r>
        <w:rPr>
          <w:b/>
        </w:rPr>
        <w:t xml:space="preserve">Ergebnis: </w:t>
      </w:r>
      <w:r>
        <w:t>Kernempfehlungen: Längere Verlaufsstudien mit kumulativen Exposurmaßen, stärkeres Augenmerk auf Heterogenität innerhalb älterer Populationen, kontextspezifische Interventionsforschung, Berücksichtigung sozialer und umweltbezogener Ressourcen.</w:t>
      </w:r>
    </w:p>
    <w:p>
      <w:r>
        <w:rPr>
          <w:b/>
          <w:sz w:val="19"/>
        </w:rPr>
        <w:t xml:space="preserve">Übertragbarkeit: </w:t>
      </w:r>
      <w:r>
        <w:rPr>
          <w:sz w:val="19"/>
        </w:rPr>
        <w:t>USA, aber Risikogruppe (ältere Menschen) und Extremwetter-Klimafolgen sind in gemäßigten Zonen universell</w:t>
      </w:r>
    </w:p>
    <w:p>
      <w:r>
        <w:rPr>
          <w:color w:val="5A7D3A"/>
          <w:sz w:val="18"/>
        </w:rPr>
        <w:t>https://pubmed.ncbi.nlm.nih.gov/42334962/</w:t>
      </w:r>
    </w:p>
    <w:p>
      <w:pPr>
        <w:pStyle w:val="Heading2"/>
      </w:pPr>
      <w:r>
        <w:t>Feinstaub (PM2,5) und Krankheitslast in BRICS-Ländern 1990–2023</w:t>
      </w:r>
    </w:p>
    <w:p>
      <w:r>
        <w:rPr>
          <w:i/>
          <w:color w:val="666666"/>
          <w:sz w:val="18"/>
        </w:rPr>
        <w:t>Si S et al.  ·  BMJ Glob Health  ·  22.06.2026  ·  PMID 42331512</w:t>
      </w:r>
    </w:p>
    <w:p>
      <w:r>
        <w:t>Eine Global-Burden-of-Disease-Analyse quantifizierte die länderübergreifende Sterblichkeit und Morbiditätsbelastung durch PM2,5-Exposition in BRICS-Ländern über 34 Jahre.</w:t>
      </w:r>
    </w:p>
    <w:p>
      <w:r>
        <w:rPr>
          <w:b/>
        </w:rPr>
        <w:t xml:space="preserve">Ergebnis: </w:t>
      </w:r>
      <w:r>
        <w:t>2023: 2,955 Millionen Todesfälle durch PM2,5 in BRICS (59% der globalen Last). Altersstandardisierte Sterblichkeit in BRICS deutlich über Weltdurchschnitt und über G7-Ländern. Indien zeigt steigende Lasten, China stabil. Projektion bis 2050: BRICS-Last bleibt über Weltniveau.</w:t>
      </w:r>
    </w:p>
    <w:p>
      <w:r>
        <w:rPr>
          <w:b/>
          <w:sz w:val="19"/>
        </w:rPr>
        <w:t xml:space="preserve">Übertragbarkeit: </w:t>
      </w:r>
      <w:r>
        <w:rPr>
          <w:sz w:val="19"/>
        </w:rPr>
        <w:t>Globale Perspektive; Luftverschmutzung relevant in vielen Ländern, Trendindikatoren hilfreich, aber absolute Schwellen nicht auf Deutschland übertragbar</w:t>
      </w:r>
    </w:p>
    <w:p>
      <w:r>
        <w:rPr>
          <w:color w:val="5A7D3A"/>
          <w:sz w:val="18"/>
        </w:rPr>
        <w:t>https://pubmed.ncbi.nlm.nih.gov/42331512/</w:t>
      </w:r>
    </w:p>
    <w:p>
      <w:pPr>
        <w:pStyle w:val="Heading2"/>
      </w:pPr>
      <w:r>
        <w:t>Feinstaub und Atemwegserkrankungen: Beschwerdeanstieg in rumänischen Regionen mit hoher Luftbelastung</w:t>
      </w:r>
    </w:p>
    <w:p>
      <w:r>
        <w:rPr>
          <w:i/>
          <w:color w:val="666666"/>
          <w:sz w:val="18"/>
        </w:rPr>
        <w:t>Zaharia DC et al.  ·  Front Public Health  ·  04.06.2026  ·  PMID 42326945</w:t>
      </w:r>
    </w:p>
    <w:p>
      <w:r>
        <w:t>Eine ökologische Studie analysierte Korrelationen zwischen PM10- und PM2,5-Konzentrationen und Morbiditäts-/Mortalitätsraten in allen Regionen Rumäniens (2014–2021).</w:t>
      </w:r>
    </w:p>
    <w:p>
      <w:r>
        <w:rPr>
          <w:b/>
        </w:rPr>
        <w:t xml:space="preserve">Ergebnis: </w:t>
      </w:r>
      <w:r>
        <w:t>PM10 und PM2,5 zeigten signifikante schwache positive Korrelationen mit Lungenkrebs (r = 0,211, p &lt; 0,001; r = 0,166, p = 0,022) und Asthma (r = 0,264; r = 0,31, p &lt; 0,001). Der 3-Jahres-Expositionsfenster war ein Prädiktor: PM2,5 addierte 5,28 Asthma-Krankenhauseinweisungen pro 100.000 Einwohner pro μg/m³.</w:t>
      </w:r>
    </w:p>
    <w:p>
      <w:r>
        <w:rPr>
          <w:b/>
          <w:sz w:val="19"/>
        </w:rPr>
        <w:t xml:space="preserve">Übertragbarkeit: </w:t>
      </w:r>
      <w:r>
        <w:rPr>
          <w:sz w:val="19"/>
        </w:rPr>
        <w:t>Rumänien (Mitteleuropa), nationale Luftgütedaten und europäische Versorgungsstruktur</w:t>
      </w:r>
    </w:p>
    <w:p>
      <w:r>
        <w:rPr>
          <w:color w:val="5A7D3A"/>
          <w:sz w:val="18"/>
        </w:rPr>
        <w:t>https://pubmed.ncbi.nlm.nih.gov/42326945/</w:t>
      </w:r>
    </w:p>
    <w:p>
      <w:pPr>
        <w:pStyle w:val="Heading2"/>
      </w:pPr>
      <w:r>
        <w:t>Luftverschmutzung und Typ-2-Diabetes in kontaminiertem italienischen Industriegebiet</w:t>
      </w:r>
    </w:p>
    <w:p>
      <w:r>
        <w:rPr>
          <w:i/>
          <w:color w:val="666666"/>
          <w:sz w:val="18"/>
        </w:rPr>
        <w:t>Bottini I et al.  ·  Environ Pollut  ·  01.10.2026  ·  PMID 42323074</w:t>
      </w:r>
    </w:p>
    <w:p>
      <w:r>
        <w:t>Eine Kohortenstudie mit 392.133 Erwachsenen im kontaminierten River Sacco Valley (Zentralitalien) untersuchte Langzeitexposition gegenüber Luftschadstoffen und Typ-2-Diabetes-Inzidenz.</w:t>
      </w:r>
    </w:p>
    <w:p>
      <w:r>
        <w:rPr>
          <w:b/>
        </w:rPr>
        <w:t xml:space="preserve">Ergebnis: </w:t>
      </w:r>
      <w:r>
        <w:t>SO₂-Exposition war mit erhöhtem T2D-Risiko assoziiert (HR: 1,01; 95%-KI: 1,00–1,02), besonders bei Frauen (HR: 1,02; 95%-KI: 1,01–1,04). Wohnen innerhalb 1 km vom kontaminierten Fluss erhöhte das T2D-Risiko konsistent.</w:t>
      </w:r>
    </w:p>
    <w:p>
      <w:r>
        <w:rPr>
          <w:b/>
          <w:sz w:val="19"/>
        </w:rPr>
        <w:t xml:space="preserve">Übertragbarkeit: </w:t>
      </w:r>
      <w:r>
        <w:rPr>
          <w:sz w:val="19"/>
        </w:rPr>
        <w:t>Südeuropa, Industrieregion; höhere Expositionsniveaus als Deutschland aber gleiche Pathomechanismen</w:t>
      </w:r>
    </w:p>
    <w:p>
      <w:r>
        <w:rPr>
          <w:color w:val="5A7D3A"/>
          <w:sz w:val="18"/>
        </w:rPr>
        <w:t>https://pubmed.ncbi.nlm.nih.gov/42323074/</w:t>
      </w:r>
    </w:p>
    <w:p>
      <w:pPr>
        <w:pStyle w:val="Heading1"/>
      </w:pPr>
      <w:r>
        <w:t>Aufgenommen am 12.09.2026</w:t>
      </w:r>
    </w:p>
    <w:p>
      <w:pPr>
        <w:pStyle w:val="Heading2"/>
      </w:pPr>
      <w:r>
        <w:t>Klimawandel und kardiovaskuläre Diabeteskomplikationen</w:t>
      </w:r>
    </w:p>
    <w:p>
      <w:r>
        <w:rPr>
          <w:i/>
          <w:color w:val="666666"/>
          <w:sz w:val="18"/>
        </w:rPr>
        <w:t>Nava Suarez C et al.  ·  Curr Diab Rep  ·  11.09.2026  ·  PMID 42722936</w:t>
      </w:r>
    </w:p>
    <w:p>
      <w:r>
        <w:t>Eine Reviewarbeit analysiert den Klimawandel als Treiber kardiovaskulärer Risiken bei Personen mit Diabetes mit Fokus auf Temperaturextreme und Luftverschmutzung.</w:t>
      </w:r>
    </w:p>
    <w:p>
      <w:r>
        <w:rPr>
          <w:b/>
        </w:rPr>
        <w:t xml:space="preserve">Ergebnis: </w:t>
      </w:r>
      <w:r>
        <w:t>Hitze fördert Dehydration, Hämokonzentration und erhöhte Herzbelastung; Kältexposition erhöht Gefäßwiderstand und Blutdruck. Luftverschmutzung und Waldbrandrauch verstärken systemische Inflammation und Endothelstörung. Personen mit Diabetes haben erhöhtes thermoregulatorisches Risiko durch gestörte Temperaturanpassung und höhere Prävalenz kardiorenaler Erkrankungen.</w:t>
      </w:r>
    </w:p>
    <w:p>
      <w:r>
        <w:rPr>
          <w:b/>
          <w:sz w:val="19"/>
        </w:rPr>
        <w:t xml:space="preserve">Übertragbarkeit: </w:t>
      </w:r>
      <w:r>
        <w:rPr>
          <w:sz w:val="19"/>
        </w:rPr>
        <w:t>USA, gemäßigte bis subtropische Klimazonen, aber Risikoprinzipien für Diabetiker in Deutschland übertragbar</w:t>
      </w:r>
    </w:p>
    <w:p>
      <w:r>
        <w:rPr>
          <w:color w:val="5A7D3A"/>
          <w:sz w:val="18"/>
        </w:rPr>
        <w:t>https://pubmed.ncbi.nlm.nih.gov/42722936/</w:t>
      </w:r>
    </w:p>
    <w:p>
      <w:pPr>
        <w:pStyle w:val="Heading2"/>
      </w:pPr>
      <w:r>
        <w:t>Hitzewellen und blutdrucksenkende Medikamente: Klinische Implikationen</w:t>
      </w:r>
    </w:p>
    <w:p>
      <w:r>
        <w:rPr>
          <w:i/>
          <w:color w:val="666666"/>
          <w:sz w:val="18"/>
        </w:rPr>
        <w:t>Rigon PA et al.  ·  Rev Med Suisse  ·  09.09.2026  ·  PMID 42717607</w:t>
      </w:r>
    </w:p>
    <w:p>
      <w:r>
        <w:t>Eine Übersichtsarbeit befasst sich mit Konsequenzen von Hitzewellen auf Hypertonie-Management und medikamentöse Behandlung in der Schweiz.</w:t>
      </w:r>
    </w:p>
    <w:p>
      <w:r>
        <w:rPr>
          <w:b/>
        </w:rPr>
        <w:t xml:space="preserve">Ergebnis: </w:t>
      </w:r>
      <w:r>
        <w:t>Übersterblichkeit während Hitzewellen ist signifikant und betrifft vor allem ältere Menschen und solche mit kardiovaskulären Begleiterkrankungen wie Hypertonie. Systematische Reduktion antihypertensiver Therapie bei Hitze kann schwere Konsequenzen haben; ein multidisziplinäres Approach mit patienteneducation und regelmäßiger Überwachung ist notwendig.</w:t>
      </w:r>
    </w:p>
    <w:p>
      <w:r>
        <w:rPr>
          <w:b/>
          <w:sz w:val="19"/>
        </w:rPr>
        <w:t xml:space="preserve">Übertragbarkeit: </w:t>
      </w:r>
      <w:r>
        <w:rPr>
          <w:sz w:val="19"/>
        </w:rPr>
        <w:t>Schweiz, deutschsprachiger Raum, gemäßigte Klimazone, vergleichbare Bevölkerung und Gesundheitssystem</w:t>
      </w:r>
    </w:p>
    <w:p>
      <w:r>
        <w:rPr>
          <w:color w:val="5A7D3A"/>
          <w:sz w:val="18"/>
        </w:rPr>
        <w:t>https://pubmed.ncbi.nlm.nih.gov/42717607/</w:t>
      </w:r>
    </w:p>
    <w:p>
      <w:pPr>
        <w:pStyle w:val="Heading2"/>
      </w:pPr>
      <w:r>
        <w:t>Effektivität von Luftreinigern in Schulklassen: Niederländische Clusterstudie</w:t>
      </w:r>
    </w:p>
    <w:p>
      <w:r>
        <w:rPr>
          <w:i/>
          <w:color w:val="666666"/>
          <w:sz w:val="18"/>
        </w:rPr>
        <w:t>Janssen ER et al.  ·  Front Public Health  ·  25.08.2026  ·  PMID 42712555</w:t>
      </w:r>
    </w:p>
    <w:p>
      <w:r>
        <w:t>Eine randomisierte, kontrollierte Clusterstudie in 180 niederländischen Schulklassen evaluiert die Effektivität tragbarer Luftreiniger zur Reduktion von Aerosolen und Mikroben.</w:t>
      </w:r>
    </w:p>
    <w:p>
      <w:r>
        <w:rPr>
          <w:b/>
        </w:rPr>
        <w:t xml:space="preserve">Ergebnis: </w:t>
      </w:r>
      <w:r>
        <w:t>Studiendesign mit 29 Schulen, 3-wöchiger Baseline-, Kontroll- und Interventionsphasen, bis 14 Wochen pro Schule. Kontinuierliche Überwachung von Partikeln (PM₁₀, PM₄, PM₂,₅, PM₁), CO₂, Temperatur, Luftfeuchte, flüchtigen organischen Verbindungen (VOCs). Hierarchische Modelle zur Analyse mikrobieller Ergebnisse.</w:t>
      </w:r>
    </w:p>
    <w:p>
      <w:r>
        <w:rPr>
          <w:b/>
          <w:sz w:val="19"/>
        </w:rPr>
        <w:t xml:space="preserve">Übertragbarkeit: </w:t>
      </w:r>
      <w:r>
        <w:rPr>
          <w:sz w:val="19"/>
        </w:rPr>
        <w:t>Niederlande, gemäßigte Klimazone, direkt vergleichbares Schulsystem und Klima mit Deutschland</w:t>
      </w:r>
    </w:p>
    <w:p>
      <w:r>
        <w:rPr>
          <w:color w:val="5A7D3A"/>
          <w:sz w:val="18"/>
        </w:rPr>
        <w:t>https://pubmed.ncbi.nlm.nih.gov/42712555/</w:t>
      </w:r>
    </w:p>
    <w:p>
      <w:pPr>
        <w:pStyle w:val="Heading2"/>
      </w:pPr>
      <w:r>
        <w:t>Öffentliche Wahrnehmung von Luftqualität in bevölkerungsreichsten Ländern</w:t>
      </w:r>
    </w:p>
    <w:p>
      <w:r>
        <w:rPr>
          <w:i/>
          <w:color w:val="666666"/>
          <w:sz w:val="18"/>
        </w:rPr>
        <w:t>Lim N et al.  ·  Nat Commun  ·  30.07.2026  ·  PMID 42669693</w:t>
      </w:r>
    </w:p>
    <w:p>
      <w:r>
        <w:t>Eine Quotenstudie in zehn bevölkerungsreichsten Ländern untersuchte Assoziationen zwischen PM2,5-Exposition und Wissen, Einstellungen, Praktiken und Besorgnis der Öffentlichkeit zur Luftqualität.</w:t>
      </w:r>
    </w:p>
    <w:p>
      <w:r>
        <w:rPr>
          <w:b/>
        </w:rPr>
        <w:t xml:space="preserve">Ergebnis: </w:t>
      </w:r>
      <w:r>
        <w:t>Inverse Assoziation zwischen Luftverschmutzungsexposition und Wissen über Luftqualität, positive Assoziation zwischen PM2,5-Exposition und Praktiken, Einstellungen sowie Besorgnis. Signifikante Interaktionen mit Alter, Geschlecht, Bildung, Wohnort, politischer Ideologie und Familienstand zeigten vulnerable Populationen.</w:t>
      </w:r>
    </w:p>
    <w:p>
      <w:r>
        <w:rPr>
          <w:b/>
          <w:sz w:val="19"/>
        </w:rPr>
        <w:t xml:space="preserve">Übertragbarkeit: </w:t>
      </w:r>
      <w:r>
        <w:rPr>
          <w:sz w:val="19"/>
        </w:rPr>
        <w:t>Zehn Länder, davon USA und Russland, aber auch China, Indien – globale Perspektive ohne direkte Übertragbarkeit auf Deutschland</w:t>
      </w:r>
    </w:p>
    <w:p>
      <w:r>
        <w:rPr>
          <w:color w:val="5A7D3A"/>
          <w:sz w:val="18"/>
        </w:rPr>
        <w:t>https://pubmed.ncbi.nlm.nih.gov/42669693/</w:t>
      </w:r>
    </w:p>
    <w:p>
      <w:pPr>
        <w:pStyle w:val="Heading2"/>
      </w:pPr>
      <w:r>
        <w:t>Fiskalpolitik für Gesundheit und Klima: Handelseffekte in Großbritannien</w:t>
      </w:r>
    </w:p>
    <w:p>
      <w:r>
        <w:rPr>
          <w:i/>
          <w:color w:val="666666"/>
          <w:sz w:val="18"/>
        </w:rPr>
        <w:t>Cornelsen L et al.  ·  Soc Sci Med  ·  10.08.2026  ·  PMID 42594596</w:t>
      </w:r>
    </w:p>
    <w:p>
      <w:r>
        <w:t>Eine Modellierungsstudie untersuchte Nachfragereaktionen auf Lebensmittelsteuern und Subventionen in Großbritannien bezüglich Ernährungs- und Umweltauswirkungen.</w:t>
      </w:r>
    </w:p>
    <w:p>
      <w:r>
        <w:rPr>
          <w:b/>
        </w:rPr>
        <w:t xml:space="preserve">Ergebnis: </w:t>
      </w:r>
      <w:r>
        <w:t>Höhere-Kohlenhydrat-Steuer war umweltschonendster: −8,4 bis −14,6% Reduktion in Umweltindikatoren (THG, Landnutzung, Eutrophierung, Wasserstress) bei gleichzeitig reduzierten Zucker- (−5,8%), Natrium- (−5,4%) und gesättigten Fetteinnahmen (−10,4%). Kombinierte Steuer-Subventions-Szenarien hatten moderatere Wohlfahrtsverluste.</w:t>
      </w:r>
    </w:p>
    <w:p>
      <w:r>
        <w:rPr>
          <w:b/>
          <w:sz w:val="19"/>
        </w:rPr>
        <w:t xml:space="preserve">Übertragbarkeit: </w:t>
      </w:r>
      <w:r>
        <w:rPr>
          <w:sz w:val="19"/>
        </w:rPr>
        <w:t>Großbritannien, gemäßigte Klimazone, vergleichbare Versorgungsstruktur</w:t>
      </w:r>
    </w:p>
    <w:p>
      <w:r>
        <w:rPr>
          <w:color w:val="5A7D3A"/>
          <w:sz w:val="18"/>
        </w:rPr>
        <w:t>https://pubmed.ncbi.nlm.nih.gov/42594596/</w:t>
      </w:r>
    </w:p>
    <w:p>
      <w:pPr>
        <w:pStyle w:val="Heading2"/>
      </w:pPr>
      <w:r>
        <w:t>Extremtemperaturen und Herzstillstand: Fallkontrollstudie aus Schweden</w:t>
      </w:r>
    </w:p>
    <w:p>
      <w:r>
        <w:rPr>
          <w:i/>
          <w:color w:val="666666"/>
          <w:sz w:val="18"/>
        </w:rPr>
        <w:t>Yamron E et al.  ·  J Intern Med  ·  03.08.2026  ·  PMID 42547926</w:t>
      </w:r>
    </w:p>
    <w:p>
      <w:r>
        <w:t>Eine schwedische Studie untersuchte die Assoziation zwischen lokalen Temperaturextremen und dem Risiko für außerklinische Herzstillstände (OHCA) zwischen 2010 und 2019.</w:t>
      </w:r>
    </w:p>
    <w:p>
      <w:r>
        <w:rPr>
          <w:b/>
        </w:rPr>
        <w:t xml:space="preserve">Ergebnis: </w:t>
      </w:r>
      <w:r>
        <w:t>Beide Temperaturextreme waren mit erhöhtem OHCA-Risiko assoziiert: Odds Ratio (OR) von 1,197 (95%-KI: 1,066–1,344) für die 1. Perzentile versus 1,156 (95%-KI: 1,058–1,263) für die 99. Perzentile gegenüber der 86. Perzentile als Referenzpunkt.</w:t>
      </w:r>
    </w:p>
    <w:p>
      <w:r>
        <w:rPr>
          <w:b/>
          <w:sz w:val="19"/>
        </w:rPr>
        <w:t xml:space="preserve">Übertragbarkeit: </w:t>
      </w:r>
      <w:r>
        <w:rPr>
          <w:sz w:val="19"/>
        </w:rPr>
        <w:t>Schweden, gemäßigte Klimazone, vergleichbare Versorgungsstruktur mit Deutschland</w:t>
      </w:r>
    </w:p>
    <w:p>
      <w:r>
        <w:rPr>
          <w:color w:val="5A7D3A"/>
          <w:sz w:val="18"/>
        </w:rPr>
        <w:t>https://pubmed.ncbi.nlm.nih.gov/42547926/</w:t>
      </w:r>
    </w:p>
    <w:p>
      <w:pPr>
        <w:pStyle w:val="Heading1"/>
      </w:pPr>
      <w:r>
        <w:t>Aufgenommen am 11.09.2026</w:t>
      </w:r>
    </w:p>
    <w:p>
      <w:pPr>
        <w:pStyle w:val="Heading2"/>
      </w:pPr>
      <w:r>
        <w:t>Extreme Hitze und Blutdruck bei Gemeinschaftspatienten in den USA</w:t>
      </w:r>
    </w:p>
    <w:p>
      <w:r>
        <w:rPr>
          <w:i/>
          <w:color w:val="666666"/>
          <w:sz w:val="18"/>
        </w:rPr>
        <w:t>McGrath BM et al.  ·  JAMA Netw Open  ·  01.09.2026  ·  PMID 42720949</w:t>
      </w:r>
    </w:p>
    <w:p>
      <w:r>
        <w:t>Analyse der Blutdruckveränderungen bei über 4 Millionen ambulanten Begegnungen an Community Health Centers unter extremer Hitzeexposition.</w:t>
      </w:r>
    </w:p>
    <w:p>
      <w:r>
        <w:rPr>
          <w:b/>
        </w:rPr>
        <w:t xml:space="preserve">Ergebnis: </w:t>
      </w:r>
      <w:r>
        <w:t>Akute Hitzeexposition war mit Blutdrucksenkung assoziiert (systolisch: −0,7 mmHg; diastolisch: −0,3 mmHg). Bei älteren Erwachsenen (≥65 Jahre) waren Reduktionen größer (systolisch: −1,1 mmHg). Effekte konzentrierten sich auf Expositionstag und Folgetag.</w:t>
      </w:r>
    </w:p>
    <w:p>
      <w:r>
        <w:rPr>
          <w:b/>
          <w:sz w:val="19"/>
        </w:rPr>
        <w:t xml:space="preserve">Übertragbarkeit: </w:t>
      </w:r>
      <w:r>
        <w:rPr>
          <w:sz w:val="19"/>
        </w:rPr>
        <w:t>USA, klimatische Unterschiede zu Deutschland; aber Patientenalter und kardiovaskuläre Anfälligkeit prinzipiell übertragbar</w:t>
      </w:r>
    </w:p>
    <w:p>
      <w:r>
        <w:rPr>
          <w:color w:val="5A7D3A"/>
          <w:sz w:val="18"/>
        </w:rPr>
        <w:t>https://pubmed.ncbi.nlm.nih.gov/42720949/</w:t>
      </w:r>
    </w:p>
    <w:p>
      <w:pPr>
        <w:pStyle w:val="Heading2"/>
      </w:pPr>
      <w:r>
        <w:t>Temperature-sensitiver Luftqualitäts-Gesundheitsindex: Synergieeffekte Hitze und Luftverschmutzung erfasst</w:t>
      </w:r>
    </w:p>
    <w:p>
      <w:r>
        <w:rPr>
          <w:i/>
          <w:color w:val="666666"/>
          <w:sz w:val="18"/>
        </w:rPr>
        <w:t>Luo C et al.  ·  Front Public Health  ·  26.08.2026  ·  PMID 42719285</w:t>
      </w:r>
    </w:p>
    <w:p>
      <w:r>
        <w:t>Entwicklung und Validierung eines neuen Luftqualitäts-Indexes (TS-AQHI), der die gemeinsamen Gesundheitsrisiken von Hitze und Luftverschmutzung erfasst.</w:t>
      </w:r>
    </w:p>
    <w:p>
      <w:r>
        <w:rPr>
          <w:b/>
        </w:rPr>
        <w:t xml:space="preserve">Ergebnis: </w:t>
      </w:r>
      <w:r>
        <w:t>In Ningbo zeigte TS-AQHI eine 52,7 % höhere Übersterblichkeit bei Hochrisiko-Gruppen (22,9 vs. 15,0 auf 100.000 Personen); in London lag die Risikoerhöhung ebenfalls deutlich höher (22,2 vs. 7,7). Bei älteren Erwachsenen erklärte TS-AQHI 25,1 % der Sterblichkeitsvarianz gegen 20,5 % des konventionellen Index.</w:t>
      </w:r>
    </w:p>
    <w:p>
      <w:r>
        <w:rPr>
          <w:b/>
          <w:sz w:val="19"/>
        </w:rPr>
        <w:t xml:space="preserve">Übertragbarkeit: </w:t>
      </w:r>
      <w:r>
        <w:rPr>
          <w:sz w:val="19"/>
        </w:rPr>
        <w:t>London – gemäßigte Klimazone, vergleichbare Versorgungsstruktur; methodisch direkt übertragbar auf Deutschland</w:t>
      </w:r>
    </w:p>
    <w:p>
      <w:r>
        <w:rPr>
          <w:color w:val="5A7D3A"/>
          <w:sz w:val="18"/>
        </w:rPr>
        <w:t>https://pubmed.ncbi.nlm.nih.gov/42719285/</w:t>
      </w:r>
    </w:p>
    <w:p>
      <w:pPr>
        <w:pStyle w:val="Heading2"/>
      </w:pPr>
      <w:r>
        <w:t>Kurzfristige Hitzeexposition und reduzierte Lungenfunktion bei älteren Menschen</w:t>
      </w:r>
    </w:p>
    <w:p>
      <w:r>
        <w:rPr>
          <w:i/>
          <w:color w:val="666666"/>
          <w:sz w:val="18"/>
        </w:rPr>
        <w:t>Nassikas N et al.  ·  BMJ Open Respir Res  ·  09.09.2026  ·  PMID 42716578</w:t>
      </w:r>
    </w:p>
    <w:p>
      <w:r>
        <w:t>Studie mit über 1.900 älteren US-Amerikanern zur Assoziation zwischen Hitzeexposition und Lungenfunktionsmessungen (FEV1, FVC).</w:t>
      </w:r>
    </w:p>
    <w:p>
      <w:r>
        <w:rPr>
          <w:b/>
        </w:rPr>
        <w:t xml:space="preserve">Ergebnis: </w:t>
      </w:r>
      <w:r>
        <w:t>Kumulative Hitzeexposition über 7 Tage (30°C vs. 20°C) war mit 49,96 mL niedrigerem FEV1 (95%-CI: −96,32 bis −3,61) und 89,74 mL niedriger FVC (95%-CI: −157,07 bis −22,42) assoziiert.</w:t>
      </w:r>
    </w:p>
    <w:p>
      <w:r>
        <w:rPr>
          <w:b/>
          <w:sz w:val="19"/>
        </w:rPr>
        <w:t xml:space="preserve">Übertragbarkeit: </w:t>
      </w:r>
      <w:r>
        <w:rPr>
          <w:sz w:val="19"/>
        </w:rPr>
        <w:t>USA; ältere Erwachsene als vulnerable Gruppe relevant; Methodik (DLNM) international anerkannt</w:t>
      </w:r>
    </w:p>
    <w:p>
      <w:r>
        <w:rPr>
          <w:color w:val="5A7D3A"/>
          <w:sz w:val="18"/>
        </w:rPr>
        <w:t>https://pubmed.ncbi.nlm.nih.gov/42716578/</w:t>
      </w:r>
    </w:p>
    <w:p>
      <w:pPr>
        <w:pStyle w:val="Heading2"/>
      </w:pPr>
      <w:r>
        <w:t>Akute Durchfallerkrankungen bei Klimavariabilität und Hybrid-Wassersystemen in Brasilien</w:t>
      </w:r>
    </w:p>
    <w:p>
      <w:r>
        <w:rPr>
          <w:i/>
          <w:color w:val="666666"/>
          <w:sz w:val="18"/>
        </w:rPr>
        <w:t>de Araújo Reis IF et al.  ·  Water Environ Res  ·  Sept. 2026  ·  PMID 42714295</w:t>
      </w:r>
    </w:p>
    <w:p>
      <w:r>
        <w:t>Ökologische Studie zur Assoziation zwischen Wassersystem-Konfiguration, Niederschlagsmustern und akuten Durchfallerkrankungen.</w:t>
      </w:r>
    </w:p>
    <w:p>
      <w:r>
        <w:rPr>
          <w:b/>
        </w:rPr>
        <w:t xml:space="preserve">Ergebnis: </w:t>
      </w:r>
      <w:r>
        <w:t>Hybrid-Wassersysteme (Mischung aus behandeltem und Rohwasser) zeigten 21 % höhere Durchfallraten (exp(β)=1,21, 95%-CI: 1,03–1,43, p=0,032). Durchfallraten in der Regenzeit waren 27 % höher als in der Trockenzeit (exp(β)=0,73, p=0,001).</w:t>
      </w:r>
    </w:p>
    <w:p>
      <w:r>
        <w:rPr>
          <w:b/>
          <w:sz w:val="19"/>
        </w:rPr>
        <w:t xml:space="preserve">Übertragbarkeit: </w:t>
      </w:r>
      <w:r>
        <w:rPr>
          <w:sz w:val="19"/>
        </w:rPr>
        <w:t>Brasilien – tropisch; aber Wassersystem-Schwachstellen und saisonale Klimamuster auch in Deutschland relevant für Gewässersicherheit</w:t>
      </w:r>
    </w:p>
    <w:p>
      <w:r>
        <w:rPr>
          <w:color w:val="5A7D3A"/>
          <w:sz w:val="18"/>
        </w:rPr>
        <w:t>https://pubmed.ncbi.nlm.nih.gov/42714295/</w:t>
      </w:r>
    </w:p>
    <w:p>
      <w:pPr>
        <w:pStyle w:val="Heading2"/>
      </w:pPr>
      <w:r>
        <w:t>Hitzeschutzverhalten in der Schwangerschaft: Barrieren und Handlungsfähigkeit</w:t>
      </w:r>
    </w:p>
    <w:p>
      <w:r>
        <w:rPr>
          <w:i/>
          <w:color w:val="666666"/>
          <w:sz w:val="18"/>
        </w:rPr>
        <w:t>Lintener H et al.  ·  Soc Sci Med  ·  01.08.2026  ·  PMID 42570382</w:t>
      </w:r>
    </w:p>
    <w:p>
      <w:r>
        <w:t>Untersuchung der Faktoren, die Schwangere in Deutschland bewegen, sich vor Hitze zu schützen, mittels erweiterter Protection-Motivation-Theory.</w:t>
      </w:r>
    </w:p>
    <w:p>
      <w:r>
        <w:rPr>
          <w:b/>
        </w:rPr>
        <w:t xml:space="preserve">Ergebnis: </w:t>
      </w:r>
      <w:r>
        <w:t>Handlungskompetenz (Bewältigung) war stark mit Schutzabsichten assoziiert, während Bedrohungswahrnehmung schwache Effekte zeigte. Hinweise von Angehörigen und Hebammen waren in 9 von 10 Verhaltensweisen mit tatsächlichem Schutzverhalten verbunden.</w:t>
      </w:r>
    </w:p>
    <w:p>
      <w:r>
        <w:rPr>
          <w:b/>
          <w:sz w:val="19"/>
        </w:rPr>
        <w:t xml:space="preserve">Übertragbarkeit: </w:t>
      </w:r>
      <w:r>
        <w:rPr>
          <w:sz w:val="19"/>
        </w:rPr>
        <w:t>Deutschland, Schwangere; zeigt Wichtigkeit von sozialer Unterstützung bei Hitzeanpassung</w:t>
      </w:r>
    </w:p>
    <w:p>
      <w:r>
        <w:rPr>
          <w:color w:val="5A7D3A"/>
          <w:sz w:val="18"/>
        </w:rPr>
        <w:t>https://pubmed.ncbi.nlm.nih.gov/42570382/</w:t>
      </w:r>
    </w:p>
    <w:p>
      <w:pPr>
        <w:pStyle w:val="Heading2"/>
      </w:pPr>
      <w:r>
        <w:t>PCB-Exposition bei Gebäudedemolition: Hygienemaßnahmen senken Belastung um bis zu 25 %</w:t>
      </w:r>
    </w:p>
    <w:p>
      <w:r>
        <w:rPr>
          <w:i/>
          <w:color w:val="666666"/>
          <w:sz w:val="18"/>
        </w:rPr>
        <w:t>Hammel SC et al.  ·  Environ Int  ·  23.06.2026  ·  PMID 42349167</w:t>
      </w:r>
    </w:p>
    <w:p>
      <w:r>
        <w:t>Untersuchung der Belastung von Abbrucharbeitern mit Polychlorierten Biphenylen (PCB) beim Umgang mit kontaminiertem Material und Wirksamkeit von Schutzmaßnahmen.</w:t>
      </w:r>
    </w:p>
    <w:p>
      <w:r>
        <w:rPr>
          <w:b/>
        </w:rPr>
        <w:t xml:space="preserve">Ergebnis: </w:t>
      </w:r>
      <w:r>
        <w:t>Arbeiter, die PCB-haltige Dichtungsmassen schnitten, zeigten höchste Exposition. Handwaschen reduzierte PCB-Belastung auf den Händen messbar. Schutzausrüstung und einfache Hygiene reduzierten Exposition nachweislich; traditionelle Schutzhandschuhe waren jedoch durchlässig.</w:t>
      </w:r>
    </w:p>
    <w:p>
      <w:r>
        <w:rPr>
          <w:b/>
          <w:sz w:val="19"/>
        </w:rPr>
        <w:t xml:space="preserve">Übertragbarkeit: </w:t>
      </w:r>
      <w:r>
        <w:rPr>
          <w:sz w:val="19"/>
        </w:rPr>
        <w:t>Dänemark – vergleichbar mit deutschen Arbeitsschutzstandards; sehr relevante Occupational-Health-Fragestellung</w:t>
      </w:r>
    </w:p>
    <w:p>
      <w:r>
        <w:rPr>
          <w:color w:val="5A7D3A"/>
          <w:sz w:val="18"/>
        </w:rPr>
        <w:t>https://pubmed.ncbi.nlm.nih.gov/42349167/</w:t>
      </w:r>
    </w:p>
    <w:p>
      <w:pPr>
        <w:pStyle w:val="Heading1"/>
      </w:pPr>
      <w:r>
        <w:t>Aufgenommen am 10.09.2026</w:t>
      </w:r>
    </w:p>
    <w:p>
      <w:pPr>
        <w:pStyle w:val="Heading2"/>
      </w:pPr>
      <w:r>
        <w:t>Temperaturextreme durch Klimawandel: Auswirkungen auf Immunsystem und Immunerkrankungen</w:t>
      </w:r>
    </w:p>
    <w:p>
      <w:r>
        <w:rPr>
          <w:i/>
          <w:color w:val="666666"/>
          <w:sz w:val="18"/>
        </w:rPr>
        <w:t>Li S et al.  ·  Clin Rev Allergy Immunol  ·  09.09.2026  ·  PMID 42711600</w:t>
      </w:r>
    </w:p>
    <w:p>
      <w:r>
        <w:t>Narrativer Review analysiert multifaktorielle Verbindungen zwischen klimawandel-bedingten Extremtemperaturen und menschlichem Immunsystem sowie damit verbundene Allergien, Autoimmun- und Infektionskrankheiten.</w:t>
      </w:r>
    </w:p>
    <w:p>
      <w:r>
        <w:rPr>
          <w:b/>
        </w:rPr>
        <w:t xml:space="preserve">Ergebnis: </w:t>
      </w:r>
      <w:r>
        <w:t>Extremtemperaturen aktivieren Neuroendokrin-System, triggern Zytokinfreisetzung, regulieren Hitzeschockproteine und induzieren epigenetische Modifikationen. Barrierendysfunktion und Dysbiose beeinträchtigen Immuntoleranz. Kinder, Ältere und chronisch Kranke sind überproportional betroffen; Mechanismen gelten klimazonenübergreifend.</w:t>
      </w:r>
    </w:p>
    <w:p>
      <w:r>
        <w:rPr>
          <w:b/>
          <w:sz w:val="19"/>
        </w:rPr>
        <w:t xml:space="preserve">Übertragbarkeit: </w:t>
      </w:r>
      <w:r>
        <w:rPr>
          <w:sz w:val="19"/>
        </w:rPr>
        <w:t>Mechanismen gelten unabhängig von Klimazone; Risikogruppen-Prinzipien auf Deutschland anwendbar.</w:t>
      </w:r>
    </w:p>
    <w:p>
      <w:r>
        <w:rPr>
          <w:color w:val="5A7D3A"/>
          <w:sz w:val="18"/>
        </w:rPr>
        <w:t>https://pubmed.ncbi.nlm.nih.gov/42711600/</w:t>
      </w:r>
    </w:p>
    <w:p>
      <w:pPr>
        <w:pStyle w:val="Heading2"/>
      </w:pPr>
      <w:r>
        <w:t>Blutdruckmedikamente erhöhen Hitzenotfall-Risiko in Hitzewellen</w:t>
      </w:r>
    </w:p>
    <w:p>
      <w:r>
        <w:rPr>
          <w:i/>
          <w:color w:val="666666"/>
          <w:sz w:val="18"/>
        </w:rPr>
        <w:t>Harley M et al.  ·  Pharmacoepidemiol Drug Saf  ·  Sept. 2026  ·  PMID 42710533</w:t>
      </w:r>
    </w:p>
    <w:p>
      <w:r>
        <w:t>Selbstkontrollierte Fallserie untersuchte Assoziationen zwischen Antihypertonika-Nutzung und Hitze-bedingten Erkrankungen während Hitzewellen in Japan (2014-2019).</w:t>
      </w:r>
    </w:p>
    <w:p>
      <w:r>
        <w:rPr>
          <w:b/>
        </w:rPr>
        <w:t xml:space="preserve">Ergebnis: </w:t>
      </w:r>
      <w:r>
        <w:t>Personen unter Antihypertonika hatten während Hitzewellen eine 1,64-fach höhere Inzidenzrate von Hitzeerkrankungen (95% KI: 1,53–1,75) vs. Baseline, deutlich höher als bei Unbehandelten (1,42; 1,27–1,58; p&lt;0,01 Interaktion).</w:t>
      </w:r>
    </w:p>
    <w:p>
      <w:r>
        <w:rPr>
          <w:b/>
          <w:sz w:val="19"/>
        </w:rPr>
        <w:t xml:space="preserve">Übertragbarkeit: </w:t>
      </w:r>
      <w:r>
        <w:rPr>
          <w:sz w:val="19"/>
        </w:rPr>
        <w:t>Japan (gemäßigte Klimazone), Versorgungsdaten; hohe Übertragbarkeit auf Deutschland.</w:t>
      </w:r>
    </w:p>
    <w:p>
      <w:r>
        <w:rPr>
          <w:color w:val="5A7D3A"/>
          <w:sz w:val="18"/>
        </w:rPr>
        <w:t>https://pubmed.ncbi.nlm.nih.gov/42710533/</w:t>
      </w:r>
    </w:p>
    <w:p>
      <w:pPr>
        <w:pStyle w:val="Heading2"/>
      </w:pPr>
      <w:r>
        <w:t>Langzeit-Luftschadstoff-Expositionsbewertung in der Epidemiologie: Methoden und Vergleich</w:t>
      </w:r>
    </w:p>
    <w:p>
      <w:r>
        <w:rPr>
          <w:i/>
          <w:color w:val="666666"/>
          <w:sz w:val="18"/>
        </w:rPr>
        <w:t>Boogaard H et al.  ·  Curr Environ Health Rep  ·  31.08.2026  ·  PMID 42671733</w:t>
      </w:r>
    </w:p>
    <w:p>
      <w:r>
        <w:t>Multinationaler Bericht über verbesserte Verfahren zur Erfassung chronischer Außenluftverschmutzungs-Expositionen in Nordamerika und Europa mit Validierung verschiedener Expositionsmodelle.</w:t>
      </w:r>
    </w:p>
    <w:p>
      <w:r>
        <w:rPr>
          <w:b/>
        </w:rPr>
        <w:t xml:space="preserve">Ergebnis: </w:t>
      </w:r>
      <w:r>
        <w:t>Modelle zeigten hohe Korrelation (&gt;0,7) zwischen verschiedenen Expositionsschätzungen; Gesundheitseffekt-Schätzungen blieben konsistent, obwohl die Magnitude variierte. Zukünftige Arbeiten müssen Validierungsdaten und Expositionsmessfehler berücksichtigen.</w:t>
      </w:r>
    </w:p>
    <w:p>
      <w:r>
        <w:rPr>
          <w:b/>
          <w:sz w:val="19"/>
        </w:rPr>
        <w:t xml:space="preserve">Übertragbarkeit: </w:t>
      </w:r>
      <w:r>
        <w:rPr>
          <w:sz w:val="19"/>
        </w:rPr>
        <w:t>Nordamerika und Europa, vergleichbare Methodologie zur Expositionsabschätzung.</w:t>
      </w:r>
    </w:p>
    <w:p>
      <w:r>
        <w:rPr>
          <w:color w:val="5A7D3A"/>
          <w:sz w:val="18"/>
        </w:rPr>
        <w:t>https://pubmed.ncbi.nlm.nih.gov/42671733/</w:t>
      </w:r>
    </w:p>
    <w:p>
      <w:pPr>
        <w:pStyle w:val="Heading2"/>
      </w:pPr>
      <w:r>
        <w:t>HEPA-Filter in Altenheimen: Keine Reduktion von Atemwegsinfektionen</w:t>
      </w:r>
    </w:p>
    <w:p>
      <w:r>
        <w:rPr>
          <w:i/>
          <w:color w:val="666666"/>
          <w:sz w:val="18"/>
        </w:rPr>
        <w:t>Hay AD et al.  ·  JAMA Intern Med  ·  01.09.2026  ·  PMID 42507455</w:t>
      </w:r>
    </w:p>
    <w:p>
      <w:r>
        <w:t>Cluster-randomisierte Studie in 91 englischen Pflegeheimen (2021-2024) testete tragbare HEPA-Filter in Gemeinschafts- und Schlafzimmern gegen Atemwegsinfektionen.</w:t>
      </w:r>
    </w:p>
    <w:p>
      <w:r>
        <w:rPr>
          <w:b/>
        </w:rPr>
        <w:t xml:space="preserve">Ergebnis: </w:t>
      </w:r>
      <w:r>
        <w:t>Kein Unterschied bei Atemwegsinfektionen pro Winter pro Bewohner zwischen Intervention (0,99) und Kontrolle (1,04; adj. IRR 0,92; 95% KI 0,64–1,33; p=0,67). Auch keine Reduktion von Personalausfällen (adj. IRR 0,80; 0,55–1,16; p=0,24).</w:t>
      </w:r>
    </w:p>
    <w:p>
      <w:r>
        <w:rPr>
          <w:b/>
          <w:sz w:val="19"/>
        </w:rPr>
        <w:t xml:space="preserve">Übertragbarkeit: </w:t>
      </w:r>
      <w:r>
        <w:rPr>
          <w:sz w:val="19"/>
        </w:rPr>
        <w:t>England, Altenheim-Setting; vergleichbare Infrastruktur und Versorgungssystem.</w:t>
      </w:r>
    </w:p>
    <w:p>
      <w:r>
        <w:rPr>
          <w:color w:val="5A7D3A"/>
          <w:sz w:val="18"/>
        </w:rPr>
        <w:t>https://pubmed.ncbi.nlm.nih.gov/42507455/</w:t>
      </w:r>
    </w:p>
    <w:p>
      <w:pPr>
        <w:pStyle w:val="Heading2"/>
      </w:pPr>
      <w:r>
        <w:t>Luftschadstoff-Kombinationsexposition und Hirnerkrankungen: Proteinbiomarker-Mechanismen</w:t>
      </w:r>
    </w:p>
    <w:p>
      <w:r>
        <w:rPr>
          <w:i/>
          <w:color w:val="666666"/>
          <w:sz w:val="18"/>
        </w:rPr>
        <w:t>Feng TJ et al.  ·  Environ Pollut  ·  01.10.2026  ·  PMID 42364865</w:t>
      </w:r>
    </w:p>
    <w:p>
      <w:r>
        <w:t>Prospektive Kohortenstudie (UK Biobank) analysierte Assoziationen zwischen kombinierter Außenluftverschmutzungs-Exposition (PM2,5, NOx, NO₂) und Hirnerkrankungen mittels Proteomik-Signatur.</w:t>
      </w:r>
    </w:p>
    <w:p>
      <w:r>
        <w:rPr>
          <w:b/>
        </w:rPr>
        <w:t xml:space="preserve">Ergebnis: </w:t>
      </w:r>
      <w:r>
        <w:t>Erhöhtes Risiko für Hirnerkrankungen, neurologische und psychiatrische Störungen bei hoher Luftschadstoff-Exposition: HR 1,022–1,036 je 12er-Einheit Composite-Score. Systemische Inflammation identifiziert als potentieller Mechanismus (moderate Mediationseffekte).</w:t>
      </w:r>
    </w:p>
    <w:p>
      <w:r>
        <w:rPr>
          <w:b/>
          <w:sz w:val="19"/>
        </w:rPr>
        <w:t xml:space="preserve">Übertragbarkeit: </w:t>
      </w:r>
      <w:r>
        <w:rPr>
          <w:sz w:val="19"/>
        </w:rPr>
        <w:t>UK Biobank, europäische Bevölkerung; Methodik übertragbar, absolute Assoziationen nicht direkt auf Deutschland.</w:t>
      </w:r>
    </w:p>
    <w:p>
      <w:r>
        <w:rPr>
          <w:color w:val="5A7D3A"/>
          <w:sz w:val="18"/>
        </w:rPr>
        <w:t>https://pubmed.ncbi.nlm.nih.gov/42364865/</w:t>
      </w:r>
    </w:p>
    <w:p>
      <w:pPr>
        <w:pStyle w:val="Heading2"/>
      </w:pPr>
      <w:r>
        <w:t>Bromierte Flammschutzmittel in Schulen: Atemwegs- und Hauterkrankungen bei Kindern</w:t>
      </w:r>
    </w:p>
    <w:p>
      <w:r>
        <w:rPr>
          <w:i/>
          <w:color w:val="666666"/>
          <w:sz w:val="18"/>
        </w:rPr>
        <w:t>Hatem G et al.  ·  J Hazard Mater  ·  01.08.2026  ·  PMID 42361640</w:t>
      </w:r>
    </w:p>
    <w:p>
      <w:r>
        <w:t>Portugiesische Querschnittsstudie in 20 Grundschulen untersuchte Indoor-Luftkonzentrationen bromierter Flammschutzmittel (PBDEs, Ersatzstoffe) und Assoziationen mit kindlichen Atemwegs- und Hauterkrankungen.</w:t>
      </w:r>
    </w:p>
    <w:p>
      <w:r>
        <w:rPr>
          <w:b/>
        </w:rPr>
        <w:t xml:space="preserve">Ergebnis: </w:t>
      </w:r>
      <w:r>
        <w:t>Σ Flammschutzmittel rangierten 28–155 pg/m³; BDE-209 assoziiert mit erhöhten Odds für Asthma-Vorgeschichte (OR 2,13; 1,09–5,11) und aktuelles Keuchen (OR 1,75; 1,17–3,18). Höhere Odds für aktuelles Asthma (OR 1,93; 1,29–3,91). Nicht-BDE Ersatzstoffe assoziiert mit Ekzemen (OR 2,88; 1,65–5,46).</w:t>
      </w:r>
    </w:p>
    <w:p>
      <w:r>
        <w:rPr>
          <w:b/>
          <w:sz w:val="19"/>
        </w:rPr>
        <w:t xml:space="preserve">Übertragbarkeit: </w:t>
      </w:r>
      <w:r>
        <w:rPr>
          <w:sz w:val="19"/>
        </w:rPr>
        <w:t>Portugal, europäische Schulen, vergleichbare Klimazone; Expositionen und Gesundheitsergebnisse übertragbar.</w:t>
      </w:r>
    </w:p>
    <w:p>
      <w:r>
        <w:rPr>
          <w:color w:val="5A7D3A"/>
          <w:sz w:val="18"/>
        </w:rPr>
        <w:t>https://pubmed.ncbi.nlm.nih.gov/42361640/</w:t>
      </w:r>
    </w:p>
    <w:p>
      <w:pPr>
        <w:pStyle w:val="Heading1"/>
      </w:pPr>
      <w:r>
        <w:t>Aufgenommen am 09.09.2026</w:t>
      </w:r>
    </w:p>
    <w:p>
      <w:pPr>
        <w:pStyle w:val="Heading2"/>
      </w:pPr>
      <w:r>
        <w:t>Datenintegration zur Hitzevulnerabilität: Ältere mit Herzerkrankungen</w:t>
      </w:r>
    </w:p>
    <w:p>
      <w:r>
        <w:rPr>
          <w:i/>
          <w:color w:val="666666"/>
          <w:sz w:val="18"/>
        </w:rPr>
        <w:t>Ghosh AK et al.  ·  Med Care  ·  01.10.2026  ·  PMID 42709616</w:t>
      </w:r>
    </w:p>
    <w:p>
      <w:r>
        <w:t>Konzept einer modularen Datenarchitektur zur Integration von Wearables, Temperatursensoren und EHR-Daten für individualisierte Risikobewertung von Extremhitzeereignissen bei älteren Patienten mit Herzerkrankungen.</w:t>
      </w:r>
    </w:p>
    <w:p>
      <w:r>
        <w:rPr>
          <w:b/>
        </w:rPr>
        <w:t xml:space="preserve">Ergebnis: </w:t>
      </w:r>
      <w:r>
        <w:t>Architektur demonstriert, wie personalisierte digitale Gesundheitsdaten (Herzfrequenz, Schlafmuster) mit Innen-/Außentemperaturen gekoppelt werden können, um hitzeabhängige Schwellenwerte, Medikamenteninteraktionen und Komorbiditäten zu identifizieren – System noch präklinisch, zeigt aber Machbarkeit.</w:t>
      </w:r>
    </w:p>
    <w:p>
      <w:r>
        <w:rPr>
          <w:b/>
          <w:sz w:val="19"/>
        </w:rPr>
        <w:t xml:space="preserve">Übertragbarkeit: </w:t>
      </w:r>
      <w:r>
        <w:rPr>
          <w:sz w:val="19"/>
        </w:rPr>
        <w:t>USA (Cornell); Konzept modular übertragbar auf Deutschland für Etablierung von Hitzevorhersage-Warnsystemen.</w:t>
      </w:r>
    </w:p>
    <w:p>
      <w:r>
        <w:rPr>
          <w:color w:val="5A7D3A"/>
          <w:sz w:val="18"/>
        </w:rPr>
        <w:t>https://pubmed.ncbi.nlm.nih.gov/42709616/</w:t>
      </w:r>
    </w:p>
    <w:p>
      <w:pPr>
        <w:pStyle w:val="Heading2"/>
      </w:pPr>
      <w:r>
        <w:t>Klimawandel und nachhaltige Arzneimittelverordnung: Scoping-Review und Rahmenwerk</w:t>
      </w:r>
    </w:p>
    <w:p>
      <w:r>
        <w:rPr>
          <w:i/>
          <w:color w:val="666666"/>
          <w:sz w:val="18"/>
        </w:rPr>
        <w:t>Mueller K et al.  ·  Front Public Health  ·  24.08.2026  ·  PMID 42707945</w:t>
      </w:r>
    </w:p>
    <w:p>
      <w:r>
        <w:t>Scoping-Review (28 Studien, 2088–2025) zu Integration von Klimabewusstsein, Pharmazeutika und Verordnungspraxis in Gesundheitsberufeausbildung und Klinik.</w:t>
      </w:r>
    </w:p>
    <w:p>
      <w:r>
        <w:rPr>
          <w:b/>
        </w:rPr>
        <w:t xml:space="preserve">Ergebnis: </w:t>
      </w:r>
      <w:r>
        <w:t>Meiste Studien aus USA (n=6), UK (n=5), Australien (n=5), Kanada (n=4). Stärkste Evidenz in Anästhesie (n=8) mit Emissionsreduktionen. Keine Studie operationalisierte alle drei Domänen (Klima–Pharmazeutika–Verordnung) bidirektional; Bedarf für integrierte Outcome-fokussierte Rahmenwerke.</w:t>
      </w:r>
    </w:p>
    <w:p>
      <w:r>
        <w:rPr>
          <w:b/>
          <w:sz w:val="19"/>
        </w:rPr>
        <w:t xml:space="preserve">Übertragbarkeit: </w:t>
      </w:r>
      <w:r>
        <w:rPr>
          <w:sz w:val="19"/>
        </w:rPr>
        <w:t>Mehrländer-Evidenz; Anwendbar auf deutsche Ausbildungsreformen, aber begrenzte klinische Implementierungsdaten.</w:t>
      </w:r>
    </w:p>
    <w:p>
      <w:r>
        <w:rPr>
          <w:color w:val="5A7D3A"/>
          <w:sz w:val="18"/>
        </w:rPr>
        <w:t>https://pubmed.ncbi.nlm.nih.gov/42707945/</w:t>
      </w:r>
    </w:p>
    <w:p>
      <w:pPr>
        <w:pStyle w:val="Heading2"/>
      </w:pPr>
      <w:r>
        <w:t>Fetalentwicklung und PM2,5-Komponenten: Kritische Gestationsfenster</w:t>
      </w:r>
    </w:p>
    <w:p>
      <w:r>
        <w:rPr>
          <w:i/>
          <w:color w:val="666666"/>
          <w:sz w:val="18"/>
        </w:rPr>
        <w:t>Wei Q et al.  ·  Int J Epidemiol  ·  18.08.2026  ·  PMID 42696274</w:t>
      </w:r>
    </w:p>
    <w:p>
      <w:r>
        <w:t>Prospektive Geburtskohorte (2680 Mutter-Kind-Paare, 9339 Ultraschallmessungen) in Guangzhou zu Effekten spezifischer PM2,5-Komponenten auf fetale Wachstumsmesswerte.</w:t>
      </w:r>
    </w:p>
    <w:p>
      <w:r>
        <w:rPr>
          <w:b/>
        </w:rPr>
        <w:t xml:space="preserve">Ergebnis: </w:t>
      </w:r>
      <w:r>
        <w:t>Kritische Fenster identifiziert: Femural-Länge sensitiv gegenüber Rußkohlenstoff in Woche 12–15; Kopfumfang empfindlich gegenüber Nitraten (Wochen 5–12, 22–24); geschätztes fetales Gewicht reduziert bei Nitratexposition (Wochen 6–8). BC und NO₃⁻ als Hauptkomponenten.</w:t>
      </w:r>
    </w:p>
    <w:p>
      <w:r>
        <w:rPr>
          <w:b/>
          <w:sz w:val="19"/>
        </w:rPr>
        <w:t xml:space="preserve">Übertragbarkeit: </w:t>
      </w:r>
      <w:r>
        <w:rPr>
          <w:sz w:val="19"/>
        </w:rPr>
        <w:t>China, ähnliche Klimazone wie Süddeutschland; Komponenten-Spezifität methodisch relevant, aber chinesische Pollutantsmischung unterscheidet sich.</w:t>
      </w:r>
    </w:p>
    <w:p>
      <w:r>
        <w:rPr>
          <w:color w:val="5A7D3A"/>
          <w:sz w:val="18"/>
        </w:rPr>
        <w:t>https://pubmed.ncbi.nlm.nih.gov/42696274/</w:t>
      </w:r>
    </w:p>
    <w:p>
      <w:pPr>
        <w:pStyle w:val="Heading2"/>
      </w:pPr>
      <w:r>
        <w:t>NHS-Klimastrategie im Gesundheitswesen: Governance-Analyse</w:t>
      </w:r>
    </w:p>
    <w:p>
      <w:r>
        <w:rPr>
          <w:i/>
          <w:color w:val="666666"/>
          <w:sz w:val="18"/>
        </w:rPr>
        <w:t>Robinson S et al.  ·  Health Policy  ·  28.07.2026  ·  PMID 42579956</w:t>
      </w:r>
    </w:p>
    <w:p>
      <w:r>
        <w:t>Qualitative Studie mit 14 Interviews in Londoner NHS-Trusts zu Umsetzung von Klima-Anpassungs- und Minderungsmaßnahmen sowie Governance-Strukturen.</w:t>
      </w:r>
    </w:p>
    <w:p>
      <w:r>
        <w:rPr>
          <w:b/>
        </w:rPr>
        <w:t xml:space="preserve">Ergebnis: </w:t>
      </w:r>
      <w:r>
        <w:t>Mitigation im Fokus, Adaptation unterrepräsentiert. Enabler: starke Führung, zentrale Anleitung, Daten. Barrieren: unklare Priorisierung, komplexe Finanzierung, Infrastruktur-Rückstau, Organisationsapathie. NHS-Governance-Modell zeigte Erfolge und ist Vorbild für andere Hocheinkommensländer.</w:t>
      </w:r>
    </w:p>
    <w:p>
      <w:r>
        <w:rPr>
          <w:b/>
          <w:sz w:val="19"/>
        </w:rPr>
        <w:t xml:space="preserve">Übertragbarkeit: </w:t>
      </w:r>
      <w:r>
        <w:rPr>
          <w:sz w:val="19"/>
        </w:rPr>
        <w:t>Großbritannien/NHS-System; Governance-Lessons für deutsches Gesundheitssystem, aber Strukturen unterscheiden sich.</w:t>
      </w:r>
    </w:p>
    <w:p>
      <w:r>
        <w:rPr>
          <w:color w:val="5A7D3A"/>
          <w:sz w:val="18"/>
        </w:rPr>
        <w:t>https://pubmed.ncbi.nlm.nih.gov/42579956/</w:t>
      </w:r>
    </w:p>
    <w:p>
      <w:pPr>
        <w:pStyle w:val="Heading2"/>
      </w:pPr>
      <w:r>
        <w:t>Verkehrsberuhigungsgebiete und Luftqualität: Londoner Modellstudie</w:t>
      </w:r>
    </w:p>
    <w:p>
      <w:r>
        <w:rPr>
          <w:i/>
          <w:color w:val="666666"/>
          <w:sz w:val="18"/>
        </w:rPr>
        <w:t>Khreis H et al.  ·  Environ Res  ·  15.09.2026  ·  PMID 42342017</w:t>
      </w:r>
    </w:p>
    <w:p>
      <w:r>
        <w:t>Modellierung von Verkehrs- und Luftschadstoffänderungen (NO₂, PM2,5) in fünf Low-Traffic-Neighbourhoods (LTNs) in London mit gesundheitlichen Follow-up-Analysen.</w:t>
      </w:r>
    </w:p>
    <w:p>
      <w:r>
        <w:rPr>
          <w:b/>
        </w:rPr>
        <w:t xml:space="preserve">Ergebnis: </w:t>
      </w:r>
      <w:r>
        <w:t>Innerhalb LTNs: NO₂ -0,87%, PM2,5 -0,33%; an Umgebungsstraßen durchschnittlich kein Anstieg (-0,18% NO₂, -0,06% PM2,5). Geschätzte Mortalitätsreduktion: -0,01% (Gesamt), -0,05% (innerhalb LTN); Asthmaprävention: -0,02 bis -0,04%.</w:t>
      </w:r>
    </w:p>
    <w:p>
      <w:r>
        <w:rPr>
          <w:b/>
          <w:sz w:val="19"/>
        </w:rPr>
        <w:t xml:space="preserve">Übertragbarkeit: </w:t>
      </w:r>
      <w:r>
        <w:rPr>
          <w:sz w:val="19"/>
        </w:rPr>
        <w:t>London, städtische Umgebung; Methodik auf deutsche Innenstädte übertragbar, absolute Reduktionen gering.</w:t>
      </w:r>
    </w:p>
    <w:p>
      <w:r>
        <w:rPr>
          <w:color w:val="5A7D3A"/>
          <w:sz w:val="18"/>
        </w:rPr>
        <w:t>https://pubmed.ncbi.nlm.nih.gov/42342017/</w:t>
      </w:r>
    </w:p>
    <w:p>
      <w:pPr>
        <w:pStyle w:val="Heading2"/>
      </w:pPr>
      <w:r>
        <w:t>Hitze und Notaufnahmen: Fünf Krankheitsgruppen mit erhöhtem Krankenhauseinweisungsrisiko</w:t>
      </w:r>
    </w:p>
    <w:p>
      <w:r>
        <w:rPr>
          <w:i/>
          <w:color w:val="666666"/>
          <w:sz w:val="18"/>
        </w:rPr>
        <w:t>Flower G et al.  ·  BMJ Open  ·  23.06.2026  ·  PMID 42336790</w:t>
      </w:r>
    </w:p>
    <w:p>
      <w:r>
        <w:t>Fallzeitserie mit über 4 Millionen Krankenhausaufnahmen in England (2008–2019) zur Erfassung kausaler Zusammenhänge zwischen sommerlichen Extremtemperaturen und Krankenhauseinweisungen für verschiedene Erkrankungen.</w:t>
      </w:r>
    </w:p>
    <w:p>
      <w:r>
        <w:rPr>
          <w:b/>
        </w:rPr>
        <w:t xml:space="preserve">Ergebnis: </w:t>
      </w:r>
      <w:r>
        <w:t>Bei 99. Temperaturpercentil versus 50. Perzentil erhöhtes Einweisungsrisiko für: akutes Nierenversagen (RR 1,37), Stoffwechselstörungen (1,28), Infektionen (1,06), Pneumonie (1,07), COPD (1,08). Über 42% der 3,7 Millionen erfassten Aufnahmen betrafen über 75-Jährige; klarer Altersgradienten.</w:t>
      </w:r>
    </w:p>
    <w:p>
      <w:r>
        <w:rPr>
          <w:b/>
          <w:sz w:val="19"/>
        </w:rPr>
        <w:t xml:space="preserve">Übertragbarkeit: </w:t>
      </w:r>
      <w:r>
        <w:rPr>
          <w:sz w:val="19"/>
        </w:rPr>
        <w:t>England, gemäßigte Klimazone, NHS-Daten; Ergebnisse auf Deutschland übertragbar für Hitzeplanungskriterien.</w:t>
      </w:r>
    </w:p>
    <w:p>
      <w:r>
        <w:rPr>
          <w:color w:val="5A7D3A"/>
          <w:sz w:val="18"/>
        </w:rPr>
        <w:t>https://pubmed.ncbi.nlm.nih.gov/42336790/</w:t>
      </w:r>
    </w:p>
    <w:p>
      <w:pPr>
        <w:pStyle w:val="Heading1"/>
      </w:pPr>
      <w:r>
        <w:t>Aufgenommen am 08.09.2026</w:t>
      </w:r>
    </w:p>
    <w:p>
      <w:pPr>
        <w:pStyle w:val="Heading2"/>
      </w:pPr>
      <w:r>
        <w:t>Luftverschmutzung, Metalle und Immunantwort bei COPD-Patienten</w:t>
      </w:r>
    </w:p>
    <w:p>
      <w:r>
        <w:rPr>
          <w:i/>
          <w:color w:val="666666"/>
          <w:sz w:val="18"/>
        </w:rPr>
        <w:t>Dinh CT et al.  ·  Int J Chron Obstruct Pulmon Dis  ·  31.08.2026  ·  PMID 42699267</w:t>
      </w:r>
    </w:p>
    <w:p>
      <w:r>
        <w:t>Querschnittsstudie untersucht Assoziationen zwischen Luftschadstoff-Exposition, Schwermetallen in Zellen und Immungenexpression bei COPD-Patienten mit Anämie.</w:t>
      </w:r>
    </w:p>
    <w:p>
      <w:r>
        <w:rPr>
          <w:b/>
        </w:rPr>
        <w:t xml:space="preserve">Ergebnis: </w:t>
      </w:r>
      <w:r>
        <w:t>PM₂.₅-Exposition assoziiert mit höherer Rote-Blutköper-Zahl (β=0,0314×10⁶/µL; 95%-KI: 0,0066–0,0561) und erhöhtem Cr in PBMCs (β=0,0632; 95%-KI: 0,0124–0,1139); Cd und Pb in Erythrozyten korreliert mit Hämoglobin und Hämatokrit.</w:t>
      </w:r>
    </w:p>
    <w:p>
      <w:r>
        <w:rPr>
          <w:b/>
          <w:sz w:val="19"/>
        </w:rPr>
        <w:t xml:space="preserve">Übertragbarkeit: </w:t>
      </w:r>
      <w:r>
        <w:rPr>
          <w:sz w:val="19"/>
        </w:rPr>
        <w:t>Taiwan, asiatische Megastadt – andere Schadstoff-Profile und Anpassung; nur Mechanismus-Aspekte relevant</w:t>
      </w:r>
    </w:p>
    <w:p>
      <w:r>
        <w:rPr>
          <w:color w:val="5A7D3A"/>
          <w:sz w:val="18"/>
        </w:rPr>
        <w:t>https://pubmed.ncbi.nlm.nih.gov/42699267/</w:t>
      </w:r>
    </w:p>
    <w:p>
      <w:pPr>
        <w:pStyle w:val="Heading2"/>
      </w:pPr>
      <w:r>
        <w:t>Landnutzungswandel und urbane Wärmeinsel-Exposition in China</w:t>
      </w:r>
    </w:p>
    <w:p>
      <w:r>
        <w:rPr>
          <w:i/>
          <w:color w:val="666666"/>
          <w:sz w:val="18"/>
        </w:rPr>
        <w:t>Huang Y et al.  ·  Front Public Health  ·  14.08.2026  ·  PMID 42666260</w:t>
      </w:r>
    </w:p>
    <w:p>
      <w:r>
        <w:t>Analyse von Landbedeckungswechsel und Oberflächentemperaturen (2000–2020) zur Quantifizierung der Hitzeexposition durch Urbanisierung.</w:t>
      </w:r>
    </w:p>
    <w:p>
      <w:r>
        <w:rPr>
          <w:b/>
        </w:rPr>
        <w:t xml:space="preserve">Ergebnis: </w:t>
      </w:r>
      <w:r>
        <w:t>Impermeabilisierte Flächen stiegen um 137,94%; neu versiegelte Flächen zeigten stärkste Erwärmung (+4,57 °C) mit 90,36 % Hitzeexpositionsrate; NDVI-Reduktion korrelierte mit Temperaturanstieg (R²=0,81).</w:t>
      </w:r>
    </w:p>
    <w:p>
      <w:r>
        <w:rPr>
          <w:b/>
          <w:sz w:val="19"/>
        </w:rPr>
        <w:t xml:space="preserve">Übertragbarkeit: </w:t>
      </w:r>
      <w:r>
        <w:rPr>
          <w:sz w:val="19"/>
        </w:rPr>
        <w:t>Nur Methodik übertragbar; südlich von China – höhere Baseline-Temperaturen und andere Anpassungsniveaus</w:t>
      </w:r>
    </w:p>
    <w:p>
      <w:r>
        <w:rPr>
          <w:color w:val="5A7D3A"/>
          <w:sz w:val="18"/>
        </w:rPr>
        <w:t>https://pubmed.ncbi.nlm.nih.gov/42666260/</w:t>
      </w:r>
    </w:p>
    <w:p>
      <w:pPr>
        <w:pStyle w:val="Heading2"/>
      </w:pPr>
      <w:r>
        <w:t>West-Nil-Virus-Modellierung und Moskitokontrolle in Deutschland</w:t>
      </w:r>
    </w:p>
    <w:p>
      <w:r>
        <w:rPr>
          <w:i/>
          <w:color w:val="666666"/>
          <w:sz w:val="18"/>
        </w:rPr>
        <w:t>Mbaoma OC et al.  ·  Sci Rep  ·  18.07.2026  ·  PMID 42471319</w:t>
      </w:r>
    </w:p>
    <w:p>
      <w:r>
        <w:t>Mechanistische Modellierung der West-Nil-Virus-Transmission durch Culex-Mücken in Deutschland unter Berücksichtigung von Klimavariablen und vertikaler Transmission.</w:t>
      </w:r>
    </w:p>
    <w:p>
      <w:r>
        <w:rPr>
          <w:b/>
        </w:rPr>
        <w:t xml:space="preserve">Ergebnis: </w:t>
      </w:r>
      <w:r>
        <w:t>Biologische Kontrolle war wirksamste Kontrollmethode vor mechanischen und chemischen Maßnahmen; vertikale Transmission zeigte marginal verstärkte Effekte in endemischen Regionen.</w:t>
      </w:r>
    </w:p>
    <w:p>
      <w:r>
        <w:rPr>
          <w:b/>
          <w:sz w:val="19"/>
        </w:rPr>
        <w:t xml:space="preserve">Übertragbarkeit: </w:t>
      </w:r>
      <w:r>
        <w:rPr>
          <w:sz w:val="19"/>
        </w:rPr>
        <w:t>Deutschland, native Vektor-Ökologie; Klimawandel als Treiber der Ausbreitung</w:t>
      </w:r>
    </w:p>
    <w:p>
      <w:r>
        <w:rPr>
          <w:color w:val="5A7D3A"/>
          <w:sz w:val="18"/>
        </w:rPr>
        <w:t>https://pubmed.ncbi.nlm.nih.gov/42471319/</w:t>
      </w:r>
    </w:p>
    <w:p>
      <w:pPr>
        <w:pStyle w:val="Heading2"/>
      </w:pPr>
      <w:r>
        <w:t>Feinstaub-Exposition und Atemwegslast bei Kindern in Warschau</w:t>
      </w:r>
    </w:p>
    <w:p>
      <w:r>
        <w:rPr>
          <w:i/>
          <w:color w:val="666666"/>
          <w:sz w:val="18"/>
        </w:rPr>
        <w:t>Górka-Kostrubiec B et al.  ·  Environ Sci Pollut Res Int  ·  08.07.2026  ·  PMID 42414827</w:t>
      </w:r>
    </w:p>
    <w:p>
      <w:r>
        <w:t>Echtzeit-Messung von Feinstaub-Konzentrationen entlang Verkehrsrouten und Modellierung der altersspezifischen Atemwegsdeposition.</w:t>
      </w:r>
    </w:p>
    <w:p>
      <w:r>
        <w:rPr>
          <w:b/>
        </w:rPr>
        <w:t xml:space="preserve">Ergebnis: </w:t>
      </w:r>
      <w:r>
        <w:t>PM₁₀-Massendeposition in 3-Jährigen 37× höher als bei Erwachsenen (0,78 μg/m²); Verkehrsbehinderungen (nicht Umweltzonen-Lage) Haupttreiber von PM-Spitzen; Größenverteilung: PM₁₀-PM₂.₅ trug 3× mehr zu Peak-Konzentrationen bei.</w:t>
      </w:r>
    </w:p>
    <w:p>
      <w:r>
        <w:rPr>
          <w:b/>
          <w:sz w:val="19"/>
        </w:rPr>
        <w:t xml:space="preserve">Übertragbarkeit: </w:t>
      </w:r>
      <w:r>
        <w:rPr>
          <w:sz w:val="19"/>
        </w:rPr>
        <w:t>Polen, gemäßigte Klimazone, europäische Verkehrssituation; methodisch und bevölkerungsstrukturell übertragbar</w:t>
      </w:r>
    </w:p>
    <w:p>
      <w:r>
        <w:rPr>
          <w:color w:val="5A7D3A"/>
          <w:sz w:val="18"/>
        </w:rPr>
        <w:t>https://pubmed.ncbi.nlm.nih.gov/42414827/</w:t>
      </w:r>
    </w:p>
    <w:p>
      <w:pPr>
        <w:pStyle w:val="Heading2"/>
      </w:pPr>
      <w:r>
        <w:t>Selbstbehandlung von Allergien reduziert Gesundheitssektor-Emissionen im UK</w:t>
      </w:r>
    </w:p>
    <w:p>
      <w:r>
        <w:rPr>
          <w:i/>
          <w:color w:val="666666"/>
          <w:sz w:val="18"/>
        </w:rPr>
        <w:t>Pascual P et al.  ·  Adv Ther  ·  30.06.2026  ·  PMID 42377741</w:t>
      </w:r>
    </w:p>
    <w:p>
      <w:r>
        <w:t>Gesundheitsökonomische Analyse der Treibhausgasemissionen durch Substitution von ärztlichen Konsultationen durch Selbstbehandlung von Allergien.</w:t>
      </w:r>
    </w:p>
    <w:p>
      <w:r>
        <w:rPr>
          <w:b/>
        </w:rPr>
        <w:t xml:space="preserve">Ergebnis: </w:t>
      </w:r>
      <w:r>
        <w:t>Szenario 1 (alle Selbstbehandlungs-Fälle): 2030–3930 kt CO₂-Äquivalent Reduktion (8–16 % NHS-Emissionen); Allergie-Szenario heute: 330–1000 kt (1–4 %); Allergien-Vollselbstbehandlung: 100–200 kt (0,5–1 %).</w:t>
      </w:r>
    </w:p>
    <w:p>
      <w:r>
        <w:rPr>
          <w:b/>
          <w:sz w:val="19"/>
        </w:rPr>
        <w:t xml:space="preserve">Übertragbarkeit: </w:t>
      </w:r>
      <w:r>
        <w:rPr>
          <w:sz w:val="19"/>
        </w:rPr>
        <w:t>UK, vergleichbares Gesundheitssystem; Struktur ähnlich deutschem System</w:t>
      </w:r>
    </w:p>
    <w:p>
      <w:r>
        <w:rPr>
          <w:color w:val="5A7D3A"/>
          <w:sz w:val="18"/>
        </w:rPr>
        <w:t>https://pubmed.ncbi.nlm.nih.gov/42377741/</w:t>
      </w:r>
    </w:p>
    <w:p>
      <w:pPr>
        <w:pStyle w:val="Heading2"/>
      </w:pPr>
      <w:r>
        <w:t>Luftverschmutzung und Krebsinzidenz bei Kindern in Kasachstan</w:t>
      </w:r>
    </w:p>
    <w:p>
      <w:r>
        <w:rPr>
          <w:i/>
          <w:color w:val="666666"/>
          <w:sz w:val="18"/>
        </w:rPr>
        <w:t>Sadykanova G et al.  ·  Int J Environ Res Public Health  ·  11.06.2026  ·  PMID 42354314</w:t>
      </w:r>
    </w:p>
    <w:p>
      <w:r>
        <w:t>Ökologische Analyse der räumlich-zeitlichen Assoziationen zwischen Luftschadstoff-Konzentrationen und Neoplasma-Morbidität bei Kindern über 2014–2024.</w:t>
      </w:r>
    </w:p>
    <w:p>
      <w:r>
        <w:rPr>
          <w:b/>
        </w:rPr>
        <w:t xml:space="preserve">Ergebnis: </w:t>
      </w:r>
      <w:r>
        <w:t>Neoplasma-Morbidität um Faktor 1,3–2,0 über Nationalwert; SO₂ stärkster Prädiktor (ρ=0,791 bei Kindern in Ust-Kamenogorsk, p&lt;0,05); NO₂ und CO assoziiert bei Adoleszenten.</w:t>
      </w:r>
    </w:p>
    <w:p>
      <w:r>
        <w:rPr>
          <w:b/>
          <w:sz w:val="19"/>
        </w:rPr>
        <w:t xml:space="preserve">Übertragbarkeit: </w:t>
      </w:r>
      <w:r>
        <w:rPr>
          <w:sz w:val="19"/>
        </w:rPr>
        <w:t>Nur Methodik und Risikogruppen-Prinzip; Kasachstan – Industrieregion mit extremer Belastung, nicht auf Deutschland übertragbar</w:t>
      </w:r>
    </w:p>
    <w:p>
      <w:r>
        <w:rPr>
          <w:color w:val="5A7D3A"/>
          <w:sz w:val="18"/>
        </w:rPr>
        <w:t>https://pubmed.ncbi.nlm.nih.gov/42354314/</w:t>
      </w:r>
    </w:p>
    <w:p>
      <w:pPr>
        <w:pStyle w:val="Heading2"/>
      </w:pPr>
      <w:r>
        <w:t>Klimawandel und Notaufnahmen: KlimaNot-Studie in Deutschland</w:t>
      </w:r>
    </w:p>
    <w:p>
      <w:r>
        <w:rPr>
          <w:i/>
          <w:color w:val="666666"/>
          <w:sz w:val="18"/>
        </w:rPr>
        <w:t>Heimrath K et al.  ·  JMIR Res Protoc  ·  25.06.2026  ·  PMID 42348875</w:t>
      </w:r>
    </w:p>
    <w:p>
      <w:r>
        <w:t>Prospektive Kohortenstudie untersucht Assoziationen zwischen klimabedingten Wetterereignissen und Notaufnahme-Nutzung in deutschen Krankenhäusern.</w:t>
      </w:r>
    </w:p>
    <w:p>
      <w:r>
        <w:rPr>
          <w:b/>
        </w:rPr>
        <w:t xml:space="preserve">Ergebnis: </w:t>
      </w:r>
      <w:r>
        <w:t>Studie in Planung; retrospektive Analyse von 6,35 Mio. Notaufnahmen (2019–2024) mit Nonlinear-Modellen für Hitzeeffekte; Identifikation von Risikogruppen und syndromaler Überwachung angestrebt.</w:t>
      </w:r>
    </w:p>
    <w:p>
      <w:r>
        <w:rPr>
          <w:b/>
          <w:sz w:val="19"/>
        </w:rPr>
        <w:t xml:space="preserve">Übertragbarkeit: </w:t>
      </w:r>
      <w:r>
        <w:rPr>
          <w:sz w:val="19"/>
        </w:rPr>
        <w:t>Deutschland, Notaufnahmen-Register, gemäßigte Klimazone mit hoher Relevanz</w:t>
      </w:r>
    </w:p>
    <w:p>
      <w:r>
        <w:rPr>
          <w:color w:val="5A7D3A"/>
          <w:sz w:val="18"/>
        </w:rPr>
        <w:t>https://pubmed.ncbi.nlm.nih.gov/42348875/</w:t>
      </w:r>
    </w:p>
    <w:p>
      <w:pPr>
        <w:pStyle w:val="Heading1"/>
      </w:pPr>
      <w:r>
        <w:t>Aufgenommen am 07.09.2026</w:t>
      </w:r>
    </w:p>
    <w:p>
      <w:pPr>
        <w:pStyle w:val="Heading2"/>
      </w:pPr>
      <w:r>
        <w:t>Koexposition Innenraumbefeuerung, Außenluft und Hitzewelle erhöht Kardiometabolisches Multimorbidität-Risiko</w:t>
      </w:r>
    </w:p>
    <w:p>
      <w:r>
        <w:rPr>
          <w:i/>
          <w:color w:val="666666"/>
          <w:sz w:val="18"/>
        </w:rPr>
        <w:t>Kong W et al.  ·  Int Arch Occup Environ Health  ·  06.09.2026  ·  PMID 42701986</w:t>
      </w:r>
    </w:p>
    <w:p>
      <w:r>
        <w:t>Studie untersuchte kumulative Effekte von Innenraumbefeuerung, Luftverschmutzung (PM1, PM2.5, PM10) und Hitzewellen auf kardiometabolische Multimorbidität in 10.273 chinesischen Erwachsenen über 9 Jahre.</w:t>
      </w:r>
    </w:p>
    <w:p>
      <w:r>
        <w:rPr>
          <w:b/>
        </w:rPr>
        <w:t xml:space="preserve">Ergebnis: </w:t>
      </w:r>
      <w:r>
        <w:t>Koexposition erhöhte Multimorbidität-Risiko (OR 1,65; 95%-KI 1,38-1,98), Diabetes (1,68; 1,48-1,90), Herzerkrankung (1,23; 1,08-1,40) und Schlaganfall (1,21; 1,01-1,44); Innenraumbefeuerung war Haupttreiber.</w:t>
      </w:r>
    </w:p>
    <w:p>
      <w:r>
        <w:rPr>
          <w:b/>
          <w:sz w:val="19"/>
        </w:rPr>
        <w:t xml:space="preserve">Übertragbarkeit: </w:t>
      </w:r>
      <w:r>
        <w:rPr>
          <w:sz w:val="19"/>
        </w:rPr>
        <w:t>China, aber Hitzewellen-Methodik und Multifaktor-Exposition relevant für Deutschland</w:t>
      </w:r>
    </w:p>
    <w:p>
      <w:r>
        <w:rPr>
          <w:color w:val="5A7D3A"/>
          <w:sz w:val="18"/>
        </w:rPr>
        <w:t>https://pubmed.ncbi.nlm.nih.gov/42701986/</w:t>
      </w:r>
    </w:p>
    <w:p>
      <w:pPr>
        <w:pStyle w:val="Heading2"/>
      </w:pPr>
      <w:r>
        <w:t>PM2.5-Mortalitätsrisiko steigt in chinesischer Stadt trotz Luftqualitätsverbesserung</w:t>
      </w:r>
    </w:p>
    <w:p>
      <w:r>
        <w:rPr>
          <w:i/>
          <w:color w:val="666666"/>
          <w:sz w:val="18"/>
        </w:rPr>
        <w:t>Chen J et al.  ·  Int Arch Occup Environ Health  ·  06.09.2026  ·  PMID 42701930</w:t>
      </w:r>
    </w:p>
    <w:p>
      <w:r>
        <w:t>Multi-County-Studie (2014-2022) in Sichuan-Basin untersuchte zeitliche Veränderungen von PM2.5-bedingter Herz-Atemwegs-Mortalität unter Luftreinigungsmaßnahmen.</w:t>
      </w:r>
    </w:p>
    <w:p>
      <w:r>
        <w:rPr>
          <w:b/>
        </w:rPr>
        <w:t xml:space="preserve">Ergebnis: </w:t>
      </w:r>
      <w:r>
        <w:t>Übersterblichkeit pro 10 μg/m³ PM2.5 zeigte nicht-linearen zeitlichen Verlauf: 0,7% (2014-16), 0,4% (2017-19), 1,4% (2020-22); PM2.5-Reduktion vermied 52.831 Todesfälle, Risikoerhöhung verursachte aber 10.041 zusätzliche Todesfälle.</w:t>
      </w:r>
    </w:p>
    <w:p>
      <w:r>
        <w:rPr>
          <w:b/>
          <w:sz w:val="19"/>
        </w:rPr>
        <w:t xml:space="preserve">Übertragbarkeit: </w:t>
      </w:r>
      <w:r>
        <w:rPr>
          <w:sz w:val="19"/>
        </w:rPr>
        <w:t>China, aber zeitlich veränderliche Risikorelationen für Luftschadstoff-Policy-Evaluationen wichtig</w:t>
      </w:r>
    </w:p>
    <w:p>
      <w:r>
        <w:rPr>
          <w:color w:val="5A7D3A"/>
          <w:sz w:val="18"/>
        </w:rPr>
        <w:t>https://pubmed.ncbi.nlm.nih.gov/42701930/</w:t>
      </w:r>
    </w:p>
    <w:p>
      <w:pPr>
        <w:pStyle w:val="Heading2"/>
      </w:pPr>
      <w:r>
        <w:t>Wasser-Sicherheitswahrnehmung bei Tourismus verstärkt durch Klimavariabilität in Westbengalen</w:t>
      </w:r>
    </w:p>
    <w:p>
      <w:r>
        <w:rPr>
          <w:i/>
          <w:color w:val="666666"/>
          <w:sz w:val="18"/>
        </w:rPr>
        <w:t>Gupta M et al.  ·  Front Public Health  ·  17.08.2026  ·  PMID 42676371</w:t>
      </w:r>
    </w:p>
    <w:p>
      <w:r>
        <w:t>Qualitative Studie mit 23 in-depth-Interviews in Tourismus-Stätten (Flüsse, Seen, Strände) untersuchte Risikowahrnehmung, Sicherheitspraktiken und Hindernisse für Ertrinkungs-Prävention.</w:t>
      </w:r>
    </w:p>
    <w:p>
      <w:r>
        <w:rPr>
          <w:b/>
        </w:rPr>
        <w:t xml:space="preserve">Ergebnis: </w:t>
      </w:r>
      <w:r>
        <w:t>Betreiber und lokale Bevölkerung zeigten höheres Sicherheitsbewusstsein als Touristen; Wahrnehmung geprägt durch Umweltbedingungen, saisonale Schwankungen, Klimavariabilität; Durchsetzung variiert: urban/Grenzgebiete stärker, ländliche und religiöse Stätten mangelnd; Alkohol und unzureichende Rettungsressourcen hohe Risikofaktoren.</w:t>
      </w:r>
    </w:p>
    <w:p>
      <w:r>
        <w:rPr>
          <w:b/>
          <w:sz w:val="19"/>
        </w:rPr>
        <w:t xml:space="preserve">Übertragbarkeit: </w:t>
      </w:r>
      <w:r>
        <w:rPr>
          <w:sz w:val="19"/>
        </w:rPr>
        <w:t>Qualitative Methode; Klimavariabilität als Multiplikator für Ertrinkungsrisiko; Bevölkerungsschutz auch für Deutschland relevant</w:t>
      </w:r>
    </w:p>
    <w:p>
      <w:r>
        <w:rPr>
          <w:color w:val="5A7D3A"/>
          <w:sz w:val="18"/>
        </w:rPr>
        <w:t>https://pubmed.ncbi.nlm.nih.gov/42676371/</w:t>
      </w:r>
    </w:p>
    <w:p>
      <w:pPr>
        <w:pStyle w:val="Heading2"/>
      </w:pPr>
      <w:r>
        <w:t>Mykotoxin-Mehrfachexposition in portugiesischer Bevölkerung unter Klimawandel-Bedingungen</w:t>
      </w:r>
    </w:p>
    <w:p>
      <w:r>
        <w:rPr>
          <w:i/>
          <w:color w:val="666666"/>
          <w:sz w:val="18"/>
        </w:rPr>
        <w:t>Maris E et al.  ·  Food Res Int  ·  31.10.2026  ·  PMID 42632660</w:t>
      </w:r>
    </w:p>
    <w:p>
      <w:r>
        <w:t>Landesweite Studie mit 295 portugiesischen Urin-Proben charakterisierte Mykotoxin-Profile (39 Metabolite) und analysierte regionale Expositionsmuster sowie Assoziation mit soziodemografischen Faktoren.</w:t>
      </w:r>
    </w:p>
    <w:p>
      <w:r>
        <w:rPr>
          <w:b/>
        </w:rPr>
        <w:t xml:space="preserve">Ergebnis: </w:t>
      </w:r>
      <w:r>
        <w:t>99,3% der Teilnehmer exponiert mindestens einem Mykotoxin; free-DON (84,7%) und Tenuazonic-acid (95,6%) am häufigsten; Median-Konzentrationen 0,79 μg/L (free-DON) und 2,45 μg/L (TeA); südliche Regionen und Inselgruppen höhere free-DON-Exposition; niedriges Bildungsniveau signifikant mit Exposition assoziiert.</w:t>
      </w:r>
    </w:p>
    <w:p>
      <w:r>
        <w:rPr>
          <w:b/>
          <w:sz w:val="19"/>
        </w:rPr>
        <w:t xml:space="preserve">Übertragbarkeit: </w:t>
      </w:r>
      <w:r>
        <w:rPr>
          <w:sz w:val="19"/>
        </w:rPr>
        <w:t>Südeuropa, aber Biomonitoring-Methodik und Klimawandel-Surveillance für Deutschland übertragbar</w:t>
      </w:r>
    </w:p>
    <w:p>
      <w:r>
        <w:rPr>
          <w:color w:val="5A7D3A"/>
          <w:sz w:val="18"/>
        </w:rPr>
        <w:t>https://pubmed.ncbi.nlm.nih.gov/42632660/</w:t>
      </w:r>
    </w:p>
    <w:p>
      <w:pPr>
        <w:pStyle w:val="Heading2"/>
      </w:pPr>
      <w:r>
        <w:t>Hochaufgelöste PM2.5-Vorhersage für Athen mittels Satellitendaten und Machine Learning</w:t>
      </w:r>
    </w:p>
    <w:p>
      <w:r>
        <w:rPr>
          <w:i/>
          <w:color w:val="666666"/>
          <w:sz w:val="18"/>
        </w:rPr>
        <w:t>Chang S et al.  ·  PLoS One  ·  06.07.2026  ·  PMID 42406767</w:t>
      </w:r>
    </w:p>
    <w:p>
      <w:r>
        <w:t>Ensemble-Modell kombinierte Satelliten-Aerosol-Daten, Landnutzungs- und Atmosphären-Reanalysedaten zur Schätzung täglicher PM2.5-Konzentrationen (2007-2019) auf 1×1-km-Gitter für Athen.</w:t>
      </w:r>
    </w:p>
    <w:p>
      <w:r>
        <w:rPr>
          <w:b/>
        </w:rPr>
        <w:t xml:space="preserve">Ergebnis: </w:t>
      </w:r>
      <w:r>
        <w:t>Ensemble-Modell erzielte R² 0,85 und mittlerer Fehler 4,18 μg/m³; jährliche PM2.5 22,30 μg/m³ überschritt WHO/EU-Grenzwerte; räumliche und zeitliche Variation erheblich; höchste Werte 2007 (33,18 μg/m³), saisonal maximal im Mittwinter; Methode ermöglicht Kumulativexpositions-Analysen bei lückenhaftem Bodenmonitoring.</w:t>
      </w:r>
    </w:p>
    <w:p>
      <w:r>
        <w:rPr>
          <w:b/>
          <w:sz w:val="19"/>
        </w:rPr>
        <w:t xml:space="preserve">Übertragbarkeit: </w:t>
      </w:r>
      <w:r>
        <w:rPr>
          <w:sz w:val="19"/>
        </w:rPr>
        <w:t>Südeuropa, vergleichbare Klimazone; Hochauflösungs-Expositionsmodellierung für Epi-Studien übertragbar</w:t>
      </w:r>
    </w:p>
    <w:p>
      <w:r>
        <w:rPr>
          <w:color w:val="5A7D3A"/>
          <w:sz w:val="18"/>
        </w:rPr>
        <w:t>https://pubmed.ncbi.nlm.nih.gov/42406767/</w:t>
      </w:r>
    </w:p>
    <w:p>
      <w:pPr>
        <w:pStyle w:val="Heading2"/>
      </w:pPr>
      <w:r>
        <w:t>Dürre in Senegal fördert dauerhafte Familienzusammenführung von Migranten in Europa</w:t>
      </w:r>
    </w:p>
    <w:p>
      <w:r>
        <w:rPr>
          <w:i/>
          <w:color w:val="666666"/>
          <w:sz w:val="18"/>
        </w:rPr>
        <w:t>Savas Y  ·  Nat Commun  ·  25.06.2026  ·  PMID 42350455</w:t>
      </w:r>
    </w:p>
    <w:p>
      <w:r>
        <w:t>Kombination von Migrations-Individualdaten mit Wetterdaten untersuchte, ob Trockenperioden Familienzusammenführung Senegal-Europa erhöhen und auf permanente Ansiedlung hindeuten.</w:t>
      </w:r>
    </w:p>
    <w:p>
      <w:r>
        <w:rPr>
          <w:b/>
        </w:rPr>
        <w:t xml:space="preserve">Ergebnis: </w:t>
      </w:r>
      <w:r>
        <w:t>Schwere Dürre signifikant mit erhöhter Familienreunifikation assoziiert (Effekt modifiziert durch soziale Netzwerke, legalen Status, Vermögen, landwirtschaftliche Abhängigkeit); Verheiratete Frauen folgen Ehemännern seltener, erhöhen Klima-Risiko-Exposition.</w:t>
      </w:r>
    </w:p>
    <w:p>
      <w:r>
        <w:rPr>
          <w:b/>
          <w:sz w:val="19"/>
        </w:rPr>
        <w:t xml:space="preserve">Übertragbarkeit: </w:t>
      </w:r>
      <w:r>
        <w:rPr>
          <w:sz w:val="19"/>
        </w:rPr>
        <w:t>Qualitative Klimamigrations-Mechanismen; Geschlechtsdimensionen übertragbar auf Klimavulnerabilität</w:t>
      </w:r>
    </w:p>
    <w:p>
      <w:r>
        <w:rPr>
          <w:color w:val="5A7D3A"/>
          <w:sz w:val="18"/>
        </w:rPr>
        <w:t>https://pubmed.ncbi.nlm.nih.gov/42350455/</w:t>
      </w:r>
    </w:p>
    <w:p>
      <w:pPr>
        <w:pStyle w:val="Heading1"/>
      </w:pPr>
      <w:r>
        <w:t>Aufgenommen am 06.09.2026</w:t>
      </w:r>
    </w:p>
    <w:p>
      <w:pPr>
        <w:pStyle w:val="Heading2"/>
      </w:pPr>
      <w:r>
        <w:t>Ozon und mögliche Hitzewirkungen auf Herzstillstände außerhalb des Krankenhauses</w:t>
      </w:r>
    </w:p>
    <w:p>
      <w:r>
        <w:rPr>
          <w:i/>
          <w:color w:val="666666"/>
          <w:sz w:val="18"/>
        </w:rPr>
        <w:t>Pan SG et al.  ·  Front Public Health  ·  20.08.2026  ·  PMID 42694417</w:t>
      </w:r>
    </w:p>
    <w:p>
      <w:r>
        <w:t>Eine Zeitreihen-Studie untersucht die kurzfristigen Effekte von Ozonkonzentration und Temperatur auf außerklinische Herzstillstände in Tianjin, China.</w:t>
      </w:r>
    </w:p>
    <w:p>
      <w:r>
        <w:rPr>
          <w:b/>
        </w:rPr>
        <w:t xml:space="preserve">Ergebnis: </w:t>
      </w:r>
      <w:r>
        <w:t>Bei 7.996 Fällen zeigte sich ein monotoner Anstieg des kumulativen Risikos mit der Temperatur bei minimalem Risiko bei –1,9 °C. Ozon war der einzige konsistent mit Herzstillstand assoziierte Schadstoff: jede IQR-Erhöhung (Lag 0–1) korrespondierte mit 15,3% erhöhtem Risiko. Hitze zeigte möglicherweise erhöhtes Risiko bei Lag 1 (RR ≈1,57 am 95. Perzentil), Ozon und Hitze schienen sich gegenseitig zu verstärken (p=0,043).</w:t>
      </w:r>
    </w:p>
    <w:p>
      <w:r>
        <w:rPr>
          <w:b/>
          <w:sz w:val="19"/>
        </w:rPr>
        <w:t xml:space="preserve">Übertragbarkeit: </w:t>
      </w:r>
      <w:r>
        <w:rPr>
          <w:sz w:val="19"/>
        </w:rPr>
        <w:t>Nördliche China, gemäßigtere Klimazonen; Methodik zur Estimierung von Temperatur-Schadstoff-Interaktionen anwendbar</w:t>
      </w:r>
    </w:p>
    <w:p>
      <w:r>
        <w:rPr>
          <w:color w:val="5A7D3A"/>
          <w:sz w:val="18"/>
        </w:rPr>
        <w:t>https://pubmed.ncbi.nlm.nih.gov/42694417/</w:t>
      </w:r>
    </w:p>
    <w:p>
      <w:pPr>
        <w:pStyle w:val="Heading2"/>
      </w:pPr>
      <w:r>
        <w:t>Klimawandel verändert Transmissionsrisiko der Echinokokkose in Westchina</w:t>
      </w:r>
    </w:p>
    <w:p>
      <w:r>
        <w:rPr>
          <w:i/>
          <w:color w:val="666666"/>
          <w:sz w:val="18"/>
        </w:rPr>
        <w:t>Wang X et al.  ·  Infect Dis Poverty  ·  04.09.2026  ·  PMID 42693475</w:t>
      </w:r>
    </w:p>
    <w:p>
      <w:r>
        <w:t>Eine Modellierungsstudie mit MaxEnt-Algorithmen projiziert räumliche und zeitliche Veränderungen der Eignung von Lebensräumen für alveolare und zystische Echinokokkose unter zukünftigen Klimaszenarien bis 2100 in Westchina.</w:t>
      </w:r>
    </w:p>
    <w:p>
      <w:r>
        <w:rPr>
          <w:b/>
        </w:rPr>
        <w:t xml:space="preserve">Ergebnis: </w:t>
      </w:r>
      <w:r>
        <w:t>Die Modelle zeigten hohe Vorhersageleistung (AUC &gt;0,92). Künftige Projektionen offenbaren heterogene räumliche Verschiebungen: Alveolare Echinokokkose verschiebt sich zu höheren Lagen (Expansion in Qinghai und Xizang, Kontraktion in Ningxia und Gansu), während zystische Echinokokkose sich von derzeitigen Endemiegebieten ausdehnt, besonders auf dem Tibetischen Plateau. Qinghai und Xizang identifiziert als Expansions-Hotspots für beide Formen.</w:t>
      </w:r>
    </w:p>
    <w:p>
      <w:r>
        <w:rPr>
          <w:b/>
          <w:sz w:val="19"/>
        </w:rPr>
        <w:t xml:space="preserve">Übertragbarkeit: </w:t>
      </w:r>
      <w:r>
        <w:rPr>
          <w:sz w:val="19"/>
        </w:rPr>
        <w:t>China/Hochgebirge – primär methodisch relevant (MaxEnt-Modellierung); absolute Verschiebungen höhenabhängig, nicht auf Mitteleuropa übertragbar</w:t>
      </w:r>
    </w:p>
    <w:p>
      <w:r>
        <w:rPr>
          <w:color w:val="5A7D3A"/>
          <w:sz w:val="18"/>
        </w:rPr>
        <w:t>https://pubmed.ncbi.nlm.nih.gov/42693475/</w:t>
      </w:r>
    </w:p>
    <w:p>
      <w:pPr>
        <w:pStyle w:val="Heading2"/>
      </w:pPr>
      <w:r>
        <w:t>Inulin schützt vor hitzeschlagartigem Darmbakterien-induziertem Darmbarrierschaden</w:t>
      </w:r>
    </w:p>
    <w:p>
      <w:r>
        <w:rPr>
          <w:i/>
          <w:color w:val="666666"/>
          <w:sz w:val="18"/>
        </w:rPr>
        <w:t>Luo Z et al.  ·  J Agric Food Chem  ·  02.09.2026  ·  PMID 42690769</w:t>
      </w:r>
    </w:p>
    <w:p>
      <w:r>
        <w:t>Eine experimentelle Studie untersucht, wie das Präbiotikum Inulin vor hitzeschlaginduzierten Intestinalschäden durch Modulation der Darm-Mikrobiota schützt – ein mechanistisches Modell für Hitzetoleranz.</w:t>
      </w:r>
    </w:p>
    <w:p>
      <w:r>
        <w:rPr>
          <w:b/>
        </w:rPr>
        <w:t xml:space="preserve">Ergebnis: </w:t>
      </w:r>
      <w:r>
        <w:t>Diätische Inulin-Supplementation (5% über 4 Wochen) senkte die Körperkerntemperatur und Mortalität in einem passiven Hitze-Modell, remodellierte die Darmmikrobiota mit erhöhter Bifidobacterium-Abundance und fäkalem Butyrat. Butyrat aktivierte GPR43 und erhöhte tight-junction-Proteine (Zonula occludens-1, Occludin) über PKC-CREB-Signalweg, verbesserte Barrierenintegrität und reduzierte systemische Entzündung.</w:t>
      </w:r>
    </w:p>
    <w:p>
      <w:r>
        <w:rPr>
          <w:b/>
          <w:sz w:val="19"/>
        </w:rPr>
        <w:t xml:space="preserve">Übertragbarkeit: </w:t>
      </w:r>
      <w:r>
        <w:rPr>
          <w:sz w:val="19"/>
        </w:rPr>
        <w:t>Tiermodell (Maus); Mechanismen der Hitzetoleranz translational interessant, aber keine Human-Health-Intervention mit messbarem Outcome</w:t>
      </w:r>
    </w:p>
    <w:p>
      <w:r>
        <w:rPr>
          <w:color w:val="5A7D3A"/>
          <w:sz w:val="18"/>
        </w:rPr>
        <w:t>https://pubmed.ncbi.nlm.nih.gov/42690769/</w:t>
      </w:r>
    </w:p>
    <w:p>
      <w:pPr>
        <w:pStyle w:val="Heading2"/>
      </w:pPr>
      <w:r>
        <w:t>Wirkung von Cool Roofs auf Gesundheit und Wohlbefinden: Überblicksarbeit</w:t>
      </w:r>
    </w:p>
    <w:p>
      <w:r>
        <w:rPr>
          <w:i/>
          <w:color w:val="666666"/>
          <w:sz w:val="18"/>
        </w:rPr>
        <w:t>Bunkley N et al.  ·  Curr Environ Health Rep  ·  03.09.2026  ·  PMID 42690478</w:t>
      </w:r>
    </w:p>
    <w:p>
      <w:r>
        <w:t>Eine Scoping Review systematisiert die Forschung zu Effekten von Kühldächern auf Gesundheit und Wohlbefinden in Wohngebäuden als Klimaanpassungsmaßnahme gegen Hitzeexposition.</w:t>
      </w:r>
    </w:p>
    <w:p>
      <w:r>
        <w:rPr>
          <w:b/>
        </w:rPr>
        <w:t xml:space="preserve">Ergebnis: </w:t>
      </w:r>
      <w:r>
        <w:t>Von 14 eingeschlossenen Publikationen (alle Modellierungsstudien) prognostizierten 71% Effekte auf die Hitze-Insel-Milderung und Gesundheit. 93% der bewerteten Populationen waren in Hocheinkommensländern ansässig. Geschätzte Gesundheitsvorteile variierten breit über Studien hinweg je nach Kontext, Methodik und Ergebnismaße. Kritische Erkenntnislücken: empirische Evidenz fehlt, Niedrig-Ressourcen-Studien sind unterrepräsentiert.</w:t>
      </w:r>
    </w:p>
    <w:p>
      <w:r>
        <w:rPr>
          <w:b/>
          <w:sz w:val="19"/>
        </w:rPr>
        <w:t xml:space="preserve">Übertragbarkeit: </w:t>
      </w:r>
      <w:r>
        <w:rPr>
          <w:sz w:val="19"/>
        </w:rPr>
        <w:t>Passive Kühlungsmaßnahmen; Deutschland/Europa – gemäßigte Klimazone; bislang nur Modellierungen, keine empirischen Belege</w:t>
      </w:r>
    </w:p>
    <w:p>
      <w:r>
        <w:rPr>
          <w:color w:val="5A7D3A"/>
          <w:sz w:val="18"/>
        </w:rPr>
        <w:t>https://pubmed.ncbi.nlm.nih.gov/42690478/</w:t>
      </w:r>
    </w:p>
    <w:p>
      <w:pPr>
        <w:pStyle w:val="Heading2"/>
      </w:pPr>
      <w:r>
        <w:t>Ozonexposition und Notaufnahmebesuche bei Menschen mit Beeinträchtigungen in Südkorea</w:t>
      </w:r>
    </w:p>
    <w:p>
      <w:r>
        <w:rPr>
          <w:i/>
          <w:color w:val="666666"/>
          <w:sz w:val="18"/>
        </w:rPr>
        <w:t>Park J et al.  ·  Int J Epidemiol  ·  18.08.2026  ·  PMID 42685291</w:t>
      </w:r>
    </w:p>
    <w:p>
      <w:r>
        <w:t>Eine bundesweite Fall-Crossover-Studie untersucht die Assoziationen zwischen Ozonexposition und Notaufnahmebesuchen stratifiziert nach Beeinträchtigungsstatus und -typ in Südkorea.</w:t>
      </w:r>
    </w:p>
    <w:p>
      <w:r>
        <w:rPr>
          <w:b/>
        </w:rPr>
        <w:t xml:space="preserve">Ergebnis: </w:t>
      </w:r>
      <w:r>
        <w:t>Bei 3.484.877 Notaufnahmebesuchen war eine IQR-Erhöhung (~22 ppb) des 8-Stunden-Maximum-Ozons (Lag 0–2) mit 1,94% Anstieg der ED-Besuche in der Warm-Saison und 1,93% ganzjährig bei Personen mit Beeinträchtigungen assoziiert – höher als bei Personen ohne Beeinträchtigungen (1,36% und 1,42%). Größere Risiken bei Hirnschäden, Entwicklungs- und psychischen Beeinträchtigungen sowie an Tagen mit hohen Temperaturen.</w:t>
      </w:r>
    </w:p>
    <w:p>
      <w:r>
        <w:rPr>
          <w:b/>
          <w:sz w:val="19"/>
        </w:rPr>
        <w:t xml:space="preserve">Übertragbarkeit: </w:t>
      </w:r>
      <w:r>
        <w:rPr>
          <w:sz w:val="19"/>
        </w:rPr>
        <w:t>Südkorea, gemäßigte Klimazone, strukturell vergleichbar; Vulnerable Gruppen klar identifiziert</w:t>
      </w:r>
    </w:p>
    <w:p>
      <w:r>
        <w:rPr>
          <w:color w:val="5A7D3A"/>
          <w:sz w:val="18"/>
        </w:rPr>
        <w:t>https://pubmed.ncbi.nlm.nih.gov/42685291/</w:t>
      </w:r>
    </w:p>
    <w:p>
      <w:pPr>
        <w:pStyle w:val="Heading2"/>
      </w:pPr>
      <w:r>
        <w:t>Hitzeadaptation durch Baumaßnahmen und Aufklärung in ländlichen Gebieten Pakistans: Randomisierte Kontrollstudie</w:t>
      </w:r>
    </w:p>
    <w:p>
      <w:r>
        <w:rPr>
          <w:i/>
          <w:color w:val="666666"/>
          <w:sz w:val="18"/>
        </w:rPr>
        <w:t>Das JK et al.  ·  BMJ Open  ·  31.08.2026  ·  PMID 42674797</w:t>
      </w:r>
    </w:p>
    <w:p>
      <w:r>
        <w:t>Eine Cluster-randomisierte Studie in ländlichen Gebieten Pakistans evaluiert die Wirksamkeit eines Pakets struktureller und verhaltensbezogener Interventionen zur Reduktion hitzebedingter Morbidität und Mortalität.</w:t>
      </w:r>
    </w:p>
    <w:p>
      <w:r>
        <w:rPr>
          <w:b/>
        </w:rPr>
        <w:t xml:space="preserve">Ergebnis: </w:t>
      </w:r>
      <w:r>
        <w:t>Das Studienprotokoll beschreibt geplante Maßnahmen (Dach- und Wandbehandlungen, Verschattung, verbesserte Belüftung, nachhaltige Energieinstallationen, gemeinschaftliche Schutzplätze) an 22 Dorf-Clustern. Datenerfassung erfolgt durch Haushaltsbefragungen, tragbare Geräte und Umweltsensoren zur Messung individueller Hitzeexposition und thermischer Bedingungen. Hauptziel ist die Reduktion von Hitze-bedingter Morbidität und Mortalität.</w:t>
      </w:r>
    </w:p>
    <w:p>
      <w:r>
        <w:rPr>
          <w:b/>
          <w:sz w:val="19"/>
        </w:rPr>
        <w:t xml:space="preserve">Übertragbarkeit: </w:t>
      </w:r>
      <w:r>
        <w:rPr>
          <w:sz w:val="19"/>
        </w:rPr>
        <w:t>Pakistan unter extremer Hitze (&gt;40°C); Methodik und Strukturmaßnahmen auf ähnliche gemäßigte Klimazonen übertragbar</w:t>
      </w:r>
    </w:p>
    <w:p>
      <w:r>
        <w:rPr>
          <w:color w:val="5A7D3A"/>
          <w:sz w:val="18"/>
        </w:rPr>
        <w:t>https://pubmed.ncbi.nlm.nih.gov/42674797/</w:t>
      </w:r>
    </w:p>
    <w:p>
      <w:pPr>
        <w:pStyle w:val="Heading1"/>
      </w:pPr>
      <w:r>
        <w:t>Aufgenommen am 05.09.2026</w:t>
      </w:r>
    </w:p>
    <w:p>
      <w:pPr>
        <w:pStyle w:val="Heading2"/>
      </w:pPr>
      <w:r>
        <w:t>Feinstaub PM2,5 und Atemwegserkrankungen bei älteren Erwachsenen in Thailand</w:t>
      </w:r>
    </w:p>
    <w:p>
      <w:r>
        <w:rPr>
          <w:i/>
          <w:color w:val="666666"/>
          <w:sz w:val="18"/>
        </w:rPr>
        <w:t>Wangupadcha P et al.  ·  J Glob Health  ·  04.09.2026  ·  PMID 42693905</w:t>
      </w:r>
    </w:p>
    <w:p>
      <w:r>
        <w:t>Time-series-Studie mit 924 Atemwegs-Krankenbesuchen November 2023–März 2024 in Industrieregion Zentralthailands prüfte kurzfristige Effekte von PM2,5 auf Atemwegsmorbidität Älterer (≥60 J.).</w:t>
      </w:r>
    </w:p>
    <w:p>
      <w:r>
        <w:rPr>
          <w:b/>
        </w:rPr>
        <w:t xml:space="preserve">Ergebnis: </w:t>
      </w:r>
      <w:r>
        <w:t>Mittlere tägliche PM2,5 42,43 μg/m³ (SD=15,12), deutlich über WHO-Richtlinie. Positive Assoziation zu Atemwegsbesuchen über mehrere Lag-Tage, höchster Effekt bei Lag 4: +5,5 % pro 10 μg/m³ PM2,5 (IRR=1,055, 95%KI=0,995–1,119), nicht statistisch signifikant.</w:t>
      </w:r>
    </w:p>
    <w:p>
      <w:r>
        <w:rPr>
          <w:b/>
          <w:sz w:val="19"/>
        </w:rPr>
        <w:t xml:space="preserve">Übertragbarkeit: </w:t>
      </w:r>
      <w:r>
        <w:rPr>
          <w:sz w:val="19"/>
        </w:rPr>
        <w:t>Thailand-Kontext, niedrig-mittlere Einkommensgruppe, Methodik relevant, Schwellwerte nicht übertragbar</w:t>
      </w:r>
    </w:p>
    <w:p>
      <w:r>
        <w:rPr>
          <w:color w:val="5A7D3A"/>
          <w:sz w:val="18"/>
        </w:rPr>
        <w:t>https://pubmed.ncbi.nlm.nih.gov/42693905/</w:t>
      </w:r>
    </w:p>
    <w:p>
      <w:pPr>
        <w:pStyle w:val="Heading2"/>
      </w:pPr>
      <w:r>
        <w:t>Klimawandel und Dengue-Synchronisation in Brasilien modelliert</w:t>
      </w:r>
    </w:p>
    <w:p>
      <w:r>
        <w:rPr>
          <w:i/>
          <w:color w:val="666666"/>
          <w:sz w:val="18"/>
        </w:rPr>
        <w:t>Gabrick EC et al.  ·  J R Soc Interface  ·  26.08.2026  ·  PMID 42644447</w:t>
      </w:r>
    </w:p>
    <w:p>
      <w:r>
        <w:t>Epidemiologische Analyse von 74 Municipalities in Paraná (Südbrasiliens) 2010–2024 untersuchte, wie Klimafaktoren die zeitliche Koordination von Dengue-Ausbruchsereignissen verstärken.</w:t>
      </w:r>
    </w:p>
    <w:p>
      <w:r>
        <w:rPr>
          <w:b/>
        </w:rPr>
        <w:t xml:space="preserve">Ergebnis: </w:t>
      </w:r>
      <w:r>
        <w:t>Übergang von Niedrig- zu Hochübertragungsregimen war mit deutlich höherer Synchronisation verbunden. Klimaanomalien erhöhten Zahl permissiver Tage für Dengue-Transmission signifikant (p&lt;0,05); Egitationsmodelle zeigten zwei-stufigen Klimamechanismus mit Reduktion asynchroner Zustände und Entstehung synchronisierter Ausbrüche.</w:t>
      </w:r>
    </w:p>
    <w:p>
      <w:r>
        <w:rPr>
          <w:b/>
          <w:sz w:val="19"/>
        </w:rPr>
        <w:t xml:space="preserve">Übertragbarkeit: </w:t>
      </w:r>
      <w:r>
        <w:rPr>
          <w:sz w:val="19"/>
        </w:rPr>
        <w:t>Südamerika-Studie, Tropen – Methodik zur Vorhersage von Vektor-Dynamiken übertragbar</w:t>
      </w:r>
    </w:p>
    <w:p>
      <w:r>
        <w:rPr>
          <w:color w:val="5A7D3A"/>
          <w:sz w:val="18"/>
        </w:rPr>
        <w:t>https://pubmed.ncbi.nlm.nih.gov/42644447/</w:t>
      </w:r>
    </w:p>
    <w:p>
      <w:pPr>
        <w:pStyle w:val="Heading2"/>
      </w:pPr>
      <w:r>
        <w:t>Risikobasierter Luftqualitätsindex für Deutschland entwickelt</w:t>
      </w:r>
    </w:p>
    <w:p>
      <w:r>
        <w:rPr>
          <w:i/>
          <w:color w:val="666666"/>
          <w:sz w:val="18"/>
        </w:rPr>
        <w:t>Ogurtsova K et al.  ·  Int J Hyg Environ Health  ·  28.07.2026  ·  PMID 42520453</w:t>
      </w:r>
    </w:p>
    <w:p>
      <w:r>
        <w:t>Deutsche Forschende entwickelten einen auf Gesundheitseffekten basierenden Luftqualitätsindex (AQI), der Schadstoffe nach ihrem Risiko gewichtet und stündliche Konzentrationen berücksichtigt.</w:t>
      </w:r>
    </w:p>
    <w:p>
      <w:r>
        <w:rPr>
          <w:b/>
        </w:rPr>
        <w:t xml:space="preserve">Ergebnis: </w:t>
      </w:r>
      <w:r>
        <w:t>Die neue Methode führte zu einer deutlichen Verschiebung von "sehr gut" zu "gut" und "moderat", besonders bei PM2,5 und Ozon (mit WHO-Richtlinien 2021 verankert). Die Implementierung könnte Risikowahrnehmung und Verhaltensänderungen zur Reduktion der Exposition unterstützen.</w:t>
      </w:r>
    </w:p>
    <w:p>
      <w:r>
        <w:rPr>
          <w:b/>
          <w:sz w:val="19"/>
        </w:rPr>
        <w:t xml:space="preserve">Übertragbarkeit: </w:t>
      </w:r>
      <w:r>
        <w:rPr>
          <w:sz w:val="19"/>
        </w:rPr>
        <w:t>Deutschland, entwickelt für deutsche Monitoring-Stationen, direkt anwendbar</w:t>
      </w:r>
    </w:p>
    <w:p>
      <w:r>
        <w:rPr>
          <w:color w:val="5A7D3A"/>
          <w:sz w:val="18"/>
        </w:rPr>
        <w:t>https://pubmed.ncbi.nlm.nih.gov/42520453/</w:t>
      </w:r>
    </w:p>
    <w:p>
      <w:pPr>
        <w:pStyle w:val="Heading2"/>
      </w:pPr>
      <w:r>
        <w:t>Klimaunsicherheit beeinflusst Fertilitätswünsche in vier Ländern</w:t>
      </w:r>
    </w:p>
    <w:p>
      <w:r>
        <w:rPr>
          <w:i/>
          <w:color w:val="666666"/>
          <w:sz w:val="18"/>
        </w:rPr>
        <w:t>Aassve A et al.  ·  Proc Natl Acad Sci U S A  ·  04.08.2026  ·  PMID 42520122</w:t>
      </w:r>
    </w:p>
    <w:p>
      <w:r>
        <w:t>Querschnittsexperiment in Italien, Argentinien, USA und Deutschland (mit 1500+ Teilnehmern) untersuchte, wie makroökonomische Unsicherheit – inkl. Klimasorgen – Entscheidungen zur Elternschaft beeinflussen.</w:t>
      </w:r>
    </w:p>
    <w:p>
      <w:r>
        <w:rPr>
          <w:b/>
        </w:rPr>
        <w:t xml:space="preserve">Ergebnis: </w:t>
      </w:r>
      <w:r>
        <w:t>Über alle Länder hinweg war Haushaltseinkommen der stärkste Prädiktor (p&lt;0,001). Wahrnehmungen von makroökonomischer Stabilität, Klimaerwartungen, demokratischer Funktion und Frieden zeigten vergleichbar starke Effekte wie Wohneigentum und Kinderbetreuung – bedeutsamer als Geschlechterrollen-Einstellungen.</w:t>
      </w:r>
    </w:p>
    <w:p>
      <w:r>
        <w:rPr>
          <w:b/>
          <w:sz w:val="19"/>
        </w:rPr>
        <w:t xml:space="preserve">Übertragbarkeit: </w:t>
      </w:r>
      <w:r>
        <w:rPr>
          <w:sz w:val="19"/>
        </w:rPr>
        <w:t>Deutschland als Studienland inkludiert, direkte Übertragbarkeit auf deutsche Bevölkerung</w:t>
      </w:r>
    </w:p>
    <w:p>
      <w:r>
        <w:rPr>
          <w:color w:val="5A7D3A"/>
          <w:sz w:val="18"/>
        </w:rPr>
        <w:t>https://pubmed.ncbi.nlm.nih.gov/42520122/</w:t>
      </w:r>
    </w:p>
    <w:p>
      <w:pPr>
        <w:pStyle w:val="Heading2"/>
      </w:pPr>
      <w:r>
        <w:t>Prenatale Feinstaubbelastung und Plazenta-Biomarker in Barcelona</w:t>
      </w:r>
    </w:p>
    <w:p>
      <w:r>
        <w:rPr>
          <w:i/>
          <w:color w:val="666666"/>
          <w:sz w:val="18"/>
        </w:rPr>
        <w:t>Gómez-Herrera L et al.  ·  Int J Hyg Environ Health  ·  23.07.2026  ·  PMID 42492149</w:t>
      </w:r>
    </w:p>
    <w:p>
      <w:r>
        <w:t>Spanische Kohortenstudie mit 499 Schwangeren untersuchte Effekte von prenataler NO₂-, Rußkohlenstoff- und PM2,5-Exposition auf mitochondriale DNA und Telomerlänge in der Plazenta.</w:t>
      </w:r>
    </w:p>
    <w:p>
      <w:r>
        <w:rPr>
          <w:b/>
        </w:rPr>
        <w:t xml:space="preserve">Ergebnis: </w:t>
      </w:r>
      <w:r>
        <w:t>Erhöhte NO₂- und PM2,5-Werte während 1. und 3. Trimester sowie Rußkohlenstoff im 3. Trimester waren signifikant mit erhöhtem mitochondrialen DNA-Gehalt assoziiert (p&lt;0,05). Diese Veränderungen wurden nicht als Vermittler zwischen Luftverschmutzung und niedrigerem Geburtsgewicht identifiziert.</w:t>
      </w:r>
    </w:p>
    <w:p>
      <w:r>
        <w:rPr>
          <w:b/>
          <w:sz w:val="19"/>
        </w:rPr>
        <w:t xml:space="preserve">Übertragbarkeit: </w:t>
      </w:r>
      <w:r>
        <w:rPr>
          <w:sz w:val="19"/>
        </w:rPr>
        <w:t>Südeuropa-Studie, gemäßigte Klimazone, mit europäischen Kohortenmethoden übertragbar</w:t>
      </w:r>
    </w:p>
    <w:p>
      <w:r>
        <w:rPr>
          <w:color w:val="5A7D3A"/>
          <w:sz w:val="18"/>
        </w:rPr>
        <w:t>https://pubmed.ncbi.nlm.nih.gov/42492149/</w:t>
      </w:r>
    </w:p>
    <w:p>
      <w:pPr>
        <w:pStyle w:val="Heading2"/>
      </w:pPr>
      <w:r>
        <w:t>Antibiotikaresistenzen in Bewässerungswasser: Globaler Risiko-Rahmen</w:t>
      </w:r>
    </w:p>
    <w:p>
      <w:r>
        <w:rPr>
          <w:i/>
          <w:color w:val="666666"/>
          <w:sz w:val="18"/>
        </w:rPr>
        <w:t>Álvarez-Fraga L et al.  ·  Environ Sci Technol  ·  21.07.2026  ·  PMID 42421426</w:t>
      </w:r>
    </w:p>
    <w:p>
      <w:r>
        <w:t>Internationale Expertengruppe entwickelte einen Rahmen zur Bewertung von Antibiotikaresistenz-Risiken entlang der Abwasser-Bewässerungs-Agrar-Lebensmittel-Kette angesichts knapperen Wassers durch Klimawandel.</w:t>
      </w:r>
    </w:p>
    <w:p>
      <w:r>
        <w:rPr>
          <w:b/>
        </w:rPr>
        <w:t xml:space="preserve">Ergebnis: </w:t>
      </w:r>
      <w:r>
        <w:t>Der Rahmen identifiziert primäre Kontaminationsquellen, Amplifikationspunkte und Barrieren (Abbau im Boden, Ernte-Verzögerung, Nacherntemanagement). Empfehlungen berücksichtigen Kosten-Nutzen-Abwägungen sowie Verfügbarkeit alternativer Bewässerungswasserquellen je nach lokalen Bedingungen.</w:t>
      </w:r>
    </w:p>
    <w:p>
      <w:r>
        <w:rPr>
          <w:b/>
          <w:sz w:val="19"/>
        </w:rPr>
        <w:t xml:space="preserve">Übertragbarkeit: </w:t>
      </w:r>
      <w:r>
        <w:rPr>
          <w:sz w:val="19"/>
        </w:rPr>
        <w:t>Internationale Konsensarbeit mit europäischen Partnern, Methodik für deutsche Kontexte relevant</w:t>
      </w:r>
    </w:p>
    <w:p>
      <w:r>
        <w:rPr>
          <w:color w:val="5A7D3A"/>
          <w:sz w:val="18"/>
        </w:rPr>
        <w:t>https://pubmed.ncbi.nlm.nih.gov/42421426/</w:t>
      </w:r>
    </w:p>
    <w:p>
      <w:pPr>
        <w:pStyle w:val="Heading1"/>
      </w:pPr>
      <w:r>
        <w:t>Aufgenommen am 04.09.2026</w:t>
      </w:r>
    </w:p>
    <w:p>
      <w:pPr>
        <w:pStyle w:val="Heading2"/>
      </w:pPr>
      <w:r>
        <w:t>Air Pollution und Hitze und Atemwegsfolgen in Afrika: Systematischer Review</w:t>
      </w:r>
    </w:p>
    <w:p>
      <w:r>
        <w:rPr>
          <w:i/>
          <w:color w:val="666666"/>
          <w:sz w:val="18"/>
        </w:rPr>
        <w:t>Wright CY et al.  ·  Curr Environ Health Rep  ·  03.09.2026  ·  PMID 42690571</w:t>
      </w:r>
    </w:p>
    <w:p>
      <w:r>
        <w:t>Systematischer Review zu Luftverschmutzung, Hitze und Atemwegsmorbidität in Afrika mit Analyse von 13 Studien aus 10 Ländern.</w:t>
      </w:r>
    </w:p>
    <w:p>
      <w:r>
        <w:rPr>
          <w:b/>
        </w:rPr>
        <w:t xml:space="preserve">Ergebnis: </w:t>
      </w:r>
      <w:r>
        <w:t>PM2.5 in Biomass-Haushalten 96–177 µg/m³, ambient PM2.5 bis 259 µg/m³ – deutlich über WHO-Richtlinien. Stickoxide konsistent mit eingeschränkter Lungenfunktion bei Kindern assoziiert, Haushaltsluftver­schmutzung mit erhöhtem Risiko für Unter-Fünf-Mortalität (Angaben zu relativen Risiken im Abstract nicht spezifiziert). Höchste Anfälligkeit bei Kleinkindern und schlechter Belüftung.</w:t>
      </w:r>
    </w:p>
    <w:p>
      <w:r>
        <w:rPr>
          <w:b/>
          <w:sz w:val="19"/>
        </w:rPr>
        <w:t xml:space="preserve">Übertragbarkeit: </w:t>
      </w:r>
      <w:r>
        <w:rPr>
          <w:sz w:val="19"/>
        </w:rPr>
        <w:t>Afrika – höhere Expositionswerte, andere Anpassungskapazität</w:t>
      </w:r>
    </w:p>
    <w:p>
      <w:r>
        <w:rPr>
          <w:color w:val="5A7D3A"/>
          <w:sz w:val="18"/>
        </w:rPr>
        <w:t>https://pubmed.ncbi.nlm.nih.gov/42690571/</w:t>
      </w:r>
    </w:p>
    <w:p>
      <w:pPr>
        <w:pStyle w:val="Heading2"/>
      </w:pPr>
      <w:r>
        <w:t>Hitze-Warnsystem und Mortalität in Belo Horizonte, Brasilien</w:t>
      </w:r>
    </w:p>
    <w:p>
      <w:r>
        <w:rPr>
          <w:i/>
          <w:color w:val="666666"/>
          <w:sz w:val="18"/>
        </w:rPr>
        <w:t>Lucas TPB et al.  ·  Rev Bras Epidemiol  ·  28.08.2026  ·  PMID 42690407</w:t>
      </w:r>
    </w:p>
    <w:p>
      <w:r>
        <w:t>Quasi-Poisson-Regression mit DLNM zur Definition von Temperatur-Schwellwerten für Hitze-Warnsystem basierend auf täglicher Maximaltemperatur und Mortalität.</w:t>
      </w:r>
    </w:p>
    <w:p>
      <w:r>
        <w:rPr>
          <w:b/>
        </w:rPr>
        <w:t xml:space="preserve">Ergebnis: </w:t>
      </w:r>
      <w:r>
        <w:t>Minimale Mortalitätstemperatur 29,3 °C. RR 1,04 bei 90. Perzentil, 1,09 bei 95., 1,17 bei 98., 1,26 bei 99. Perzentil. Vier Alert-Level: Alert 1 (32,0–33,1 °C/3 Tage), Alert 2 (33,2–34,6 °C/3 Tage), Alert 3 (34,7–35,8 °C/3 Tage), Alert 4 (&gt;35,8 °C/2 Tage). Höhere Hitzewellen-Häufigkeit in El-Niño-Jahren.</w:t>
      </w:r>
    </w:p>
    <w:p>
      <w:r>
        <w:rPr>
          <w:b/>
          <w:sz w:val="19"/>
        </w:rPr>
        <w:t xml:space="preserve">Übertragbarkeit: </w:t>
      </w:r>
      <w:r>
        <w:rPr>
          <w:sz w:val="19"/>
        </w:rPr>
        <w:t>Brasilien, Subtropen – Methodik für Hitzeaktionsplan übertragbar, Temperaturschwellen nicht</w:t>
      </w:r>
    </w:p>
    <w:p>
      <w:r>
        <w:rPr>
          <w:color w:val="5A7D3A"/>
          <w:sz w:val="18"/>
        </w:rPr>
        <w:t>https://pubmed.ncbi.nlm.nih.gov/42690407/</w:t>
      </w:r>
    </w:p>
    <w:p>
      <w:pPr>
        <w:pStyle w:val="Heading2"/>
      </w:pPr>
      <w:r>
        <w:t>Schulung von Gesundheitsberuflern zu Luftverschmutzung</w:t>
      </w:r>
    </w:p>
    <w:p>
      <w:r>
        <w:rPr>
          <w:i/>
          <w:color w:val="666666"/>
          <w:sz w:val="18"/>
        </w:rPr>
        <w:t>Varaden D et al.  ·  Front Public Health  ·  12.08.2026  ·  PMID 42689181</w:t>
      </w:r>
    </w:p>
    <w:p>
      <w:r>
        <w:t>Machbarkeitsstudie zur Akzeptanz und Wirksamkeit einer einstündigen Online-Schulung für Hausärzte und Praxismitarbeiter zu Luftverschmutzung und Patientenberatung.</w:t>
      </w:r>
    </w:p>
    <w:p>
      <w:r>
        <w:rPr>
          <w:b/>
        </w:rPr>
        <w:t xml:space="preserve">Ergebnis: </w:t>
      </w:r>
      <w:r>
        <w:t>43 Gesundheitsberufer (40 Ärzte) absolviert; 90% (n=40) Post-Training-Befragung, 53% (n=26) 3-Monate-Follow-up. Verbesserungen bei selbstberichtetem Wissen und Selbstsicherheit in allen Outcomes. 85% der verfolgten Fachleute (n=22) gaben nach 3 Monaten Lerninhalte an Kollegen weiter; 100% Abschlussquote der Vorabefragung.</w:t>
      </w:r>
    </w:p>
    <w:p>
      <w:r>
        <w:rPr>
          <w:b/>
          <w:sz w:val="19"/>
        </w:rPr>
        <w:t xml:space="preserve">Übertragbarkeit: </w:t>
      </w:r>
      <w:r>
        <w:rPr>
          <w:sz w:val="19"/>
        </w:rPr>
        <w:t>Großbritannien/England, strukturell vergleichbar mit Deutschland</w:t>
      </w:r>
    </w:p>
    <w:p>
      <w:r>
        <w:rPr>
          <w:color w:val="5A7D3A"/>
          <w:sz w:val="18"/>
        </w:rPr>
        <w:t>https://pubmed.ncbi.nlm.nih.gov/42689181/</w:t>
      </w:r>
    </w:p>
    <w:p>
      <w:pPr>
        <w:pStyle w:val="Heading2"/>
      </w:pPr>
      <w:r>
        <w:t>Hitzewahrnehmung und Vorbereitung bei chronischen Krankheiten</w:t>
      </w:r>
    </w:p>
    <w:p>
      <w:r>
        <w:rPr>
          <w:i/>
          <w:color w:val="666666"/>
          <w:sz w:val="18"/>
        </w:rPr>
        <w:t>Hamama-Raz Y et al.  ·  Front Public Health  ·  19.08.2026  ·  PMID 42688060</w:t>
      </w:r>
    </w:p>
    <w:p>
      <w:r>
        <w:t>Querschnittsstudie (n=450, Alter ≥50 Jahre) zu Assoziation zwischen Krankheitswahrnehmungen, Bedrohungsbeurteilung, Hitzesorge und Preparedness für Extremwetter.</w:t>
      </w:r>
    </w:p>
    <w:p>
      <w:r>
        <w:rPr>
          <w:b/>
        </w:rPr>
        <w:t xml:space="preserve">Ergebnis: </w:t>
      </w:r>
      <w:r>
        <w:t>Negative Krankheitswahrnehmungen zeigten signifikante indirekte Assoziation mit größerer Preparedness über höhere Bedrohungsbeurteilung und stärkere Hitzesorge – Muster über Atemwegs-, Krebs- und kardiovaskuläre Erkrankungsgruppen ähnlich. Krankheitsgruppe moderierte signifikant die Assoziation zwischen Krankheitswahrnehmung und Hitzesorge (nur bei Atemwegserkrankungen signifikant, nicht bei Krebs/Herz-Kreislauf).</w:t>
      </w:r>
    </w:p>
    <w:p>
      <w:r>
        <w:rPr>
          <w:b/>
          <w:sz w:val="19"/>
        </w:rPr>
        <w:t xml:space="preserve">Übertragbarkeit: </w:t>
      </w:r>
      <w:r>
        <w:rPr>
          <w:sz w:val="19"/>
        </w:rPr>
        <w:t>Israel, Konzepte zu Adaptation bei chronischer Erkrankung übertragbar</w:t>
      </w:r>
    </w:p>
    <w:p>
      <w:r>
        <w:rPr>
          <w:color w:val="5A7D3A"/>
          <w:sz w:val="18"/>
        </w:rPr>
        <w:t>https://pubmed.ncbi.nlm.nih.gov/42688060/</w:t>
      </w:r>
    </w:p>
    <w:p>
      <w:pPr>
        <w:pStyle w:val="Heading2"/>
      </w:pPr>
      <w:r>
        <w:t>Hitze in der Schwangerschaft und nekrotisierende Enterokolitis</w:t>
      </w:r>
    </w:p>
    <w:p>
      <w:r>
        <w:rPr>
          <w:i/>
          <w:color w:val="666666"/>
          <w:sz w:val="18"/>
        </w:rPr>
        <w:t>Peng W et al.  ·  Biomed Environ Sci  ·  20.08.2026  ·  PMID 42687612</w:t>
      </w:r>
    </w:p>
    <w:p>
      <w:r>
        <w:t>Kohortenstudie an 8.334 Zwillingspaaren in China zur Assoziation von Hitze in der Schwangerschaft und nekrotisierender Enterokolitis (NEC) des Neugeborenen.</w:t>
      </w:r>
    </w:p>
    <w:p>
      <w:r>
        <w:rPr>
          <w:b/>
        </w:rPr>
        <w:t xml:space="preserve">Ergebnis: </w:t>
      </w:r>
      <w:r>
        <w:t>Exposition auf 90. Perzentil (24,8 °C) vs. Referenz (19,8 °C): OR 2,68 (95%-KI 1,93–3,72) für NEC. Trimester-spezifisch: OR 2,41 (1. Trimester), 3,30 (2. Trimester), 2,06 (3. Trimester). Hitzewellen in gesamter Schwangerschaft: OR 1,98 (95%-KI 1,14–3,43). Frühgeburten mediierten ~30–36% der Assoziation.</w:t>
      </w:r>
    </w:p>
    <w:p>
      <w:r>
        <w:rPr>
          <w:b/>
          <w:sz w:val="19"/>
        </w:rPr>
        <w:t xml:space="preserve">Übertragbarkeit: </w:t>
      </w:r>
      <w:r>
        <w:rPr>
          <w:sz w:val="19"/>
        </w:rPr>
        <w:t>China, gemäßigte bis subtropische Breiten – Schwelle nicht direkt übertragbar</w:t>
      </w:r>
    </w:p>
    <w:p>
      <w:r>
        <w:rPr>
          <w:color w:val="5A7D3A"/>
          <w:sz w:val="18"/>
        </w:rPr>
        <w:t>https://pubmed.ncbi.nlm.nih.gov/42687612/</w:t>
      </w:r>
    </w:p>
    <w:p>
      <w:pPr>
        <w:pStyle w:val="Heading2"/>
      </w:pPr>
      <w:r>
        <w:t>Luftverschmutzung, Grünflächen und Prädiabeties-Verlauf in Deutschland</w:t>
      </w:r>
    </w:p>
    <w:p>
      <w:r>
        <w:rPr>
          <w:i/>
          <w:color w:val="666666"/>
          <w:sz w:val="18"/>
        </w:rPr>
        <w:t>Xi Y et al.  ·  Diabetologia  ·  25.07.2026  ·  PMID 42502136</w:t>
      </w:r>
    </w:p>
    <w:p>
      <w:r>
        <w:t>KORA-Kohortenstudie (Süddeutschland 2006–2022) zu Luftschadstoffen, Urban-Heat-Island und Prädiabeties-Remission/Progression mit 1.618 Teilnehmenden.</w:t>
      </w:r>
    </w:p>
    <w:p>
      <w:r>
        <w:rPr>
          <w:b/>
        </w:rPr>
        <w:t xml:space="preserve">Ergebnis: </w:t>
      </w:r>
      <w:r>
        <w:t>PM2.5 IQR-Erhöhung: HR 1,89 (95%-KI 1,07–3,31) für IFG+IGT-Risiko. Höhere PM2.5 und Temperaturvariabilität, niedrigeres NDVI assoziiert mit erhöhtem Prädiabeties-Inzidenz. Reduziertes NDVI: HR 0,52 (95%-KI 0,28–0,96) für iIFG-Remission. Höhere künstliche nächtliche Beleuchtung: HR 0,22 (95%-KI 0,08–0,62) für iIFG-Remission.</w:t>
      </w:r>
    </w:p>
    <w:p>
      <w:r>
        <w:rPr>
          <w:b/>
          <w:sz w:val="19"/>
        </w:rPr>
        <w:t xml:space="preserve">Übertragbarkeit: </w:t>
      </w:r>
      <w:r>
        <w:rPr>
          <w:sz w:val="19"/>
        </w:rPr>
        <w:t>Deutsche Sterbedaten, gemäßigte Klimazone, vergleichbare Versorgungsstruktur</w:t>
      </w:r>
    </w:p>
    <w:p>
      <w:r>
        <w:rPr>
          <w:color w:val="5A7D3A"/>
          <w:sz w:val="18"/>
        </w:rPr>
        <w:t>https://pubmed.ncbi.nlm.nih.gov/42502136/</w:t>
      </w:r>
    </w:p>
    <w:p>
      <w:pPr>
        <w:pStyle w:val="Heading1"/>
      </w:pPr>
      <w:r>
        <w:t>Aufgenommen am 03.09.2026</w:t>
      </w:r>
    </w:p>
    <w:p>
      <w:pPr>
        <w:pStyle w:val="Heading2"/>
      </w:pPr>
      <w:r>
        <w:t>Kälte und Hitze erhöhen Hospitalisierungsrisiko bei Herzinsuffizienz in Schweden</w:t>
      </w:r>
    </w:p>
    <w:p>
      <w:r>
        <w:rPr>
          <w:i/>
          <w:color w:val="666666"/>
          <w:sz w:val="18"/>
        </w:rPr>
        <w:t>Ni W et al.  ·  J Am Coll Cardiol  ·  01.09.2026  ·  PMID 42683967</w:t>
      </w:r>
    </w:p>
    <w:p>
      <w:r>
        <w:t>Schwedische Kohorte (2006–2021) untersuchte kurzzeitige Assoziationen zwischen Kältespitzen/Hitzewellen und Hospitalisierungen wegen Herzinsuffizienz mittels case-crossover Design.</w:t>
      </w:r>
    </w:p>
    <w:p>
      <w:r>
        <w:rPr>
          <w:b/>
        </w:rPr>
        <w:t xml:space="preserve">Ergebnis: </w:t>
      </w:r>
      <w:r>
        <w:t>Kältespitzen: OR 1,085 (95%-KI: 1,042–1,129) über Lag 2–6 Tage; höhere Temperaturen in Warmsaison: OR 1,009 (95%-KI: 1,006–1,013) pro 10-Perzentil-Anstieg über Lag 0–3 Tage. Verzögerte Kälteeffekte (Lag 3–5), unmittelbarere Wärmeeffekte nachgewiesen.</w:t>
      </w:r>
    </w:p>
    <w:p>
      <w:r>
        <w:rPr>
          <w:b/>
          <w:sz w:val="19"/>
        </w:rPr>
        <w:t xml:space="preserve">Übertragbarkeit: </w:t>
      </w:r>
      <w:r>
        <w:rPr>
          <w:sz w:val="19"/>
        </w:rPr>
        <w:t>Schweden, gemäßigte Klimazone, vergleichbare Gesundheitssysteme mit Deutschland</w:t>
      </w:r>
    </w:p>
    <w:p>
      <w:r>
        <w:rPr>
          <w:color w:val="5A7D3A"/>
          <w:sz w:val="18"/>
        </w:rPr>
        <w:t>https://pubmed.ncbi.nlm.nih.gov/42683967/</w:t>
      </w:r>
    </w:p>
    <w:p>
      <w:pPr>
        <w:pStyle w:val="Heading2"/>
      </w:pPr>
      <w:r>
        <w:t>Warnsysteme gegen Hitzebelastung für Außenarbeiter: aktuelle Fortschritte und Umsetzungslücken</w:t>
      </w:r>
    </w:p>
    <w:p>
      <w:r>
        <w:rPr>
          <w:i/>
          <w:color w:val="666666"/>
          <w:sz w:val="18"/>
        </w:rPr>
        <w:t>Wei J  ·  Front Public Health  ·  18.08.2026  ·  PMID 42683104</w:t>
      </w:r>
    </w:p>
    <w:p>
      <w:r>
        <w:t>Narrativer Mini-Review zu Heat-Health Warning Systems (HHWS) für Außenarbeiter mit Fokus auf Vorhersage, Aufgabenverschlüsselung, Warnerreichbarkeit und arbeitsplatzbasierte Maßnahmen.</w:t>
      </w:r>
    </w:p>
    <w:p>
      <w:r>
        <w:rPr>
          <w:b/>
        </w:rPr>
        <w:t xml:space="preserve">Ergebnis: </w:t>
      </w:r>
      <w:r>
        <w:t>Fortschritte: WBGT-Vorhersagen, UTCI-Anpassungen, IoT-gestützte Frühwarnung; moderate Evidenz für Maßnahmenpakete zur Reduktion physiologischer Belastung; niedrig-moderate Evidenz für Verletzungsreduktion; zentrale Kontroversen um standardisierte vs. adjustierte Schwellenwerte, Compliance und Datenschutz.</w:t>
      </w:r>
    </w:p>
    <w:p>
      <w:r>
        <w:rPr>
          <w:b/>
          <w:sz w:val="19"/>
        </w:rPr>
        <w:t xml:space="preserve">Übertragbarkeit: </w:t>
      </w:r>
      <w:r>
        <w:rPr>
          <w:sz w:val="19"/>
        </w:rPr>
        <w:t>Globaler Überblick; Methoden, Lücken und Governance übertragbar auf deutsches Arbeitsschutzrecht</w:t>
      </w:r>
    </w:p>
    <w:p>
      <w:r>
        <w:rPr>
          <w:color w:val="5A7D3A"/>
          <w:sz w:val="18"/>
        </w:rPr>
        <w:t>https://pubmed.ncbi.nlm.nih.gov/42683104/</w:t>
      </w:r>
    </w:p>
    <w:p>
      <w:pPr>
        <w:pStyle w:val="Heading2"/>
      </w:pPr>
      <w:r>
        <w:t>Verfügbarkeit von Klima- und Gesundheitsbildung in europäischen Schools of Public Health</w:t>
      </w:r>
    </w:p>
    <w:p>
      <w:r>
        <w:rPr>
          <w:i/>
          <w:color w:val="666666"/>
          <w:sz w:val="18"/>
        </w:rPr>
        <w:t>Twomey EP et al.  ·  Int J Public Health  ·  26.06.2026  ·  PMID 42434171</w:t>
      </w:r>
    </w:p>
    <w:p>
      <w:r>
        <w:t>Querschnittsstudie: Erfassung von Klima- und Gesundheitsbildungsprogrammen an 268 Schools of Public Health in 53 Ländern der WHO-Europaregion 2024/2025.</w:t>
      </w:r>
    </w:p>
    <w:p>
      <w:r>
        <w:rPr>
          <w:b/>
        </w:rPr>
        <w:t xml:space="preserve">Ergebnis: </w:t>
      </w:r>
      <w:r>
        <w:t>41,4 % der Institutionen (111 von 268) boten mindestens ein verifiziertes Klima-und-Gesundheits-Programm/Kurs an; vergleichbar bei ASPHER-Mitgliedern (41 %) und Nicht-Mitgliedern (43 %); die meisten auf Master-Ebene; Bachelor-, Doktor-, berufliche Weiterbildung seltener.</w:t>
      </w:r>
    </w:p>
    <w:p>
      <w:r>
        <w:rPr>
          <w:b/>
          <w:sz w:val="19"/>
        </w:rPr>
        <w:t xml:space="preserve">Übertragbarkeit: </w:t>
      </w:r>
      <w:r>
        <w:rPr>
          <w:sz w:val="19"/>
        </w:rPr>
        <w:t>Europäische Bestandsaufnahme, bildet Baseline für Deutschland und Nachbarländer</w:t>
      </w:r>
    </w:p>
    <w:p>
      <w:r>
        <w:rPr>
          <w:color w:val="5A7D3A"/>
          <w:sz w:val="18"/>
        </w:rPr>
        <w:t>https://pubmed.ncbi.nlm.nih.gov/42434171/</w:t>
      </w:r>
    </w:p>
    <w:p>
      <w:pPr>
        <w:pStyle w:val="Heading2"/>
      </w:pPr>
      <w:r>
        <w:t>Höhere Außentemperatur ändert Lebensmittelkonsum in französischer Kohorte</w:t>
      </w:r>
    </w:p>
    <w:p>
      <w:r>
        <w:rPr>
          <w:i/>
          <w:color w:val="666666"/>
          <w:sz w:val="18"/>
        </w:rPr>
        <w:t>Kesse-Guyot E et al.  ·  Am J Clin Nutr  ·  10.07.2026  ·  PMID 42431597</w:t>
      </w:r>
    </w:p>
    <w:p>
      <w:r>
        <w:t>Longitudinal-Studie mit 100.851 Teilnehmern aus NutriNet-Santé (2009–2023): Effekt von täglich gemessener Außentemperatur auf energieadjustierte Lebensmittelaufnahme.</w:t>
      </w:r>
    </w:p>
    <w:p>
      <w:r>
        <w:rPr>
          <w:b/>
        </w:rPr>
        <w:t xml:space="preserve">Ergebnis: </w:t>
      </w:r>
      <w:r>
        <w:t>Bei 25–35 °C: Alkoholkonsum männlich +11 % (150→166 g/d), weiblich +6 % (101→107 g/d); zuckergesüßte Getränke besonders in jungen Altersgruppen +29 %; Obst/Gemüse erhöht, Fleisch/Hülsenfrüchte erniedrigt. Keine bedeutsamen Änderungen der Gesamtenergieaufnahme oder Ernährungsqualität.</w:t>
      </w:r>
    </w:p>
    <w:p>
      <w:r>
        <w:rPr>
          <w:b/>
          <w:sz w:val="19"/>
        </w:rPr>
        <w:t xml:space="preserve">Übertragbarkeit: </w:t>
      </w:r>
      <w:r>
        <w:rPr>
          <w:sz w:val="19"/>
        </w:rPr>
        <w:t>Frankreich, gemäßigte Klimazone, direktes Modell für deutsche Warming-Szenarien</w:t>
      </w:r>
    </w:p>
    <w:p>
      <w:r>
        <w:rPr>
          <w:color w:val="5A7D3A"/>
          <w:sz w:val="18"/>
        </w:rPr>
        <w:t>https://pubmed.ncbi.nlm.nih.gov/42431597/</w:t>
      </w:r>
    </w:p>
    <w:p>
      <w:pPr>
        <w:pStyle w:val="Heading2"/>
      </w:pPr>
      <w:r>
        <w:t>Risikokommunikation schlechter Luftqualität für vulnerable Gruppen</w:t>
      </w:r>
    </w:p>
    <w:p>
      <w:r>
        <w:rPr>
          <w:i/>
          <w:color w:val="666666"/>
          <w:sz w:val="18"/>
        </w:rPr>
        <w:t>Tolley CL et al.  ·  Front Public Health  ·  18.06.2026  ·  PMID 42395301</w:t>
      </w:r>
    </w:p>
    <w:p>
      <w:r>
        <w:t>Qualitative Studie mit 50 Personen aus vulnerablen Gruppen in Nordost-England zu optimalen Strategien der Kommunikation von Luftqualitätsrisiken.</w:t>
      </w:r>
    </w:p>
    <w:p>
      <w:r>
        <w:rPr>
          <w:b/>
        </w:rPr>
        <w:t xml:space="preserve">Ergebnis: </w:t>
      </w:r>
      <w:r>
        <w:t>Entwicklung eines theorie- und evidenzgestützten Rahmens: zugeschnittene Informationen zu Risiken/Schäden, actionable Empfehlungen, vertrauenswürdige Quellen (Gesundheitsfachleute, Peers), multiple Kanäle (SMS, Community-basiert). Befund: Information muss zugänglich, verständlich und zielgruppenspezifisch sein.</w:t>
      </w:r>
    </w:p>
    <w:p>
      <w:r>
        <w:rPr>
          <w:b/>
          <w:sz w:val="19"/>
        </w:rPr>
        <w:t xml:space="preserve">Übertragbarkeit: </w:t>
      </w:r>
      <w:r>
        <w:rPr>
          <w:sz w:val="19"/>
        </w:rPr>
        <w:t>Großbritannien, gemäßigte Klimazone, vulnerable Populationen auch in Deutschland relevant</w:t>
      </w:r>
    </w:p>
    <w:p>
      <w:r>
        <w:rPr>
          <w:color w:val="5A7D3A"/>
          <w:sz w:val="18"/>
        </w:rPr>
        <w:t>https://pubmed.ncbi.nlm.nih.gov/42395301/</w:t>
      </w:r>
    </w:p>
    <w:p>
      <w:pPr>
        <w:pStyle w:val="Heading2"/>
      </w:pPr>
      <w:r>
        <w:t>Green Planet: Co-kreierte Intervention für Klimaschutz im Krankenhaus</w:t>
      </w:r>
    </w:p>
    <w:p>
      <w:r>
        <w:rPr>
          <w:i/>
          <w:color w:val="666666"/>
          <w:sz w:val="18"/>
        </w:rPr>
        <w:t>Stabel LS et al.  ·  BMC Health Serv Res  ·  02.07.2026  ·  PMID 42393663</w:t>
      </w:r>
    </w:p>
    <w:p>
      <w:r>
        <w:t>Entwicklung und frühe Evaluierung einer Methode (Green Planet) zur Integration von Klimaschutzmaßnahmen in die klinische Praxis eines schwedischen Krankenhauses mittels Design und Qualitätsverbesserung.</w:t>
      </w:r>
    </w:p>
    <w:p>
      <w:r>
        <w:rPr>
          <w:b/>
        </w:rPr>
        <w:t xml:space="preserve">Ergebnis: </w:t>
      </w:r>
      <w:r>
        <w:t>Qualitatives Design: 8 Interviews, 1 Fokusgruppe (11 Teilnehmer), 3 Observationen. Die Intervention erhöhte Bewusstsein und Wissen, förderte Reflexion und kollektive Verantwortung. Das COM-B-Modell zeigte Verbesserungen der Capability, Opportunity und Motivation für Klimahandeln; Herausforderungen: variable Engagement, Zeitdruck, Abhängigkeit von Testleiter.</w:t>
      </w:r>
    </w:p>
    <w:p>
      <w:r>
        <w:rPr>
          <w:b/>
          <w:sz w:val="19"/>
        </w:rPr>
        <w:t xml:space="preserve">Übertragbarkeit: </w:t>
      </w:r>
      <w:r>
        <w:rPr>
          <w:sz w:val="19"/>
        </w:rPr>
        <w:t>Schweden, europäisches Krankenhaus, Implementierungsperspektiven auf Deutschland übertragbar</w:t>
      </w:r>
    </w:p>
    <w:p>
      <w:r>
        <w:rPr>
          <w:color w:val="5A7D3A"/>
          <w:sz w:val="18"/>
        </w:rPr>
        <w:t>https://pubmed.ncbi.nlm.nih.gov/42393663/</w:t>
      </w:r>
    </w:p>
    <w:p>
      <w:pPr>
        <w:pStyle w:val="Heading1"/>
      </w:pPr>
      <w:r>
        <w:t>Aufgenommen am 02.09.2026</w:t>
      </w:r>
    </w:p>
    <w:p>
      <w:pPr>
        <w:pStyle w:val="Heading2"/>
      </w:pPr>
      <w:r>
        <w:t>Klimawandel und Epilepsie-Fachleute: Italienische Befragung zu Bewusstsein und Vorsorge</w:t>
      </w:r>
    </w:p>
    <w:p>
      <w:r>
        <w:rPr>
          <w:i/>
          <w:color w:val="666666"/>
          <w:sz w:val="18"/>
        </w:rPr>
        <w:t>Bartolini E et al.  ·  Eur J Neurol  ·  Aug. 2026  ·  PMID 42629975</w:t>
      </w:r>
    </w:p>
    <w:p>
      <w:r>
        <w:t>Nationale anonyme Online-Befragung italienischer Epilepsie-Fachleute zu Bewusstsein, Haltungen und Preparedness bezüglich Klimawandel und Patientengesundheit (167 Antworten).</w:t>
      </w:r>
    </w:p>
    <w:p>
      <w:r>
        <w:rPr>
          <w:b/>
        </w:rPr>
        <w:t xml:space="preserve">Ergebnis: </w:t>
      </w:r>
      <w:r>
        <w:t>100 % bestätigten globale Erwärmung; 84,3 % zeigten mäßige bis schwere Besorgnis um Patienten; 99,4 % unterstützten Fortbildung zu Klima und Gesundheit; 88,6 % befürworteten Patientenmaterialien; 97 % unterstützten Nachhaltigkeitsrichtlinien am Arbeitsplatz. Individuelle Maßnahmen häufig (93,3 % recyceln mehr), institutionelle Initiativen seltener (46,1 % Telemedizin, 42,6 % keine Verkehrsinitiative).</w:t>
      </w:r>
    </w:p>
    <w:p>
      <w:r>
        <w:rPr>
          <w:b/>
          <w:sz w:val="19"/>
        </w:rPr>
        <w:t xml:space="preserve">Übertragbarkeit: </w:t>
      </w:r>
      <w:r>
        <w:rPr>
          <w:sz w:val="19"/>
        </w:rPr>
        <w:t>Italien, gemäßigte Klimazone, EU-Land, südeuropäisches Setting</w:t>
      </w:r>
    </w:p>
    <w:p>
      <w:r>
        <w:rPr>
          <w:color w:val="5A7D3A"/>
          <w:sz w:val="18"/>
        </w:rPr>
        <w:t>https://pubmed.ncbi.nlm.nih.gov/42629975/</w:t>
      </w:r>
    </w:p>
    <w:p>
      <w:pPr>
        <w:pStyle w:val="Heading2"/>
      </w:pPr>
      <w:r>
        <w:t>Innenraumluft und berufliche Expositionen: Asthmarisiko in schwedischer Bevölkerung</w:t>
      </w:r>
    </w:p>
    <w:p>
      <w:r>
        <w:rPr>
          <w:i/>
          <w:color w:val="666666"/>
          <w:sz w:val="18"/>
        </w:rPr>
        <w:t>Wang J et al.  ·  BMC Pulm Med  ·  20.07.2026  ·  PMID 42477710</w:t>
      </w:r>
    </w:p>
    <w:p>
      <w:r>
        <w:t>Die REGAL-Studie verknüpft Wohnumfeld- und Arbeitsplatzexpositionen mit zukünftiger Inhalationskortikosteroid-Therapie in zwei schwedischen Bevölkerungskohorten (31.768 Teilnehmer, 10,7 Jahre Follow-up).</w:t>
      </w:r>
    </w:p>
    <w:p>
      <w:r>
        <w:rPr>
          <w:b/>
        </w:rPr>
        <w:t xml:space="preserve">Ergebnis: </w:t>
      </w:r>
      <w:r>
        <w:t>Bodenfeuchte (HR = 1,42; 95%-KI 1,14–1,77), reizende Innenraumluft (HR = 1,46; 95%-KI 1,29–1,65) und berufliche Exposition gegenüber Gas/Rauch/Staub (HR = 1,25; 95%-KI 1,12–1,40) erhöhten das Risiko für initiierte ICS-Therapie signifikant.</w:t>
      </w:r>
    </w:p>
    <w:p>
      <w:r>
        <w:rPr>
          <w:b/>
          <w:sz w:val="19"/>
        </w:rPr>
        <w:t xml:space="preserve">Übertragbarkeit: </w:t>
      </w:r>
      <w:r>
        <w:rPr>
          <w:sz w:val="19"/>
        </w:rPr>
        <w:t>Skandinavien, gemäßigte Klimazone, vergleichbare Gesundheitssystem-Struktur</w:t>
      </w:r>
    </w:p>
    <w:p>
      <w:r>
        <w:rPr>
          <w:color w:val="5A7D3A"/>
          <w:sz w:val="18"/>
        </w:rPr>
        <w:t>https://pubmed.ncbi.nlm.nih.gov/42477710/</w:t>
      </w:r>
    </w:p>
    <w:p>
      <w:pPr>
        <w:pStyle w:val="Heading2"/>
      </w:pPr>
      <w:r>
        <w:t>Pränatal-Rauchen und DNA-Methylierung bei Neugeborenen: Epigenome-wide Meta-Analyse</w:t>
      </w:r>
    </w:p>
    <w:p>
      <w:r>
        <w:rPr>
          <w:i/>
          <w:color w:val="666666"/>
          <w:sz w:val="18"/>
        </w:rPr>
        <w:t>Hoang TT et al.  ·  Environ Health Perspect  ·  07.07.2026  ·  PMID 42428256</w:t>
      </w:r>
    </w:p>
    <w:p>
      <w:r>
        <w:t>PACE-Konsortiums-Meta-Analyse untersucht pränatale Tabakexposition und epigenomweite DNA-Methylierung in Neugeborenenblut über 19 Kohorten (11.175 Eltern-Neugeborenen-Paare).</w:t>
      </w:r>
    </w:p>
    <w:p>
      <w:r>
        <w:rPr>
          <w:b/>
        </w:rPr>
        <w:t xml:space="preserve">Ergebnis: </w:t>
      </w:r>
      <w:r>
        <w:t>Mütterliches andauerndes Rauchen: 8.862 differenziell methylierte CpG-Stellen (FDR &lt; 0,05); über 300 neue Gene identifiziert. Sekundärexposition (SHS), ehemaliges Rauchen und väterliches Rauchen zeigten minimale bis keine Methylierungsänderungen außer cg24805739 (MED13L) bei paternalem ehemaliges Rauchen.</w:t>
      </w:r>
    </w:p>
    <w:p>
      <w:r>
        <w:rPr>
          <w:b/>
          <w:sz w:val="19"/>
        </w:rPr>
        <w:t xml:space="preserve">Übertragbarkeit: </w:t>
      </w:r>
      <w:r>
        <w:rPr>
          <w:sz w:val="19"/>
        </w:rPr>
        <w:t>Multizentrisch (Nord- und Südamerika, Europa), übertragbar auf gemäßigte Zonen</w:t>
      </w:r>
    </w:p>
    <w:p>
      <w:r>
        <w:rPr>
          <w:color w:val="5A7D3A"/>
          <w:sz w:val="18"/>
        </w:rPr>
        <w:t>https://pubmed.ncbi.nlm.nih.gov/42428256/</w:t>
      </w:r>
    </w:p>
    <w:p>
      <w:pPr>
        <w:pStyle w:val="Heading2"/>
      </w:pPr>
      <w:r>
        <w:t>Luftverschmutzung und tägliche Aktivität: Feinstaub reduziert Schritte um 361 pro Tag</w:t>
      </w:r>
    </w:p>
    <w:p>
      <w:r>
        <w:rPr>
          <w:i/>
          <w:color w:val="666666"/>
          <w:sz w:val="18"/>
        </w:rPr>
        <w:t>Knapová L et al.  ·  Appl Psychol Health Well Being  ·  Aug. 2026  ·  PMID 42415238</w:t>
      </w:r>
    </w:p>
    <w:p>
      <w:r>
        <w:t>Multilevel-Bayes-Analyse der täglichen Beziehung zwischen PM₁₀-Exposition und Schrittanzahl über 14 Tage bei 693 Erwachsenen in einer Industrieregion Tschechiens (9.702 tägliche Beobachtungen).</w:t>
      </w:r>
    </w:p>
    <w:p>
      <w:r>
        <w:rPr>
          <w:b/>
        </w:rPr>
        <w:t xml:space="preserve">Ergebnis: </w:t>
      </w:r>
      <w:r>
        <w:t>Auf Tagen mit erhöhtem PM₁₀ (über Individualmittel): Schritzahl –0,027 SD niedriger (95%-KI [–0,047, –0,006]); 1-SD-PM₁₀-Anstieg = 361 weniger Schritte. Selbstberichtete Luftqualitäts-Monitoring-Tendenz moderierte Beziehung nicht (b = –0,003; 95%-KI [–0,044, 0,038]).</w:t>
      </w:r>
    </w:p>
    <w:p>
      <w:r>
        <w:rPr>
          <w:b/>
          <w:sz w:val="19"/>
        </w:rPr>
        <w:t xml:space="preserve">Übertragbarkeit: </w:t>
      </w:r>
      <w:r>
        <w:rPr>
          <w:sz w:val="19"/>
        </w:rPr>
        <w:t>Tschechien, gemäßigte Klimazone, Industrieregion mit messbarem Klimawandelbezug</w:t>
      </w:r>
    </w:p>
    <w:p>
      <w:r>
        <w:rPr>
          <w:color w:val="5A7D3A"/>
          <w:sz w:val="18"/>
        </w:rPr>
        <w:t>https://pubmed.ncbi.nlm.nih.gov/42415238/</w:t>
      </w:r>
    </w:p>
    <w:p>
      <w:pPr>
        <w:pStyle w:val="Heading2"/>
      </w:pPr>
      <w:r>
        <w:t>Physiologische Hitzebelastung in der Schwangerschaft: Wearables und Anpassungsstrategien in Ghana</w:t>
      </w:r>
    </w:p>
    <w:p>
      <w:r>
        <w:rPr>
          <w:i/>
          <w:color w:val="666666"/>
          <w:sz w:val="18"/>
        </w:rPr>
        <w:t>Zimmer RS et al.  ·  BMC Public Health  ·  06.07.2026  ·  PMID 42410409</w:t>
      </w:r>
    </w:p>
    <w:p>
      <w:r>
        <w:t>Die Physio-HeMAB-Studie untersucht die Auswirkungen von Umgebungshitze auf physiologische Parameter schwangerer Frauen und fetale Gesundheit sowie den Effekt von Anpassungsstrategien in ländlichen Nordghana.</w:t>
      </w:r>
    </w:p>
    <w:p>
      <w:r>
        <w:rPr>
          <w:b/>
        </w:rPr>
        <w:t xml:space="preserve">Ergebnis: </w:t>
      </w:r>
      <w:r>
        <w:t>Studienprotokoll mit integriertem Design: Kontinuierliche Messung von Herzfrequenz, Herzfrequenzvariabilität, Kernkörpertemperatur und Aktivität mittels tragbarer Geräte; Umgebungsüberwachung durch WBGT (Wet-Bulb Globe Temperature) und UTCI (Universal Thermal Climate Index) auf Haushaltsebene; Bewertung fetaler Indikatoren einschließlich fetale Herzfrequenz und Doppler-Indizes zur Abbildung physiologischer Hitzereaktionen.</w:t>
      </w:r>
    </w:p>
    <w:p>
      <w:r>
        <w:rPr>
          <w:b/>
          <w:sz w:val="19"/>
        </w:rPr>
        <w:t xml:space="preserve">Übertragbarkeit: </w:t>
      </w:r>
      <w:r>
        <w:rPr>
          <w:sz w:val="19"/>
        </w:rPr>
        <w:t>Tropen-Setting, aber Methodik und Hitzeadaptation übertragbar auf gemäßigte Zonen</w:t>
      </w:r>
    </w:p>
    <w:p>
      <w:r>
        <w:rPr>
          <w:color w:val="5A7D3A"/>
          <w:sz w:val="18"/>
        </w:rPr>
        <w:t>https://pubmed.ncbi.nlm.nih.gov/42410409/</w:t>
      </w:r>
    </w:p>
    <w:p>
      <w:pPr>
        <w:pStyle w:val="Heading2"/>
      </w:pPr>
      <w:r>
        <w:t>Reduktion von Fleisch und Milchprodukten: Gesundheit, Umwelt und Ernährung in Schottland</w:t>
      </w:r>
    </w:p>
    <w:p>
      <w:r>
        <w:rPr>
          <w:i/>
          <w:color w:val="666666"/>
          <w:sz w:val="18"/>
        </w:rPr>
        <w:t>Kennedy J et al.  ·  Nat Food  ·  03.07.2026  ·  PMID 42399703</w:t>
      </w:r>
    </w:p>
    <w:p>
      <w:r>
        <w:t>Modellierungsstudie zu 33 Ernährungspfaden zur Reduktion von Fleisch- und Milchkonsum um 20–35% evaluiert Effekte auf Nährstoffaufnahme, kardiometabolische Erkrankungen, Treibhausgasemissionen und Kosten in einer repräsentativen schottischen Stichprobe.</w:t>
      </w:r>
    </w:p>
    <w:p>
      <w:r>
        <w:rPr>
          <w:b/>
        </w:rPr>
        <w:t xml:space="preserve">Ergebnis: </w:t>
      </w:r>
      <w:r>
        <w:t>Fast alle Reduktionspfade verbesserten Ernährungs-, Gesundheits- und Umweltoutcomes ohne Kostensteigerung. Gram-für-Gram-Ersatz von Fleisch und Milch durch Gemüse, Hülsenfrüchte, Eier und pflanzliche Alternativen erzielte größte Gewinne; CO₂-Reduktion bis zu 2,8–11 % des Emissionsbudgets bis 2040 möglich.</w:t>
      </w:r>
    </w:p>
    <w:p>
      <w:r>
        <w:rPr>
          <w:b/>
          <w:sz w:val="19"/>
        </w:rPr>
        <w:t xml:space="preserve">Übertragbarkeit: </w:t>
      </w:r>
      <w:r>
        <w:rPr>
          <w:sz w:val="19"/>
        </w:rPr>
        <w:t>Großbritannien, gemäßigte Klimazone, vergleichbare Ernährungsmuster</w:t>
      </w:r>
    </w:p>
    <w:p>
      <w:r>
        <w:rPr>
          <w:color w:val="5A7D3A"/>
          <w:sz w:val="18"/>
        </w:rPr>
        <w:t>https://pubmed.ncbi.nlm.nih.gov/42399703/</w:t>
      </w:r>
    </w:p>
    <w:p>
      <w:pPr>
        <w:pStyle w:val="Heading1"/>
      </w:pPr>
      <w:r>
        <w:t>Aufgenommen am 01.09.2026</w:t>
      </w:r>
    </w:p>
    <w:p>
      <w:pPr>
        <w:pStyle w:val="Heading2"/>
      </w:pPr>
      <w:r>
        <w:t>Extreme Temperaturen und Frühgeburtsrisiko in den USA</w:t>
      </w:r>
    </w:p>
    <w:p>
      <w:r>
        <w:rPr>
          <w:i/>
          <w:color w:val="666666"/>
          <w:sz w:val="18"/>
        </w:rPr>
        <w:t>Perkins NJ et al.  ·  Int J Epidemiol  ·  18.08.2026  ·  PMID 42671351</w:t>
      </w:r>
    </w:p>
    <w:p>
      <w:r>
        <w:t>Prospektive Kohortenstudie untersuchte die Assoziation zwischen vorgeburtlicher Exposition gegenüber extremen Temperaturen und Frühgeburtsrisiko bei über 200.000 Schwangerschaften.</w:t>
      </w:r>
    </w:p>
    <w:p>
      <w:r>
        <w:rPr>
          <w:b/>
        </w:rPr>
        <w:t xml:space="preserve">Ergebnis: </w:t>
      </w:r>
      <w:r>
        <w:t>Chronische Kälteexposition: Odds Ratio 1,66 für Frühgeburten &lt;34 Wochen, 1,40 für 34-37 Wochen, 1,16 für 37-39 Wochen. Chronische Hitzeexposition: OR 1,20, 1,13 bzw. 1,32. Assoziationen waren im ersten Trimester stärker (p&lt;0,05).</w:t>
      </w:r>
    </w:p>
    <w:p>
      <w:r>
        <w:rPr>
          <w:b/>
          <w:sz w:val="19"/>
        </w:rPr>
        <w:t xml:space="preserve">Übertragbarkeit: </w:t>
      </w:r>
      <w:r>
        <w:rPr>
          <w:sz w:val="19"/>
        </w:rPr>
        <w:t>USA, gemäßigte Klimazone; Temperatureffekte teilweise auf Deutschland übertragbar</w:t>
      </w:r>
    </w:p>
    <w:p>
      <w:r>
        <w:rPr>
          <w:color w:val="5A7D3A"/>
          <w:sz w:val="18"/>
        </w:rPr>
        <w:t>https://pubmed.ncbi.nlm.nih.gov/42671351/</w:t>
      </w:r>
    </w:p>
    <w:p>
      <w:pPr>
        <w:pStyle w:val="Heading2"/>
      </w:pPr>
      <w:r>
        <w:t>Nachhaltigkeitsorientierung von Pflege- und Hebammenpersonal in Europa</w:t>
      </w:r>
    </w:p>
    <w:p>
      <w:r>
        <w:rPr>
          <w:i/>
          <w:color w:val="666666"/>
          <w:sz w:val="18"/>
        </w:rPr>
        <w:t>Flynn A et al.  ·  J Nurs Manag  ·  2026  ·  PMID 42670663</w:t>
      </w:r>
    </w:p>
    <w:p>
      <w:r>
        <w:t>Querschnittsumfrage bei 256 Pflege- und Hebammenpersonal aus Irland, Vereinigtes Königreich, Deutschland und weiteren europäischen Ländern zur Haltung gegenüber Nachhaltigkeit und Klimawandel.</w:t>
      </w:r>
    </w:p>
    <w:p>
      <w:r>
        <w:rPr>
          <w:b/>
        </w:rPr>
        <w:t xml:space="preserve">Ergebnis: </w:t>
      </w:r>
      <w:r>
        <w:t>78% stimmten zu, dass Klimawandel ein wichtiges Anliegen der Pflege ist; 87,1% unterstützten Nachhaltigkeit. 84,4% wendeten Nachhaltigkeitsprinzipien privat an, aber nur 53,5% am Arbeitsplatz (p&lt;0,001). Signifikanter Zusammenhang zwischen privatem und beruflichem Nachhaltigkeitsverhalten.</w:t>
      </w:r>
    </w:p>
    <w:p>
      <w:r>
        <w:rPr>
          <w:b/>
          <w:sz w:val="19"/>
        </w:rPr>
        <w:t xml:space="preserve">Übertragbarkeit: </w:t>
      </w:r>
      <w:r>
        <w:rPr>
          <w:sz w:val="19"/>
        </w:rPr>
        <w:t>Europäische Länder, besonders Deutschland - Kultur und Gesundheitssystem direkt übertragbar</w:t>
      </w:r>
    </w:p>
    <w:p>
      <w:r>
        <w:rPr>
          <w:color w:val="5A7D3A"/>
          <w:sz w:val="18"/>
        </w:rPr>
        <w:t>https://pubmed.ncbi.nlm.nih.gov/42670663/</w:t>
      </w:r>
    </w:p>
    <w:p>
      <w:pPr>
        <w:pStyle w:val="Heading2"/>
      </w:pPr>
      <w:r>
        <w:t>Klimaresiliente Gesundheitssysteme für ältere Menschen in Deutschland und Japan</w:t>
      </w:r>
    </w:p>
    <w:p>
      <w:r>
        <w:rPr>
          <w:i/>
          <w:color w:val="666666"/>
          <w:sz w:val="18"/>
        </w:rPr>
        <w:t>Herrmann A et al.  ·  Environ Health Prev Med  ·  2026  ·  PMID 42669523</w:t>
      </w:r>
    </w:p>
    <w:p>
      <w:r>
        <w:t>Expertenworkshop zu Strategien zur Steigerung der Klimaresilienzen von Gesundheitssystemen in alternden Gesellschaften mit Fokus auf soziale Isolation und Hitzerisiken.</w:t>
      </w:r>
    </w:p>
    <w:p>
      <w:r>
        <w:rPr>
          <w:b/>
        </w:rPr>
        <w:t xml:space="preserve">Ergebnis: </w:t>
      </w:r>
      <w:r>
        <w:t>Kernfindung: Gezielte Interventionen gegen soziale Isolation und Hitzegesundheitsrisiken wurden als vielversprechender Weg zur Steigerung der Systemresilienz identifiziert; bisherige Interventionen adressieren diese nicht simultan in skalenübergreifender Perspektive.</w:t>
      </w:r>
    </w:p>
    <w:p>
      <w:r>
        <w:rPr>
          <w:b/>
          <w:sz w:val="19"/>
        </w:rPr>
        <w:t xml:space="preserve">Übertragbarkeit: </w:t>
      </w:r>
      <w:r>
        <w:rPr>
          <w:sz w:val="19"/>
        </w:rPr>
        <w:t>Deutschland und Japan, beide überalternde Gesellschaften, gemäßigte Klimazonen</w:t>
      </w:r>
    </w:p>
    <w:p>
      <w:r>
        <w:rPr>
          <w:color w:val="5A7D3A"/>
          <w:sz w:val="18"/>
        </w:rPr>
        <w:t>https://pubmed.ncbi.nlm.nih.gov/42669523/</w:t>
      </w:r>
    </w:p>
    <w:p>
      <w:pPr>
        <w:pStyle w:val="Heading2"/>
      </w:pPr>
      <w:r>
        <w:t>Luftverschmutzung und Rheumatoide Arthritis: Metabolische Mechanismen</w:t>
      </w:r>
    </w:p>
    <w:p>
      <w:r>
        <w:rPr>
          <w:i/>
          <w:color w:val="666666"/>
          <w:sz w:val="18"/>
        </w:rPr>
        <w:t>Zhang Y et al.  ·  Front Public Health  ·  12.08.2026  ·  PMID 42656414</w:t>
      </w:r>
    </w:p>
    <w:p>
      <w:r>
        <w:t>UK Biobank-Kohortenstudie (403.332 Teilnehmende, 14 Jahre Follow-up) untersuchte Zusammenhänge zwischen Langzeitluftschadstoffexposition, Plasmametabolomen und Rheumatoide-Arthritis-Risiko.</w:t>
      </w:r>
    </w:p>
    <w:p>
      <w:r>
        <w:rPr>
          <w:b/>
        </w:rPr>
        <w:t xml:space="preserve">Ergebnis: </w:t>
      </w:r>
      <w:r>
        <w:t>PM2,5-bezogene metabolische Signaturen: Hazard Ratio 1,208 pro Standardabweichung (95%-KI: 1,180-1,236); NO2: HR 1,141 (1,109-1,173); NOx: HR 1,174 (1,148-1,201). Metabolische Signaturen erklärten 15,7-21,1% der Assoziation Luftverschmutzung-RA.</w:t>
      </w:r>
    </w:p>
    <w:p>
      <w:r>
        <w:rPr>
          <w:b/>
          <w:sz w:val="19"/>
        </w:rPr>
        <w:t xml:space="preserve">Übertragbarkeit: </w:t>
      </w:r>
      <w:r>
        <w:rPr>
          <w:sz w:val="19"/>
        </w:rPr>
        <w:t>UK Biobank, europäische Daten, gemäßigte Klimazone, vergleichbares Versorgungssystem</w:t>
      </w:r>
    </w:p>
    <w:p>
      <w:r>
        <w:rPr>
          <w:color w:val="5A7D3A"/>
          <w:sz w:val="18"/>
        </w:rPr>
        <w:t>https://pubmed.ncbi.nlm.nih.gov/42656414/</w:t>
      </w:r>
    </w:p>
    <w:p>
      <w:pPr>
        <w:pStyle w:val="Heading2"/>
      </w:pPr>
      <w:r>
        <w:t>Licht- und Luftverschmutzungsexposition und COPD-Risiko in UK</w:t>
      </w:r>
    </w:p>
    <w:p>
      <w:r>
        <w:rPr>
          <w:i/>
          <w:color w:val="666666"/>
          <w:sz w:val="18"/>
        </w:rPr>
        <w:t>Zhang Z et al.  ·  Environ Pollut  ·  01.10.2026  ·  PMID 42413849</w:t>
      </w:r>
    </w:p>
    <w:p>
      <w:r>
        <w:t>Prospektive Kohortenstudie (86.080 Teilnehmende, 13 Millionen Lichtsensor-Stunden) untersuchte unabhängige und wechselwirkende Effekte von persönlicher Lichtexposition und Luftverschmutzung auf Neuauftreten COPD.</w:t>
      </w:r>
    </w:p>
    <w:p>
      <w:r>
        <w:rPr>
          <w:b/>
        </w:rPr>
        <w:t xml:space="preserve">Ergebnis: </w:t>
      </w:r>
      <w:r>
        <w:t>Hellere Taglichtexposition (90-100% Perzentil vs. 0-50%): HR 0,72 (95%-KI: 0,60-0,88). Hellere Nachtlichtexposition (90-100%): HR 1,41 (1,23-1,63). Signifikante additive Wechselwirkung zwischen Nachtlicht und Luftverschmutzung; Effekt stärker bei höherer PM-Exposition.</w:t>
      </w:r>
    </w:p>
    <w:p>
      <w:r>
        <w:rPr>
          <w:b/>
          <w:sz w:val="19"/>
        </w:rPr>
        <w:t xml:space="preserve">Übertragbarkeit: </w:t>
      </w:r>
      <w:r>
        <w:rPr>
          <w:sz w:val="19"/>
        </w:rPr>
        <w:t>UK Biobank, europäische Daten, gemäßigte Klimazone, hohes Übertragungspotenzial</w:t>
      </w:r>
    </w:p>
    <w:p>
      <w:r>
        <w:rPr>
          <w:color w:val="5A7D3A"/>
          <w:sz w:val="18"/>
        </w:rPr>
        <w:t>https://pubmed.ncbi.nlm.nih.gov/42413849/</w:t>
      </w:r>
    </w:p>
    <w:p>
      <w:pPr>
        <w:pStyle w:val="Heading1"/>
      </w:pPr>
      <w:r>
        <w:t>Aufgenommen am 31.08.2026</w:t>
      </w:r>
    </w:p>
    <w:p>
      <w:pPr>
        <w:pStyle w:val="Heading2"/>
      </w:pPr>
      <w:r>
        <w:t>Luftverschmutzung und Atemwegssymptome in Ecuador: Stickoxide und Schwefeldioxid</w:t>
      </w:r>
    </w:p>
    <w:p>
      <w:r>
        <w:rPr>
          <w:i/>
          <w:color w:val="666666"/>
          <w:sz w:val="18"/>
        </w:rPr>
        <w:t>Piedra JP et al.  ·  Front Public Health  ·  22.07.2026  ·  PMID 42558606</w:t>
      </w:r>
    </w:p>
    <w:p>
      <w:r>
        <w:t>Querschnittsstudie an 1807 ecuadorianischen Arbeitern zur Assoziation zwischen informeller Beschäftigung, satellitengestützten Luftschadstoffmetriken und Atemwegssymptomen.</w:t>
      </w:r>
    </w:p>
    <w:p>
      <w:r>
        <w:rPr>
          <w:b/>
        </w:rPr>
        <w:t xml:space="preserve">Ergebnis: </w:t>
      </w:r>
      <w:r>
        <w:t>Informelle Beschäftigung zeigte stärkste Assoziation mit Atemwegssymptomen: Asthma (aOR 12,56 [95% KI 5,09–32,87]), Giemen (aOR 6,78 [95% KI 1,83–27,89]), chronischer Husten (aOR 4,14 [95% KI 2,26–7,74]). Nach Kontrolle der Höhe: NO₂ und SO₂ primäre unabhängige Umweltprädiktoren für chronische Phlegmen und Husten.</w:t>
      </w:r>
    </w:p>
    <w:p>
      <w:r>
        <w:rPr>
          <w:b/>
          <w:sz w:val="19"/>
        </w:rPr>
        <w:t xml:space="preserve">Übertragbarkeit: </w:t>
      </w:r>
      <w:r>
        <w:rPr>
          <w:sz w:val="19"/>
        </w:rPr>
        <w:t>Methodik übertragbar auf Deutschland; Temperaturschwellen und Bevölkerungsanpassung nicht vergleichbar</w:t>
      </w:r>
    </w:p>
    <w:p>
      <w:r>
        <w:rPr>
          <w:color w:val="5A7D3A"/>
          <w:sz w:val="18"/>
        </w:rPr>
        <w:t>https://pubmed.ncbi.nlm.nih.gov/42558606/</w:t>
      </w:r>
    </w:p>
    <w:p>
      <w:pPr>
        <w:pStyle w:val="Heading2"/>
      </w:pPr>
      <w:r>
        <w:t>Luftverschmutzung und Suizidmortalität im Vereinigten Königreich</w:t>
      </w:r>
    </w:p>
    <w:p>
      <w:r>
        <w:rPr>
          <w:i/>
          <w:color w:val="666666"/>
          <w:sz w:val="18"/>
        </w:rPr>
        <w:t>Daoud S et al.  ·  Environ Sci Pollut Res Int  ·  01.08.2026  ·  PMID 42538457</w:t>
      </w:r>
    </w:p>
    <w:p>
      <w:r>
        <w:t>Fixed-Effects-Panel-Regressionsanalyse zur Assoziation zwischen Feinstaubkonzentration (PM₂.₅) und Suizidmortalität in englischen Kommunalverwaltungen (2015–2023).</w:t>
      </w:r>
    </w:p>
    <w:p>
      <w:r>
        <w:rPr>
          <w:b/>
        </w:rPr>
        <w:t xml:space="preserve">Ergebnis: </w:t>
      </w:r>
      <w:r>
        <w:t>Nach Kontrolle von Behörden- und Jahresfesteffekten: PM₂.₅ positiv und signifikant mit Suizidmortalität assoziiert (β = 0,221, p = 0,007). Nichtlineares Modell zeigt U-förmige Beziehung mit Wendepunkt bei 7,8 µg/m³; über diesem Schwellenwert erhöhte Suizidmortalität.</w:t>
      </w:r>
    </w:p>
    <w:p>
      <w:r>
        <w:rPr>
          <w:b/>
          <w:sz w:val="19"/>
        </w:rPr>
        <w:t xml:space="preserve">Übertragbarkeit: </w:t>
      </w:r>
      <w:r>
        <w:rPr>
          <w:sz w:val="19"/>
        </w:rPr>
        <w:t>Großbritannien, gemäßigte Klimazone, nationale Daten; Kausalität nicht belegt, Ergebnisse explorativer Natur</w:t>
      </w:r>
    </w:p>
    <w:p>
      <w:r>
        <w:rPr>
          <w:color w:val="5A7D3A"/>
          <w:sz w:val="18"/>
        </w:rPr>
        <w:t>https://pubmed.ncbi.nlm.nih.gov/42538457/</w:t>
      </w:r>
    </w:p>
    <w:p>
      <w:pPr>
        <w:pStyle w:val="Heading2"/>
      </w:pPr>
      <w:r>
        <w:t>Innenraumluftqualität in europäischen Schulen: LEARN-Studienprotokoll</w:t>
      </w:r>
    </w:p>
    <w:p>
      <w:r>
        <w:rPr>
          <w:i/>
          <w:color w:val="666666"/>
          <w:sz w:val="18"/>
        </w:rPr>
        <w:t>Berden DP et al.  ·  Front Public Health  ·  02.07.2026  ·  PMID 42465630</w:t>
      </w:r>
    </w:p>
    <w:p>
      <w:r>
        <w:t>Crossover-Interventionsstudie in Schulen (Belgien, Dänemark, Griechenland) zur Bewertung der Auswirkung von Luftreinigern auf Innenraumluftqualität, Expositionsbiomarker und kognitiver Leistung bei 450 Grundschülern.</w:t>
      </w:r>
    </w:p>
    <w:p>
      <w:r>
        <w:rPr>
          <w:b/>
        </w:rPr>
        <w:t xml:space="preserve">Ergebnis: </w:t>
      </w:r>
      <w:r>
        <w:t>Geplante Studie mit detaillierten Messungen flüchtiger organischer Verbindungen, Formaldehyd, polyzyklischer aromatischer Kohlenwasserstoffe und Partikeln (PM₁₀, PM₂.₅, ultrafeine Partikel). Standardisierte kognitive Tests an drei Sprachen, Biomarker in Urin und Blut, Blutdruckmessungen vorgesehen. Primäre Analyse mit gemischten Modellen für Expositions-Reaktions-Beziehungen.</w:t>
      </w:r>
    </w:p>
    <w:p>
      <w:r>
        <w:rPr>
          <w:b/>
          <w:sz w:val="19"/>
        </w:rPr>
        <w:t xml:space="preserve">Übertragbarkeit: </w:t>
      </w:r>
      <w:r>
        <w:rPr>
          <w:sz w:val="19"/>
        </w:rPr>
        <w:t>Europa (Belgien, Dänemark, Griechenland), gemäßigte Klimazone, direkt relevant für deutsche Schulen</w:t>
      </w:r>
    </w:p>
    <w:p>
      <w:r>
        <w:rPr>
          <w:color w:val="5A7D3A"/>
          <w:sz w:val="18"/>
        </w:rPr>
        <w:t>https://pubmed.ncbi.nlm.nih.gov/42465630/</w:t>
      </w:r>
    </w:p>
    <w:p>
      <w:pPr>
        <w:pStyle w:val="Heading2"/>
      </w:pPr>
      <w:r>
        <w:t>Hitze und Krankenhausinfektionen: Staphylococcus aureus und E. coli-Bakteriämie</w:t>
      </w:r>
    </w:p>
    <w:p>
      <w:r>
        <w:rPr>
          <w:i/>
          <w:color w:val="666666"/>
          <w:sz w:val="18"/>
        </w:rPr>
        <w:t>Mathé P et al.  ·  PLoS One  ·  14.07.2026  ·  PMID 42447085</w:t>
      </w:r>
    </w:p>
    <w:p>
      <w:r>
        <w:t>Prospektive Multicenter-Studie an sechs deutschen Kliniken zur Auswirkung von Hitzetagen auf die Inzidenz von Staphylococcus aureus und Escherichia coli-Bakteriämie.</w:t>
      </w:r>
    </w:p>
    <w:p>
      <w:r>
        <w:rPr>
          <w:b/>
        </w:rPr>
        <w:t xml:space="preserve">Ergebnis: </w:t>
      </w:r>
      <w:r>
        <w:t>Bei 2870 SAB und 4421 ECB-Fällen (2017–2019): Saisonale Schwankungen (ECB Peak-to-Trough-Ratio 1,33 [95% KI 1,23–1,45], p &lt; 0,001). Bei nosokomialem SAB signifikante Assoziation mit Hitzetagen nach 2 Tagen (IRR 1,45 [95% KI 1,17–1,82], p = 0,001).</w:t>
      </w:r>
    </w:p>
    <w:p>
      <w:r>
        <w:rPr>
          <w:b/>
          <w:sz w:val="19"/>
        </w:rPr>
        <w:t xml:space="preserve">Übertragbarkeit: </w:t>
      </w:r>
      <w:r>
        <w:rPr>
          <w:sz w:val="19"/>
        </w:rPr>
        <w:t>Deutschland, deutschsprachiger Raum, klinische Datenbank, direkte Übertragbarkeit</w:t>
      </w:r>
    </w:p>
    <w:p>
      <w:r>
        <w:rPr>
          <w:color w:val="5A7D3A"/>
          <w:sz w:val="18"/>
        </w:rPr>
        <w:t>https://pubmed.ncbi.nlm.nih.gov/42447085/</w:t>
      </w:r>
    </w:p>
    <w:p>
      <w:pPr>
        <w:pStyle w:val="Heading2"/>
      </w:pPr>
      <w:r>
        <w:t>Ultrafeine Partikel und Mortalität: Europäische und nordamerikanische Querschnittsanalyse</w:t>
      </w:r>
    </w:p>
    <w:p>
      <w:r>
        <w:rPr>
          <w:i/>
          <w:color w:val="666666"/>
          <w:sz w:val="18"/>
        </w:rPr>
        <w:t>Lelieveld J et al.  ·  Cardiovasc Res  ·  26.08.2026  ·  PMID 42417425</w:t>
      </w:r>
    </w:p>
    <w:p>
      <w:r>
        <w:t>Studie integriert Erdbeobachtungen und Machine Learning, um die Langzeitexposition gegenüber Ultrafeinpartikeln (UFP &lt; 100 nm) zu schätzen und die Sterblichkeitsbelastung in urbanen Umgebungen zu bewerten.</w:t>
      </w:r>
    </w:p>
    <w:p>
      <w:r>
        <w:rPr>
          <w:b/>
        </w:rPr>
        <w:t xml:space="preserve">Ergebnis: </w:t>
      </w:r>
      <w:r>
        <w:t>Geschätzte Mortalitätsdichte in Europa: 35,7 (15,8–65,5) pro 100 000 Menschen pro Jahr; Nordamerika: 27,4 (12,9–47,4) pro 100 000. UFP-Exposition und Mortalität besonders hoch in Süd- und Osteuropa. Schätzungsweise 1,99 (0,81–3,89) Millionen überschüssiger Todesfälle pro Jahr global durch UFP.</w:t>
      </w:r>
    </w:p>
    <w:p>
      <w:r>
        <w:rPr>
          <w:b/>
          <w:sz w:val="19"/>
        </w:rPr>
        <w:t xml:space="preserve">Übertragbarkeit: </w:t>
      </w:r>
      <w:r>
        <w:rPr>
          <w:sz w:val="19"/>
        </w:rPr>
        <w:t>Europa und Nordamerika, gemäßigte Klimazonen, direkte Relevanz für deutsches Gesundheitssystem</w:t>
      </w:r>
    </w:p>
    <w:p>
      <w:r>
        <w:rPr>
          <w:color w:val="5A7D3A"/>
          <w:sz w:val="18"/>
        </w:rPr>
        <w:t>https://pubmed.ncbi.nlm.nih.gov/42417425/</w:t>
      </w:r>
    </w:p>
    <w:p>
      <w:pPr>
        <w:pStyle w:val="Heading2"/>
      </w:pPr>
      <w:r>
        <w:t>Hitze und sozioökonomische Ungleichheit: Innenhitze als Vermittler bei älteren Frauen</w:t>
      </w:r>
    </w:p>
    <w:p>
      <w:r>
        <w:rPr>
          <w:i/>
          <w:color w:val="666666"/>
          <w:sz w:val="18"/>
        </w:rPr>
        <w:t>Heinken C et al.  ·  Int J Equity Health  ·  07.07.2026  ·  PMID 42415109</w:t>
      </w:r>
    </w:p>
    <w:p>
      <w:r>
        <w:t>Studie untersucht den vermittelnden Effekt der häuslichen Wärmeexposition auf die Beziehung zwischen Sozioökonomie und Hitzeerschöpfung bei älteren Erwachsenen in Deutschland.</w:t>
      </w:r>
    </w:p>
    <w:p>
      <w:r>
        <w:rPr>
          <w:b/>
        </w:rPr>
        <w:t xml:space="preserve">Ergebnis: </w:t>
      </w:r>
      <w:r>
        <w:t>Geringeres Einkommen war mit höherer Hitzeerschöpfung bei älteren Frauen verbunden (Gesamt-Effekt β = -0,09 [-0,14; -0,03]); häusliche Wärmeexposition vermittelte 11% dieser Assoziation. Keine signifikante Mediation durch Wärmeexposition bei Männern gefunden.</w:t>
      </w:r>
    </w:p>
    <w:p>
      <w:r>
        <w:rPr>
          <w:b/>
          <w:sz w:val="19"/>
        </w:rPr>
        <w:t xml:space="preserve">Übertragbarkeit: </w:t>
      </w:r>
      <w:r>
        <w:rPr>
          <w:sz w:val="19"/>
        </w:rPr>
        <w:t>Deutschland, gemäßigte Klimazone, aktuell, direkter Bezug zu Gesundheitssystem und Risikogruppen</w:t>
      </w:r>
    </w:p>
    <w:p>
      <w:r>
        <w:rPr>
          <w:color w:val="5A7D3A"/>
          <w:sz w:val="18"/>
        </w:rPr>
        <w:t>https://pubmed.ncbi.nlm.nih.gov/42415109/</w:t>
      </w:r>
    </w:p>
    <w:p>
      <w:pPr>
        <w:pStyle w:val="Heading1"/>
      </w:pPr>
      <w:r>
        <w:t>Aufgenommen am 30.08.2026</w:t>
      </w:r>
    </w:p>
    <w:p>
      <w:pPr>
        <w:pStyle w:val="Heading2"/>
      </w:pPr>
      <w:r>
        <w:t>Nächtliche Hitze als Hauptrisikofaktor für hitzebedingte Todesfälle bei älteren Erwachsenen in Barcelona</w:t>
      </w:r>
    </w:p>
    <w:p>
      <w:r>
        <w:rPr>
          <w:i/>
          <w:color w:val="666666"/>
          <w:sz w:val="18"/>
        </w:rPr>
        <w:t>Arellano B et al.  ·  Front Public Health  ·  14.08.2026  ·  PMID 42666960</w:t>
      </w:r>
    </w:p>
    <w:p>
      <w:r>
        <w:t>Diese Studie untersuchte die Auswirkungen von Tag- und Nachttemperaturen auf die Sterblichkeit älterer Erwachsener in Barcelona zwischen 2007 und 2018 mittels Zeit-Reihen-Epidemiologie.</w:t>
      </w:r>
    </w:p>
    <w:p>
      <w:r>
        <w:rPr>
          <w:b/>
        </w:rPr>
        <w:t xml:space="preserve">Ergebnis: </w:t>
      </w:r>
      <w:r>
        <w:t>721 Todesfälle waren nächtlichen Hitzewellen zuzurechnen, gegenüber 571 Todesfällen bei Tages-Hitzewellen. Nächtliche Temperaturen spielen eine entscheidendere Rolle als Tagestemperaturen bei der hitzeassoziierten Sterblichkeit. Die Studie fordert eine Revision der Hitzewarnsysteme um nächtliche Temperaturen und Persistenzkriterien.</w:t>
      </w:r>
    </w:p>
    <w:p>
      <w:r>
        <w:rPr>
          <w:b/>
          <w:sz w:val="19"/>
        </w:rPr>
        <w:t xml:space="preserve">Übertragbarkeit: </w:t>
      </w:r>
      <w:r>
        <w:rPr>
          <w:sz w:val="19"/>
        </w:rPr>
        <w:t>Südeuropa mit vergleichbarer urbaner Struktur und ähnlichen Hitzewellen; methodische Erkenntnisse für Heat Health Action Plan relevant</w:t>
      </w:r>
    </w:p>
    <w:p>
      <w:r>
        <w:rPr>
          <w:color w:val="5A7D3A"/>
          <w:sz w:val="18"/>
        </w:rPr>
        <w:t>https://pubmed.ncbi.nlm.nih.gov/42666960/</w:t>
      </w:r>
    </w:p>
    <w:p>
      <w:pPr>
        <w:pStyle w:val="Heading2"/>
      </w:pPr>
      <w:r>
        <w:t>Luftverschmutzung und COPD-Krankenhausaufenthalte in China: Kasui-Studie mit Fall-Crossover-Design</w:t>
      </w:r>
    </w:p>
    <w:p>
      <w:r>
        <w:rPr>
          <w:i/>
          <w:color w:val="666666"/>
          <w:sz w:val="18"/>
        </w:rPr>
        <w:t>Li L et al.  ·  Int J Chron Obstruct Pulmon Dis  ·  21.08.2026  ·  PMID 42644138</w:t>
      </w:r>
    </w:p>
    <w:p>
      <w:r>
        <w:t>Retrospektive Fall-Crossover-Studie in China 2012–2022 untersuchte Assoziationen zwischen Luftschadstoffen und COPD-Krankenhausaufenthalten bei 68.482 Patienten.</w:t>
      </w:r>
    </w:p>
    <w:p>
      <w:r>
        <w:rPr>
          <w:b/>
        </w:rPr>
        <w:t xml:space="preserve">Ergebnis: </w:t>
      </w:r>
      <w:r>
        <w:t>PM2,5, PM10, NO2 und CO waren signifikant mit COPD-Aufnahmen assoziiert (OR 1,015–1,034 je Standard-Abweichung). Stärkste Assoziation für PM10 an Lag-Tag 4. Junge Patienten, Raucher und Landwirte waren besonders anfällig. Effekte blieben nach Ausschluss von COVID-19-Fällen bestehen.</w:t>
      </w:r>
    </w:p>
    <w:p>
      <w:r>
        <w:rPr>
          <w:b/>
          <w:sz w:val="19"/>
        </w:rPr>
        <w:t xml:space="preserve">Übertragbarkeit: </w:t>
      </w:r>
      <w:r>
        <w:rPr>
          <w:sz w:val="19"/>
        </w:rPr>
        <w:t>Nur bedingt: Höhere Expositionsschwellen und andere Versorgungsstruktur als Deutschland; Methodik jedoch übertragbar</w:t>
      </w:r>
    </w:p>
    <w:p>
      <w:r>
        <w:rPr>
          <w:color w:val="5A7D3A"/>
          <w:sz w:val="18"/>
        </w:rPr>
        <w:t>https://pubmed.ncbi.nlm.nih.gov/42644138/</w:t>
      </w:r>
    </w:p>
    <w:p>
      <w:pPr>
        <w:pStyle w:val="Heading2"/>
      </w:pPr>
      <w:r>
        <w:t>Umweltsteuern, Luftverschmutzung und Gesundheitsergebnisse in EU-Staaten – eine raumzeitliche Analyse</w:t>
      </w:r>
    </w:p>
    <w:p>
      <w:r>
        <w:rPr>
          <w:i/>
          <w:color w:val="666666"/>
          <w:sz w:val="18"/>
        </w:rPr>
        <w:t>Moroșan A et al.  ·  Front Public Health  ·  11.08.2026  ·  PMID 42643558</w:t>
      </w:r>
    </w:p>
    <w:p>
      <w:r>
        <w:t>Die Studie untersuchte mittels räumlich-temporaler Modelle den Zusammenhang zwischen Umweltsteuern, Luftverschmutzung und Morbiditäts-/Mortalitätsergebnissen in EU-Mitgliedsstaaten.</w:t>
      </w:r>
    </w:p>
    <w:p>
      <w:r>
        <w:rPr>
          <w:b/>
        </w:rPr>
        <w:t xml:space="preserve">Ergebnis: </w:t>
      </w:r>
      <w:r>
        <w:t>Pollution- und Ressourcensteuern reduzierten Luftverschmutzung signifikant mit Spillover-Effekten in Nachbarländer. PM2,5, Treibhausgase und versauernd wirkende Gase zeigten positive statistisch signifikante Assoziationen mit Herz-Kreislauf- und Atemwegserkrankungstodesfällen (direkte und indirekte Effekte).</w:t>
      </w:r>
    </w:p>
    <w:p>
      <w:r>
        <w:rPr>
          <w:b/>
          <w:sz w:val="19"/>
        </w:rPr>
        <w:t xml:space="preserve">Übertragbarkeit: </w:t>
      </w:r>
      <w:r>
        <w:rPr>
          <w:sz w:val="19"/>
        </w:rPr>
        <w:t>EU-weit anwendbar, direkte Relevanz für deutsche Umweltpolitik und Steuergestaltung</w:t>
      </w:r>
    </w:p>
    <w:p>
      <w:r>
        <w:rPr>
          <w:color w:val="5A7D3A"/>
          <w:sz w:val="18"/>
        </w:rPr>
        <w:t>https://pubmed.ncbi.nlm.nih.gov/42643558/</w:t>
      </w:r>
    </w:p>
    <w:p>
      <w:pPr>
        <w:pStyle w:val="Heading2"/>
      </w:pPr>
      <w:r>
        <w:t>Familiale, Wohnungs- und Haushaltsfaktoren für Neurodermitis bei Schulkindern in Portugal</w:t>
      </w:r>
    </w:p>
    <w:p>
      <w:r>
        <w:rPr>
          <w:i/>
          <w:color w:val="666666"/>
          <w:sz w:val="18"/>
        </w:rPr>
        <w:t>Hatem G et al.  ·  Eur J Pediatr  ·  21.08.2026  ·  PMID 42629451</w:t>
      </w:r>
    </w:p>
    <w:p>
      <w:r>
        <w:t>Querschnittstudie in Porto untersuchte mittels gemischten logistischen Regressionsmodellen Assoziationen zwischen Kind-, Haushalt- und Wohnmerkmalen und Neurodermitis-Diagnose bei 1.227 Schulkindern.</w:t>
      </w:r>
    </w:p>
    <w:p>
      <w:r>
        <w:rPr>
          <w:b/>
        </w:rPr>
        <w:t xml:space="preserve">Ergebnis: </w:t>
      </w:r>
      <w:r>
        <w:t>Erhöhte Odds für Neurodermitis: Sekundärrauchexposition postnatal (aOR 1,48; 95%-KI 1,26–1,73), Familiengeschichte (aOR 3,53; 95%-KI 3,00–4,15), höheres Einkommen (aOR 1,40; 95%-KI 1,11–1,77), Nähe zu Verkehrszonen (aOR 1,32; 95%-KI 1,11–1,48). Reduzierte Odds bei höherer Mutterbildung (aOR 0,68).</w:t>
      </w:r>
    </w:p>
    <w:p>
      <w:r>
        <w:rPr>
          <w:b/>
          <w:sz w:val="19"/>
        </w:rPr>
        <w:t xml:space="preserve">Übertragbarkeit: </w:t>
      </w:r>
      <w:r>
        <w:rPr>
          <w:sz w:val="19"/>
        </w:rPr>
        <w:t>Portugal, südeuropäische gemäßigte Klimazone, strukturell vergleichbar mit Deutschland</w:t>
      </w:r>
    </w:p>
    <w:p>
      <w:r>
        <w:rPr>
          <w:color w:val="5A7D3A"/>
          <w:sz w:val="18"/>
        </w:rPr>
        <w:t>https://pubmed.ncbi.nlm.nih.gov/42629451/</w:t>
      </w:r>
    </w:p>
    <w:p>
      <w:pPr>
        <w:pStyle w:val="Heading2"/>
      </w:pPr>
      <w:r>
        <w:t>Kernkompetenzen für Klima- und Umwelt-Epidemiologie in Feldepidemiologie-Trainingsprogrammen – Delphi-Konsensstudie</w:t>
      </w:r>
    </w:p>
    <w:p>
      <w:r>
        <w:rPr>
          <w:i/>
          <w:color w:val="666666"/>
          <w:sz w:val="18"/>
        </w:rPr>
        <w:t>Khader Y et al.  ·  Front Public Health  ·  06.08.2026  ·  PMID 42625798</w:t>
      </w:r>
    </w:p>
    <w:p>
      <w:r>
        <w:t>Dreistufige Delphi-Studie entwickelte einen konsensualen, praxisorientierten Kompetenzrahmen für die Integration von Klima- und Umwelt-Epidemiologie in Feldepidemiologie-Trainingsprogramme in der östlichen Mittelmeer-Region.</w:t>
      </w:r>
    </w:p>
    <w:p>
      <w:r>
        <w:rPr>
          <w:b/>
        </w:rPr>
        <w:t xml:space="preserve">Ergebnis: </w:t>
      </w:r>
      <w:r>
        <w:t>Konsens über neun Kompetenzdomänen mit höchstbewerteten Funktionen: Surveillance, Ausbruchsuntersuchung und Datenanalyse in Klima-/Umweltkontext. Workshop-Validierung bestätigte Relevanz, Klarheit und Machbarkeit aller Domänen. Staffelweise Umsetzung innerhalb bestehender FETP-Curricula empfohlen.</w:t>
      </w:r>
    </w:p>
    <w:p>
      <w:r>
        <w:rPr>
          <w:b/>
          <w:sz w:val="19"/>
        </w:rPr>
        <w:t xml:space="preserve">Übertragbarkeit: </w:t>
      </w:r>
      <w:r>
        <w:rPr>
          <w:sz w:val="19"/>
        </w:rPr>
        <w:t>Qualitative Konsensstudie mit Expertenbeteiligung, Methodologie für Deutschland/Europa anwendbar</w:t>
      </w:r>
    </w:p>
    <w:p>
      <w:r>
        <w:rPr>
          <w:color w:val="5A7D3A"/>
          <w:sz w:val="18"/>
        </w:rPr>
        <w:t>https://pubmed.ncbi.nlm.nih.gov/42625798/</w:t>
      </w:r>
    </w:p>
    <w:p>
      <w:pPr>
        <w:pStyle w:val="Heading2"/>
      </w:pPr>
      <w:r>
        <w:t>Hitzebelastung in Krankenhäusern: Wahrnehmung und Raumklimamessungen zur Hitzeaktionsplanung</w:t>
      </w:r>
    </w:p>
    <w:p>
      <w:r>
        <w:rPr>
          <w:i/>
          <w:color w:val="666666"/>
          <w:sz w:val="18"/>
        </w:rPr>
        <w:t>Scheidl ST et al.  ·  BMC Public Health  ·  08.07.2026  ·  PMID 42420931</w:t>
      </w:r>
    </w:p>
    <w:p>
      <w:r>
        <w:t>Querschnittstudie in einem deutschen Universitätskrankenhaus kombinierte Mitarbeiterbefragungen zur Hitzebelastung mit kontinuierlichen Temperaturmessungen in Personalräumen.</w:t>
      </w:r>
    </w:p>
    <w:p>
      <w:r>
        <w:rPr>
          <w:b/>
        </w:rPr>
        <w:t xml:space="preserve">Ergebnis: </w:t>
      </w:r>
      <w:r>
        <w:t>38,7 % der 681 Mitarbeiter hatten hohe oder sehr hohe wahrgenommene Hitzebelastung. Symptome waren Müdigkeit, Konzentrationsschwierigkeiten und Schwindel. Höhere Hitzebelastung bei körperlich aktiven Fachkräften und auf oberen Stockwerken mit erhöhten Temperaturen. Fehlende Hitzeschulung korrelierte mit höherer Belastung (p &lt; 0,001).</w:t>
      </w:r>
    </w:p>
    <w:p>
      <w:r>
        <w:rPr>
          <w:b/>
          <w:sz w:val="19"/>
        </w:rPr>
        <w:t xml:space="preserve">Übertragbarkeit: </w:t>
      </w:r>
      <w:r>
        <w:rPr>
          <w:sz w:val="19"/>
        </w:rPr>
        <w:t>Deutsches Krankenhaus im südlichen Bayern, direkt übertragbar auf deutsche Gesundheitseinrichtungen</w:t>
      </w:r>
    </w:p>
    <w:p>
      <w:r>
        <w:rPr>
          <w:color w:val="5A7D3A"/>
          <w:sz w:val="18"/>
        </w:rPr>
        <w:t>https://pubmed.ncbi.nlm.nih.gov/42420931/</w:t>
      </w:r>
    </w:p>
    <w:p>
      <w:pPr>
        <w:pStyle w:val="Heading1"/>
      </w:pPr>
      <w:r>
        <w:t>Aufgenommen am 29.08.2026</w:t>
      </w:r>
    </w:p>
    <w:p>
      <w:pPr>
        <w:pStyle w:val="Heading2"/>
      </w:pPr>
      <w:r>
        <w:t>Extreme Hitze und Notaufnahme-Besuche in den USA (2018-2025)</w:t>
      </w:r>
    </w:p>
    <w:p>
      <w:r>
        <w:rPr>
          <w:i/>
          <w:color w:val="666666"/>
          <w:sz w:val="18"/>
        </w:rPr>
        <w:t>Hecht T et al.  ·  Int J Environ Res Public Health  ·  18.08.2026  ·  PMID 42652388</w:t>
      </w:r>
    </w:p>
    <w:p>
      <w:r>
        <w:t>Analyse der Assoziation zwischen extremen Hiteereignissen und Notaufnahme-Besuchen (EDV) wegen hitzebezogener Erkrankungen in zehn US-Regionen mit täglich gemessenen Temperatur- und Hitzeindex-Daten.</w:t>
      </w:r>
    </w:p>
    <w:p>
      <w:r>
        <w:rPr>
          <w:b/>
        </w:rPr>
        <w:t xml:space="preserve">Ergebnis: </w:t>
      </w:r>
      <w:r>
        <w:t>Maximale Temperatur und Hitzeindex waren signifikante Prädiktoren für EDV-Anstiege. Assoziationen waren weitgehend zeitgleich (maximale Korrelation bei Lag null). EDV stiegen mehrere Tage vor Spitzenbedingungen an, unterstrichen die Notwendigkeit Echtzeit-Response.</w:t>
      </w:r>
    </w:p>
    <w:p>
      <w:r>
        <w:rPr>
          <w:b/>
          <w:sz w:val="19"/>
        </w:rPr>
        <w:t xml:space="preserve">Übertragbarkeit: </w:t>
      </w:r>
      <w:r>
        <w:rPr>
          <w:sz w:val="19"/>
        </w:rPr>
        <w:t>USA, begrenzte Übertragung - andere Hitzetoleranz und Versorgungsstrukturen als gemäßigte Zonen.</w:t>
      </w:r>
    </w:p>
    <w:p>
      <w:r>
        <w:rPr>
          <w:color w:val="5A7D3A"/>
          <w:sz w:val="18"/>
        </w:rPr>
        <w:t>https://pubmed.ncbi.nlm.nih.gov/42652388/</w:t>
      </w:r>
    </w:p>
    <w:p>
      <w:pPr>
        <w:pStyle w:val="Heading2"/>
      </w:pPr>
      <w:r>
        <w:t>Luftverschmutzung und Neurokognition von Schulkindern in Belgien</w:t>
      </w:r>
    </w:p>
    <w:p>
      <w:r>
        <w:rPr>
          <w:i/>
          <w:color w:val="666666"/>
          <w:sz w:val="18"/>
        </w:rPr>
        <w:t>Hendrickx H et al.  ·  Int J Environ Res Public Health  ·  18.08.2026  ·  PMID 42652386</w:t>
      </w:r>
    </w:p>
    <w:p>
      <w:r>
        <w:t>Studie untersuchte Auswirkungen von Feinstaubexposition (PM) auf Gefäßfunktion und Aufmerksamkeit bei 138 belgischen Grundschülern (10 Jahre) mit wiederholten Messungen.</w:t>
      </w:r>
    </w:p>
    <w:p>
      <w:r>
        <w:rPr>
          <w:b/>
        </w:rPr>
        <w:t xml:space="preserve">Ergebnis: </w:t>
      </w:r>
      <w:r>
        <w:t>Erhöhte direkte PM-Exposition (4h) war mit reduzierter mikrovaskulärer Dilatation assoziiert; Aufmerksamkeit verbesserte sich paradox mit direkter und kürzlicher PM-Exposition. Keine signifikanten Assoziationen mit NO2 gefunden.</w:t>
      </w:r>
    </w:p>
    <w:p>
      <w:r>
        <w:rPr>
          <w:b/>
          <w:sz w:val="19"/>
        </w:rPr>
        <w:t xml:space="preserve">Übertragbarkeit: </w:t>
      </w:r>
      <w:r>
        <w:rPr>
          <w:sz w:val="19"/>
        </w:rPr>
        <w:t>Belgien, gemäßigte Klimazone, vergleichbares Versorgungssystem mit Deutschland.</w:t>
      </w:r>
    </w:p>
    <w:p>
      <w:r>
        <w:rPr>
          <w:color w:val="5A7D3A"/>
          <w:sz w:val="18"/>
        </w:rPr>
        <w:t>https://pubmed.ncbi.nlm.nih.gov/42652386/</w:t>
      </w:r>
    </w:p>
    <w:p>
      <w:pPr>
        <w:pStyle w:val="Heading2"/>
      </w:pPr>
      <w:r>
        <w:t>Stimm- und Atemwegsveränderungen bei finnischen Lehrern durch Raumluftqualität</w:t>
      </w:r>
    </w:p>
    <w:p>
      <w:r>
        <w:rPr>
          <w:i/>
          <w:color w:val="666666"/>
          <w:sz w:val="18"/>
        </w:rPr>
        <w:t>Vertanen-Greis H et al.  ·  Int J Environ Res Public Health  ·  28.07.2026  ·  PMID 42652289</w:t>
      </w:r>
    </w:p>
    <w:p>
      <w:r>
        <w:t>Feldstudien-Proof-of-Concept mit 47 finnischen Lehrern untersuchte Assoziationen zwischen wahrgenommener Innenraumluftqualität und selbstberichteten Stimmveränderungen mit laryngoskopischen Messungen.</w:t>
      </w:r>
    </w:p>
    <w:p>
      <w:r>
        <w:rPr>
          <w:b/>
        </w:rPr>
        <w:t xml:space="preserve">Ergebnis: </w:t>
      </w:r>
      <w:r>
        <w:t>Keine signifikanten klinischen Stimmveränderungen nachweisbar. Schlechtere nachmittägliche Raumluftqualität assoziiert mit höheren Symptom-Scores (VAS); längere tägliche Expositionsdauer korrelierte mit größerer subjektiver Verschlechterung. Symptome ohne Hinweise auf Umweltursächlichkeit.</w:t>
      </w:r>
    </w:p>
    <w:p>
      <w:r>
        <w:rPr>
          <w:b/>
          <w:sz w:val="19"/>
        </w:rPr>
        <w:t xml:space="preserve">Übertragbarkeit: </w:t>
      </w:r>
      <w:r>
        <w:rPr>
          <w:sz w:val="19"/>
        </w:rPr>
        <w:t>Finnland, nordische Klimazone, berufliche Exposition übertragbar als Prinzip.</w:t>
      </w:r>
    </w:p>
    <w:p>
      <w:r>
        <w:rPr>
          <w:color w:val="5A7D3A"/>
          <w:sz w:val="18"/>
        </w:rPr>
        <w:t>https://pubmed.ncbi.nlm.nih.gov/42652289/</w:t>
      </w:r>
    </w:p>
    <w:p>
      <w:pPr>
        <w:pStyle w:val="Heading2"/>
      </w:pPr>
      <w:r>
        <w:t>Feinstaub und regionale Schlaganfall-Disparitäten in Spanien</w:t>
      </w:r>
    </w:p>
    <w:p>
      <w:r>
        <w:rPr>
          <w:i/>
          <w:color w:val="666666"/>
          <w:sz w:val="18"/>
        </w:rPr>
        <w:t>Ramírez-Moreno JM et al.  ·  Med Sci (Basel)  ·  12.08.2026  ·  PMID 42646609</w:t>
      </w:r>
    </w:p>
    <w:p>
      <w:r>
        <w:t>Ökologische Studie untersuchte Zusammenhänge zwischen Langzeit-PM2.5-Exposition und regionalen Unterschieden in Schlaganfall-Hospitalisierung und Sterblichkeit in 17 spanischen Autonomiegebieten (2013-2021).</w:t>
      </w:r>
    </w:p>
    <w:p>
      <w:r>
        <w:rPr>
          <w:b/>
        </w:rPr>
        <w:t xml:space="preserve">Ergebnis: </w:t>
      </w:r>
      <w:r>
        <w:t>PM2.5 zeigte schwache positive Korrelation mit altersstandardisierter Schlaganfall-Sterblichkeit (r=0,264, p&lt;0,001). Regionale Variabilität in Schlaganfall-Last war durch verfügbare Luftverschmutzungsindikatoren nicht ausreichend erklärbar.</w:t>
      </w:r>
    </w:p>
    <w:p>
      <w:r>
        <w:rPr>
          <w:b/>
          <w:sz w:val="19"/>
        </w:rPr>
        <w:t xml:space="preserve">Übertragbarkeit: </w:t>
      </w:r>
      <w:r>
        <w:rPr>
          <w:sz w:val="19"/>
        </w:rPr>
        <w:t>Südeuropa, mediterranes Klima - höhere Temperatur- und Pollutantenschwellen als Deutschland.</w:t>
      </w:r>
    </w:p>
    <w:p>
      <w:r>
        <w:rPr>
          <w:color w:val="5A7D3A"/>
          <w:sz w:val="18"/>
        </w:rPr>
        <w:t>https://pubmed.ncbi.nlm.nih.gov/42646609/</w:t>
      </w:r>
    </w:p>
    <w:p>
      <w:pPr>
        <w:pStyle w:val="Heading2"/>
      </w:pPr>
      <w:r>
        <w:t>Luftverschmutzung und mikrovaskuläre Komplikationen bei Diabetes</w:t>
      </w:r>
    </w:p>
    <w:p>
      <w:r>
        <w:rPr>
          <w:i/>
          <w:color w:val="666666"/>
          <w:sz w:val="18"/>
        </w:rPr>
        <w:t>Nong Y et al.  ·  PLoS One  ·  19.08.2026  ·  PMID 42616745</w:t>
      </w:r>
    </w:p>
    <w:p>
      <w:r>
        <w:t>Prospektive Kohortenstudie mit UK Biobank-Daten (n=9.671) untersuchte Assoziation zwischen Langzeit-Luftschadstoffexposition (NO2, PM10) und mikrovaskkulären Komplikationen bei Diabetikern mit medianer Nachverfolgung von 12,4 Jahren.</w:t>
      </w:r>
    </w:p>
    <w:p>
      <w:r>
        <w:rPr>
          <w:b/>
        </w:rPr>
        <w:t xml:space="preserve">Ergebnis: </w:t>
      </w:r>
      <w:r>
        <w:t>2.104 Teilnehmer (21,8%) entwickelten mikrovaskuläre Komplikationen. Im höchsten vs. niedrigsten Quartil: NO2 (HR=1,27; 95%-KI: 1,12-1,45), PM10 (HR=1,44; 95%-KI: 1,27-1,64). Assoziationen blieben in Sensitivitätsanalysen konsistent.</w:t>
      </w:r>
    </w:p>
    <w:p>
      <w:r>
        <w:rPr>
          <w:b/>
          <w:sz w:val="19"/>
        </w:rPr>
        <w:t xml:space="preserve">Übertragbarkeit: </w:t>
      </w:r>
      <w:r>
        <w:rPr>
          <w:sz w:val="19"/>
        </w:rPr>
        <w:t>UK Biobank, gemäßigte Klimazone, Datenqualität und Versorgungsstruktur teilweise übertragbar.</w:t>
      </w:r>
    </w:p>
    <w:p>
      <w:r>
        <w:rPr>
          <w:color w:val="5A7D3A"/>
          <w:sz w:val="18"/>
        </w:rPr>
        <w:t>https://pubmed.ncbi.nlm.nih.gov/42616745/</w:t>
      </w:r>
    </w:p>
    <w:p>
      <w:pPr>
        <w:pStyle w:val="Heading2"/>
      </w:pPr>
      <w:r>
        <w:t>Klimawandel und Krim-Kongo-Hämorrhagisches Fieber in Kasachstan</w:t>
      </w:r>
    </w:p>
    <w:p>
      <w:r>
        <w:rPr>
          <w:i/>
          <w:color w:val="666666"/>
          <w:sz w:val="18"/>
        </w:rPr>
        <w:t>Khozhamkul F et al.  ·  Ann Glob Health  ·  24.07.2026  ·  PMID 42499991</w:t>
      </w:r>
    </w:p>
    <w:p>
      <w:r>
        <w:t>Ökologische Studie analysierte CCHF-Ausbruchstrends in vier kasachischen Regionen (2014-2023) und testete Abhängigkeiten von Klimavariablen (Temperatur, Niederschlag).</w:t>
      </w:r>
    </w:p>
    <w:p>
      <w:r>
        <w:rPr>
          <w:b/>
        </w:rPr>
        <w:t xml:space="preserve">Ergebnis: </w:t>
      </w:r>
      <w:r>
        <w:t>214 CCHF-Fälle mit Fallsterblichkeitsrate 21,5 %. In Kyzylorda-Region starke positive Korrelation zwischen Klimaindikatoren und jährlichen Fallzahlen (R²=0,8969, p=0,011). In Zhambyl und Turkistan-Regionen keine signifikanten Assoziationen. Temperatur stieg graduell über 10 Jahre.</w:t>
      </w:r>
    </w:p>
    <w:p>
      <w:r>
        <w:rPr>
          <w:b/>
          <w:sz w:val="19"/>
        </w:rPr>
        <w:t xml:space="preserve">Übertragbarkeit: </w:t>
      </w:r>
      <w:r>
        <w:rPr>
          <w:sz w:val="19"/>
        </w:rPr>
        <w:t>Zentralasien, trocken-kontinental - unterschiedliche Zeckenökologie, methodisches Prinzip übertragbar.</w:t>
      </w:r>
    </w:p>
    <w:p>
      <w:r>
        <w:rPr>
          <w:color w:val="5A7D3A"/>
          <w:sz w:val="18"/>
        </w:rPr>
        <w:t>https://pubmed.ncbi.nlm.nih.gov/42499991/</w:t>
      </w:r>
    </w:p>
    <w:p>
      <w:pPr>
        <w:pStyle w:val="Heading1"/>
      </w:pPr>
      <w:r>
        <w:t>Aufgenommen am 28.08.2026</w:t>
      </w:r>
    </w:p>
    <w:p>
      <w:pPr>
        <w:pStyle w:val="Heading2"/>
      </w:pPr>
      <w:r>
        <w:t>PM2,5-Exposition und COVID-19-Sterblichkeit bei Patienten mit Begleiterkrankungen</w:t>
      </w:r>
    </w:p>
    <w:p>
      <w:r>
        <w:rPr>
          <w:i/>
          <w:color w:val="666666"/>
          <w:sz w:val="18"/>
        </w:rPr>
        <w:t>Morvan C et al.  ·  Int J Epidemiol  ·  18.08.2026  ·  PMID 42656020</w:t>
      </w:r>
    </w:p>
    <w:p>
      <w:r>
        <w:t>Analyse französischer Daten (2020-2021) zur kausalen Auswirkung von Feinstaubbelastung auf COVID-19-Mortalität unter Berücksichtigung von Vorerkrankungen.</w:t>
      </w:r>
    </w:p>
    <w:p>
      <w:r>
        <w:rPr>
          <w:b/>
        </w:rPr>
        <w:t xml:space="preserve">Ergebnis: </w:t>
      </w:r>
      <w:r>
        <w:t>Bei 10 µg/m³ PM2,5-Anstieg: +1,5 pro 100.000 COVID-Sterbefälle (95%-KI: 0,8-2,2) insgesamt; +0,9 pro 100.000 bei Atemwegserkrankungen (95%-KI: 0,4-1,4); +0,6 pro 100.000 bei kardiovaskulären Erkrankungen (95%-KI: 0,1-1,1). Kein signifikanter Effekt bei Personen ohne Begleiterkrankungen.</w:t>
      </w:r>
    </w:p>
    <w:p>
      <w:r>
        <w:rPr>
          <w:b/>
          <w:sz w:val="19"/>
        </w:rPr>
        <w:t xml:space="preserve">Übertragbarkeit: </w:t>
      </w:r>
      <w:r>
        <w:rPr>
          <w:sz w:val="19"/>
        </w:rPr>
        <w:t>Frankreich, gemäßigte Klimazone, vergleichbare Versorgungsstruktur, kausal konzipierte Analyse</w:t>
      </w:r>
    </w:p>
    <w:p>
      <w:r>
        <w:rPr>
          <w:color w:val="5A7D3A"/>
          <w:sz w:val="18"/>
        </w:rPr>
        <w:t>https://pubmed.ncbi.nlm.nih.gov/42656020/</w:t>
      </w:r>
    </w:p>
    <w:p>
      <w:pPr>
        <w:pStyle w:val="Heading2"/>
      </w:pPr>
      <w:r>
        <w:t>Gemeinschaftliche Rekrutierung für Radon-Lungenkrebsforschung in Nordkarolina</w:t>
      </w:r>
    </w:p>
    <w:p>
      <w:r>
        <w:rPr>
          <w:i/>
          <w:color w:val="666666"/>
          <w:sz w:val="18"/>
        </w:rPr>
        <w:t>Srivastava M et al.  ·  Int J Environ Res Public Health  ·  18.08.2026  ·  PMID 42652387</w:t>
      </w:r>
    </w:p>
    <w:p>
      <w:r>
        <w:t>Vergleich von Rekrutierungsstrategien für die CLOVER-Studie zu Radon und Lungenkrebsrisiko: adressbasierte Sampling versus gemeinschaftlich engagierte Strategien.</w:t>
      </w:r>
    </w:p>
    <w:p>
      <w:r>
        <w:rPr>
          <w:b/>
        </w:rPr>
        <w:t xml:space="preserve">Ergebnis: </w:t>
      </w:r>
      <w:r>
        <w:t>Gemeinschaftliche Rekrutierung: 57,3 % NH-schwarze, hispanische und amerikanisch-indianische Teilnehmer versus 41,9 % bei adressbasierter Strategie. Einwilligung: 10,2 % versus 1,3 %. Radon-Kit-Rücklaufquoten: gemeinschaftlich 44,7 % versus 22,1 % adressbasiert. Gemeinschaftliche Strategien erreichten zwei mal höhere Rücklaufquoten, aber niedrigere Umfragevollendung (54,7 % versus 73,3 %).</w:t>
      </w:r>
    </w:p>
    <w:p>
      <w:r>
        <w:rPr>
          <w:b/>
          <w:sz w:val="19"/>
        </w:rPr>
        <w:t xml:space="preserve">Übertragbarkeit: </w:t>
      </w:r>
      <w:r>
        <w:rPr>
          <w:sz w:val="19"/>
        </w:rPr>
        <w:t>Nordamerika (USA), gemäßigte Klimazone, Klimawandelkontext, Radon-Exposition</w:t>
      </w:r>
    </w:p>
    <w:p>
      <w:r>
        <w:rPr>
          <w:color w:val="5A7D3A"/>
          <w:sz w:val="18"/>
        </w:rPr>
        <w:t>https://pubmed.ncbi.nlm.nih.gov/42652387/</w:t>
      </w:r>
    </w:p>
    <w:p>
      <w:pPr>
        <w:pStyle w:val="Heading2"/>
      </w:pPr>
      <w:r>
        <w:t>Hitzealertagen und akute Myokardinfarkte in Ungarn</w:t>
      </w:r>
    </w:p>
    <w:p>
      <w:r>
        <w:rPr>
          <w:i/>
          <w:color w:val="666666"/>
          <w:sz w:val="18"/>
        </w:rPr>
        <w:t>Bálint C et al.  ·  Int J Environ Res Public Health  ·  02.08.2026  ·  PMID 42652325</w:t>
      </w:r>
    </w:p>
    <w:p>
      <w:r>
        <w:t>Nationale Registerstudie zur Assoziation von Hitzealertagen (Temperaturkriterium ≥25 °C) mit Herzinfarkt-Aufnahmen und Sterblichkeit 2018-2021.</w:t>
      </w:r>
    </w:p>
    <w:p>
      <w:r>
        <w:rPr>
          <w:b/>
        </w:rPr>
        <w:t xml:space="preserve">Ergebnis: </w:t>
      </w:r>
      <w:r>
        <w:t>30.883 AMI-Ereignisse analysiert. An Hitzealertagen: adjustierte Inzidenzrate Ratio (aIRR) 0,93 (95%-KI: 0,90-0,97) für AMI-Aufnahmen im Sommer; adjustierte Hazard Ratio (aHR) 0,96 (95%-KI: 0,87-1,05) für Post-AMI-Mortalität. Kein protektiver Effekt der Hitze erkannt, sondern mögliche Verhaltensanpassungen und Verzögerungen bei Inanspruchnahme.</w:t>
      </w:r>
    </w:p>
    <w:p>
      <w:r>
        <w:rPr>
          <w:b/>
          <w:sz w:val="19"/>
        </w:rPr>
        <w:t xml:space="preserve">Übertragbarkeit: </w:t>
      </w:r>
      <w:r>
        <w:rPr>
          <w:sz w:val="19"/>
        </w:rPr>
        <w:t>Ungarn, Mitteleuropa, nationales Registersystem, operationelle Hitzedefinition aus Hitzeaktionsplan</w:t>
      </w:r>
    </w:p>
    <w:p>
      <w:r>
        <w:rPr>
          <w:color w:val="5A7D3A"/>
          <w:sz w:val="18"/>
        </w:rPr>
        <w:t>https://pubmed.ncbi.nlm.nih.gov/42652325/</w:t>
      </w:r>
    </w:p>
    <w:p>
      <w:pPr>
        <w:pStyle w:val="Heading2"/>
      </w:pPr>
      <w:r>
        <w:t>Psychische Gesundheitsunterstützung durch Gemeindepfleger in klimavulnerablen Bangladesch-Regionen</w:t>
      </w:r>
    </w:p>
    <w:p>
      <w:r>
        <w:rPr>
          <w:i/>
          <w:color w:val="666666"/>
          <w:sz w:val="18"/>
        </w:rPr>
        <w:t>Lilier K et al.  ·  Sci Rep  ·  08.08.2026  ·  PMID 42570965</w:t>
      </w:r>
    </w:p>
    <w:p>
      <w:r>
        <w:t>Qualitative Studie mit 16 Tiefeninterviews und einer Fokusgruppe zu Erfahrungen von Gemeindepflegern bei der Vermittlung stigmatisierter mentaler Gesundheitsthemen in gefährdeten ländlichen Gemeinden.</w:t>
      </w:r>
    </w:p>
    <w:p>
      <w:r>
        <w:rPr>
          <w:b/>
        </w:rPr>
        <w:t xml:space="preserve">Ergebnis: </w:t>
      </w:r>
      <w:r>
        <w:t>Training verschob Wahrnehmung psychischer Gesundheit; Pfleger entwickelten Strategien zur Stigmareduktion durch kulturgerechte Sprache und Vertrauensaufbau. Sie fungierten als Brücke zwischen lokalen Überzeugungen und formellen Gesundheitsperspektiven. Interventionen wurden durch ihre Positionierung kontextrelevanter und angemessener. Empfehlung: Verstärkung durch fortgesetzte Schulung, materielle Unterstützung und formale Anerkennung.</w:t>
      </w:r>
    </w:p>
    <w:p>
      <w:r>
        <w:rPr>
          <w:b/>
          <w:sz w:val="19"/>
        </w:rPr>
        <w:t xml:space="preserve">Übertragbarkeit: </w:t>
      </w:r>
      <w:r>
        <w:rPr>
          <w:sz w:val="19"/>
        </w:rPr>
        <w:t>Bangladesch, Klimavulnerabilität, qualitativ, One-Health-Ansatz für psychische Gesundheit</w:t>
      </w:r>
    </w:p>
    <w:p>
      <w:r>
        <w:rPr>
          <w:color w:val="5A7D3A"/>
          <w:sz w:val="18"/>
        </w:rPr>
        <w:t>https://pubmed.ncbi.nlm.nih.gov/42570965/</w:t>
      </w:r>
    </w:p>
    <w:p>
      <w:pPr>
        <w:pStyle w:val="Heading2"/>
      </w:pPr>
      <w:r>
        <w:t>Zeckenübertragene Krankheiten in urbanen und periurbanen Gebieten Ostfrankreichs</w:t>
      </w:r>
    </w:p>
    <w:p>
      <w:r>
        <w:rPr>
          <w:i/>
          <w:color w:val="666666"/>
          <w:sz w:val="18"/>
        </w:rPr>
        <w:t>Stynen J et al.  ·  Parasite  ·  29.07.2026  ·  PMID 42525861</w:t>
      </w:r>
    </w:p>
    <w:p>
      <w:r>
        <w:t>Felduntersuchung an 8 Standorten in Straßburg zur Prävalenz infizierter Zecken und Risikobewertung entlang eines Urbanisierungsgradienten.</w:t>
      </w:r>
    </w:p>
    <w:p>
      <w:r>
        <w:rPr>
          <w:b/>
        </w:rPr>
        <w:t xml:space="preserve">Ergebnis: </w:t>
      </w:r>
      <w:r>
        <w:t>880 Zecken gesammelt, 657 Nymphen analysiert. Regelmäßig gepflegte Stadtparks: niedriges Infektionsrisiko. Periurbane Auenforste: mittlere Nymphendichte 21,16 pro 100 m² (Spanne 18,25-24,75); mittlere Dichte infizierter Nymphen 7,00 pro 100 m² (Spanne 4,93-10,21) für alle drei Krankheitserreger. Höhere Luftfeuchte und vielfältige Fauna begünstigen Zeckenvorkommen.</w:t>
      </w:r>
    </w:p>
    <w:p>
      <w:r>
        <w:rPr>
          <w:b/>
          <w:sz w:val="19"/>
        </w:rPr>
        <w:t xml:space="preserve">Übertragbarkeit: </w:t>
      </w:r>
      <w:r>
        <w:rPr>
          <w:sz w:val="19"/>
        </w:rPr>
        <w:t>Ostfrankreich, gemäßigte Klimazone, endemisches Gebiet, Urban-Heat-Island-relevante Problematik</w:t>
      </w:r>
    </w:p>
    <w:p>
      <w:r>
        <w:rPr>
          <w:color w:val="5A7D3A"/>
          <w:sz w:val="18"/>
        </w:rPr>
        <w:t>https://pubmed.ncbi.nlm.nih.gov/42525861/</w:t>
      </w:r>
    </w:p>
    <w:p>
      <w:pPr>
        <w:pStyle w:val="Heading2"/>
      </w:pPr>
      <w:r>
        <w:t>Ernährung moderiert Auswirkungen von Luftverschmutzung auf Lungenfunktion</w:t>
      </w:r>
    </w:p>
    <w:p>
      <w:r>
        <w:rPr>
          <w:i/>
          <w:color w:val="666666"/>
          <w:sz w:val="18"/>
        </w:rPr>
        <w:t>Kaewsri P et al.  ·  Environ Res  ·  15.09.2026  ·  PMID 42462994</w:t>
      </w:r>
    </w:p>
    <w:p>
      <w:r>
        <w:t>Großbritannien: 260.982 Biobank-Teilnehmer zur Frage, ob gesunde Ernährung die negativen Effekte von NO2 und Feinstaub auf FEV1 und FVC abschwächt.</w:t>
      </w:r>
    </w:p>
    <w:p>
      <w:r>
        <w:rPr>
          <w:b/>
        </w:rPr>
        <w:t xml:space="preserve">Ergebnis: </w:t>
      </w:r>
      <w:r>
        <w:t>Höchste gesunde Ernährungsgruppe hatte höhere FEV1/FVC als niedrigste. Hinweise auf Effektmodifikation von Obstverzehr auf PM2,5-FEV1-Assoziation bei Frauen: Bei niedriger Obstaufnahme -14,4 mL pro 5 µg/m³ PM2,5 (95%-KI: -26,8, -2,2), bei hoher Aufnahme +9,7 mL (95%-KI: -4,1, 23,6). Keine Wechselwirkung mit Gesamternährungsindex.</w:t>
      </w:r>
    </w:p>
    <w:p>
      <w:r>
        <w:rPr>
          <w:b/>
          <w:sz w:val="19"/>
        </w:rPr>
        <w:t xml:space="preserve">Übertragbarkeit: </w:t>
      </w:r>
      <w:r>
        <w:rPr>
          <w:sz w:val="19"/>
        </w:rPr>
        <w:t>Großbritannien, gemäßigte Klimazone, bevölkerungsbasiert, Protektivfaktor identifiziert</w:t>
      </w:r>
    </w:p>
    <w:p>
      <w:r>
        <w:rPr>
          <w:color w:val="5A7D3A"/>
          <w:sz w:val="18"/>
        </w:rPr>
        <w:t>https://pubmed.ncbi.nlm.nih.gov/42462994/</w:t>
      </w:r>
    </w:p>
    <w:p>
      <w:pPr>
        <w:pStyle w:val="Heading1"/>
      </w:pPr>
      <w:r>
        <w:t>Aufgenommen am 27.08.2026</w:t>
      </w:r>
    </w:p>
    <w:p>
      <w:pPr>
        <w:pStyle w:val="Heading2"/>
      </w:pPr>
      <w:r>
        <w:t>Kinder exponentiell stärker durch vom Menschen verursachte Hitzestress-Tage belastet</w:t>
      </w:r>
    </w:p>
    <w:p>
      <w:r>
        <w:rPr>
          <w:i/>
          <w:color w:val="666666"/>
          <w:sz w:val="18"/>
        </w:rPr>
        <w:t>Pietroiusti R et al.  ·  Sci Adv  ·  28.08.2026  ·  PMID 42647621</w:t>
      </w:r>
    </w:p>
    <w:p>
      <w:r>
        <w:t>Studie vergleicht die Exposition von Kindern (0–9 Jahre) gegenüber anthropogenen Hitzestress-Tagen mit älteren Erwachsenen (60–69 Jahre) weltweit.</w:t>
      </w:r>
    </w:p>
    <w:p>
      <w:r>
        <w:rPr>
          <w:b/>
        </w:rPr>
        <w:t xml:space="preserve">Ergebnis: </w:t>
      </w:r>
      <w:r>
        <w:t>Kinder sind 2,8- bis 3-fach häufiger mindestens 20 zusätzlichen hitzestressbedingten Tagen ausgesetzt als ältere Erwachsene; durchschnittlich 9–10 mehr zurechenbare Hitzestress-Tage. Diese intergenerationale Disparität bleibt auch bei 1,5 °C und 2 °C Erwärmung bestehen.</w:t>
      </w:r>
    </w:p>
    <w:p>
      <w:r>
        <w:rPr>
          <w:b/>
          <w:sz w:val="19"/>
        </w:rPr>
        <w:t xml:space="preserve">Übertragbarkeit: </w:t>
      </w:r>
      <w:r>
        <w:rPr>
          <w:sz w:val="19"/>
        </w:rPr>
        <w:t>Globale Perspektive, aber klimazonen- und altersunabhängige Fragestellung zu Hitzevulnerabilität.</w:t>
      </w:r>
    </w:p>
    <w:p>
      <w:r>
        <w:rPr>
          <w:color w:val="5A7D3A"/>
          <w:sz w:val="18"/>
        </w:rPr>
        <w:t>https://pubmed.ncbi.nlm.nih.gov/42647621/</w:t>
      </w:r>
    </w:p>
    <w:p>
      <w:pPr>
        <w:pStyle w:val="Heading2"/>
      </w:pPr>
      <w:r>
        <w:t>Akute Diagnosen bei Hitzeexposition in Notaufnahmen: Hitze-wide Association Study Chicago</w:t>
      </w:r>
    </w:p>
    <w:p>
      <w:r>
        <w:rPr>
          <w:i/>
          <w:color w:val="666666"/>
          <w:sz w:val="18"/>
        </w:rPr>
        <w:t>Jang H et al.  ·  Sci Adv  ·  28.08.2026  ·  PMID 42647618</w:t>
      </w:r>
    </w:p>
    <w:p>
      <w:r>
        <w:t>Analyse von 916.904 Notaufnahmebesuchen in Chicago zur Identifikation akuter Diagnosen, die mit Extremhitze assoziiert sind.</w:t>
      </w:r>
    </w:p>
    <w:p>
      <w:r>
        <w:rPr>
          <w:b/>
        </w:rPr>
        <w:t xml:space="preserve">Ergebnis: </w:t>
      </w:r>
      <w:r>
        <w:t>33 Diagnosen mit erhöhter Kumulation bei Hitzeexposition (Lags 0–3), darunter Flüssigkeits- und Nierenstörungen, dermatologische und druckbedingte Läsionen, multiple Sklerose, Varikose, sowie Verletzungen. Erstmals systematische Erfassung des diagnostischen Spektrums von Hitze-Morbidität in Akutkliniken.</w:t>
      </w:r>
    </w:p>
    <w:p>
      <w:r>
        <w:rPr>
          <w:b/>
          <w:sz w:val="19"/>
        </w:rPr>
        <w:t xml:space="preserve">Übertragbarkeit: </w:t>
      </w:r>
      <w:r>
        <w:rPr>
          <w:sz w:val="19"/>
        </w:rPr>
        <w:t>USA, temperate Klimazone, Urban Heat Island-Kontext; methodisch auf Deutschland übertragbar.</w:t>
      </w:r>
    </w:p>
    <w:p>
      <w:r>
        <w:rPr>
          <w:color w:val="5A7D3A"/>
          <w:sz w:val="18"/>
        </w:rPr>
        <w:t>https://pubmed.ncbi.nlm.nih.gov/42647618/</w:t>
      </w:r>
    </w:p>
    <w:p>
      <w:pPr>
        <w:pStyle w:val="Heading2"/>
      </w:pPr>
      <w:r>
        <w:t>Herzwurminfektionen in USA: Ausbreitungspotenzial bis 2100 unter Klimawandel</w:t>
      </w:r>
    </w:p>
    <w:p>
      <w:r>
        <w:rPr>
          <w:i/>
          <w:color w:val="666666"/>
          <w:sz w:val="18"/>
        </w:rPr>
        <w:t>Morchón R et al.  ·  Parasit Vectors  ·  20.08.2026  ·  PMID 42625228</w:t>
      </w:r>
    </w:p>
    <w:p>
      <w:r>
        <w:t>Ökologische Nischenmodelle für Herzwurmvektoren und -transmission mit Projektion der Habitateignung bis 2100.</w:t>
      </w:r>
    </w:p>
    <w:p>
      <w:r>
        <w:rPr>
          <w:b/>
        </w:rPr>
        <w:t xml:space="preserve">Ergebnis: </w:t>
      </w:r>
      <w:r>
        <w:t>Aktuell höchstes Infektionsrisiko im Südosten und Golf-Küstenregion. Projektionen bis 2100 (RCP 8.5) zeigen Ausbreitung ins Mittlerer Westen und Nordosten sowie höhere Lagen. Saisonale Variation: minimales Winterrisiko, Peak im Sommer.</w:t>
      </w:r>
    </w:p>
    <w:p>
      <w:r>
        <w:rPr>
          <w:b/>
          <w:sz w:val="19"/>
        </w:rPr>
        <w:t xml:space="preserve">Übertragbarkeit: </w:t>
      </w:r>
      <w:r>
        <w:rPr>
          <w:sz w:val="19"/>
        </w:rPr>
        <w:t>USA; Methodik (Nischenmodelle, GDD-Berechnung) und One Health-Rahmen auf Europa anwendbar, aber absolute Risikoschwellen nicht.</w:t>
      </w:r>
    </w:p>
    <w:p>
      <w:r>
        <w:rPr>
          <w:color w:val="5A7D3A"/>
          <w:sz w:val="18"/>
        </w:rPr>
        <w:t>https://pubmed.ncbi.nlm.nih.gov/42625228/</w:t>
      </w:r>
    </w:p>
    <w:p>
      <w:pPr>
        <w:pStyle w:val="Heading2"/>
      </w:pPr>
      <w:r>
        <w:t>Europäische native Stechmücken als Vektoren: Ökoepidemio­logische Charakterisierung</w:t>
      </w:r>
    </w:p>
    <w:p>
      <w:r>
        <w:rPr>
          <w:i/>
          <w:color w:val="666666"/>
          <w:sz w:val="18"/>
        </w:rPr>
        <w:t>Mbaoma OC et al.  ·  Parasit Vectors  ·  24.07.2026  ·  PMID 42498970</w:t>
      </w:r>
    </w:p>
    <w:p>
      <w:r>
        <w:t>Primäre Übersichtsarbeit zu ökoepidemio­logischen Eigenschaften einheimischer europäischer Stechmückenvektoren für Pathogenübertragung unter Klimawandel.</w:t>
      </w:r>
    </w:p>
    <w:p>
      <w:r>
        <w:rPr>
          <w:b/>
        </w:rPr>
        <w:t xml:space="preserve">Ergebnis: </w:t>
      </w:r>
      <w:r>
        <w:t>Systemische Analyse von Verbreitungsmustern, Habitatpräferenzen, Wirtswahl, Überwinterungsmerkmalen und Pathogenkompetenz europäischer Arten. Identifiziert Forschungslücken: unzureichende ökologische Raumabgrenzung, Rolle in aktueller Epidemiologie, kritische Lebensmerkmale. Fazit: Verbesserter Überwachung und Intervention für expandierende mückenübertragene Krankheiten notwendig.</w:t>
      </w:r>
    </w:p>
    <w:p>
      <w:r>
        <w:rPr>
          <w:b/>
          <w:sz w:val="19"/>
        </w:rPr>
        <w:t xml:space="preserve">Übertragbarkeit: </w:t>
      </w:r>
      <w:r>
        <w:rPr>
          <w:sz w:val="19"/>
        </w:rPr>
        <w:t>Europa, Deutschland eingeschlossen; unmittelbare Relevanz für europäische Vektor-Überwachung.</w:t>
      </w:r>
    </w:p>
    <w:p>
      <w:r>
        <w:rPr>
          <w:color w:val="5A7D3A"/>
          <w:sz w:val="18"/>
        </w:rPr>
        <w:t>https://pubmed.ncbi.nlm.nih.gov/42498970/</w:t>
      </w:r>
    </w:p>
    <w:p>
      <w:pPr>
        <w:pStyle w:val="Heading2"/>
      </w:pPr>
      <w:r>
        <w:t>Staubverschmutzung in Europa durch Klimawandel und Desertifikation gestiegen</w:t>
      </w:r>
    </w:p>
    <w:p>
      <w:r>
        <w:rPr>
          <w:i/>
          <w:color w:val="666666"/>
          <w:sz w:val="18"/>
        </w:rPr>
        <w:t>Vasilakos PN et al.  ·  Nature  ·  15.07.2026  ·  PMID 42457993</w:t>
      </w:r>
    </w:p>
    <w:p>
      <w:r>
        <w:t>Studie dokumentiert 10-jährige Trend von Staubeinträgen aus Sahara über Europa mittels Maschinenlernen und Eiskerndaten.</w:t>
      </w:r>
    </w:p>
    <w:p>
      <w:r>
        <w:rPr>
          <w:b/>
        </w:rPr>
        <w:t xml:space="preserve">Ergebnis: </w:t>
      </w:r>
      <w:r>
        <w:t>PM10-Staubkonzentrationen 2012–2021 in Südeuropa durchschnittlich 9,68 ± 4,85 µg/m³ während Staubevents; assoziiert mit 0,67 ± 0,02 % erhöhter Tagessterblichkeit. Eiskerndaten zeigen 110 % Anstieg seit vorindustriellem Zeitalter, hauptsächlich durch nordafrikanische Desertifikation.</w:t>
      </w:r>
    </w:p>
    <w:p>
      <w:r>
        <w:rPr>
          <w:b/>
          <w:sz w:val="19"/>
        </w:rPr>
        <w:t xml:space="preserve">Übertragbarkeit: </w:t>
      </w:r>
      <w:r>
        <w:rPr>
          <w:sz w:val="19"/>
        </w:rPr>
        <w:t>Europa, direkt auf südeuropa-nahe Regionen in Deutschland übertragbar; Luftschadstoff-Studie mit Klimabezug.</w:t>
      </w:r>
    </w:p>
    <w:p>
      <w:r>
        <w:rPr>
          <w:color w:val="5A7D3A"/>
          <w:sz w:val="18"/>
        </w:rPr>
        <w:t>https://pubmed.ncbi.nlm.nih.gov/42457993/</w:t>
      </w:r>
    </w:p>
    <w:p>
      <w:pPr>
        <w:pStyle w:val="Heading2"/>
      </w:pPr>
      <w:r>
        <w:t>Gesundheitsrisiken durch Trinkwasserunterbrechung in Dürrezeiten: Scoping Review für Hocheinkommensländer</w:t>
      </w:r>
    </w:p>
    <w:p>
      <w:r>
        <w:rPr>
          <w:i/>
          <w:color w:val="666666"/>
          <w:sz w:val="18"/>
        </w:rPr>
        <w:t>Blake DM et al.  ·  Int J Hyg Environ Health  ·  15.07.2026  ·  PMID 42456587</w:t>
      </w:r>
    </w:p>
    <w:p>
      <w:r>
        <w:t>Systematische Übersichtsarbeit zu Gesundheitsfolgen von Wasserversorgungsunterbrechungen während Dürren in Hocheinkommensländern mit Fokus auf Großbritannien.</w:t>
      </w:r>
    </w:p>
    <w:p>
      <w:r>
        <w:rPr>
          <w:b/>
        </w:rPr>
        <w:t xml:space="preserve">Ergebnis: </w:t>
      </w:r>
      <w:r>
        <w:t>33 Studien eingeschlossen; Dürren assoziiert mit verschlechterter Wasserqualität (erhöhte Arsen-, Mangan-, Nickelkonzentrationen), seltene bakterielle Kontamination. Gesundheitsergebnisse: Magen-Darm-Erkrankungen, Chronika-Exazerbationen, mentale Belastung. Höheres Risiko bei privaten Wassersystemen und sozioökonomisch benachteiligten Gruppen; ländliche und landwirtschaftliche Bevölkerung sowie Männer stärker mental belastet.</w:t>
      </w:r>
    </w:p>
    <w:p>
      <w:r>
        <w:rPr>
          <w:b/>
          <w:sz w:val="19"/>
        </w:rPr>
        <w:t xml:space="preserve">Übertragbarkeit: </w:t>
      </w:r>
      <w:r>
        <w:rPr>
          <w:sz w:val="19"/>
        </w:rPr>
        <w:t>Großbritannien, Australien, USA; Struktur und Klima vergleichbar mit Deutschland.</w:t>
      </w:r>
    </w:p>
    <w:p>
      <w:r>
        <w:rPr>
          <w:color w:val="5A7D3A"/>
          <w:sz w:val="18"/>
        </w:rPr>
        <w:t>https://pubmed.ncbi.nlm.nih.gov/42456587/</w:t>
      </w:r>
    </w:p>
    <w:p>
      <w:pPr>
        <w:pStyle w:val="Heading1"/>
      </w:pPr>
      <w:r>
        <w:t>Aufgenommen am 26.08.2026</w:t>
      </w:r>
    </w:p>
    <w:p>
      <w:pPr>
        <w:pStyle w:val="Heading2"/>
      </w:pPr>
      <w:r>
        <w:t>Hitzebelastung und Gebäudekühlung in heißfeuchten Städten: Szenarien bis 2100</w:t>
      </w:r>
    </w:p>
    <w:p>
      <w:r>
        <w:rPr>
          <w:i/>
          <w:color w:val="666666"/>
          <w:sz w:val="18"/>
        </w:rPr>
        <w:t>Yang J et al.  ·  Int J Biometeorol  ·  17.08.2026  ·  PMID 42606613</w:t>
      </w:r>
    </w:p>
    <w:p>
      <w:r>
        <w:t>Simulationsgestützte Analyse zukünftiger Hitzewellen auf Außenthermalkomfort und Gebäudeenergiebedarf in fünf Wohngebietstypen Guangzhous.</w:t>
      </w:r>
    </w:p>
    <w:p>
      <w:r>
        <w:rPr>
          <w:b/>
        </w:rPr>
        <w:t xml:space="preserve">Ergebnis: </w:t>
      </w:r>
      <w:r>
        <w:t>Extreme Hitzewellenszenario (SSP5-8.5): Physiologisch-äquivalente Temperatur steigt &gt;11 °C; über 95% der Flächen mit geringem Grünflächenanteil stark hitzebelastet. Innenraumtemperaturen &gt;36,7 °C mittags, &gt;32 °C nachts (unzureichende nächtliche Auskühlung). Kühlenergiebedarf um 6,1–8,5% (SSP1-2.6), 26,0–26,8% (SSP2-4.5), 10,9–14,7% (SSP3-7.0) bis Jahrhundert­ende. Unterschiedliche urbane Formen zeigen divergente Wärmevulnerabilität.</w:t>
      </w:r>
    </w:p>
    <w:p>
      <w:r>
        <w:rPr>
          <w:b/>
          <w:sz w:val="19"/>
        </w:rPr>
        <w:t xml:space="preserve">Übertragbarkeit: </w:t>
      </w:r>
      <w:r>
        <w:rPr>
          <w:sz w:val="19"/>
        </w:rPr>
        <w:t>Südchina (subtropisch) – Methodik übertragbar, Temperaturschwellen nicht, urbane Hitzeadaptation relevant</w:t>
      </w:r>
    </w:p>
    <w:p>
      <w:r>
        <w:rPr>
          <w:color w:val="5A7D3A"/>
          <w:sz w:val="18"/>
        </w:rPr>
        <w:t>https://pubmed.ncbi.nlm.nih.gov/42606613/</w:t>
      </w:r>
    </w:p>
    <w:p>
      <w:pPr>
        <w:pStyle w:val="Heading1"/>
      </w:pPr>
      <w:r>
        <w:t>Aufgenommen am 23.08.2026</w:t>
      </w:r>
    </w:p>
    <w:p>
      <w:pPr>
        <w:pStyle w:val="Heading2"/>
      </w:pPr>
      <w:r>
        <w:t>Umweltverträglicher und klimaresilienter Gesundheitsbetrieb – Roadmap für Italien</w:t>
      </w:r>
    </w:p>
    <w:p>
      <w:r>
        <w:rPr>
          <w:i/>
          <w:color w:val="666666"/>
          <w:sz w:val="18"/>
        </w:rPr>
        <w:t>Punzo O et al.  ·  Front Public Health  ·  07.08.2026  ·  PMID 42630885</w:t>
      </w:r>
    </w:p>
    <w:p>
      <w:r>
        <w:t>Partizipativ entwickelter nationaler Strategiemapplan für Nachhaltigkeit und Klimaresilienz des italienischen Gesundheitssystems mit Governance-, Finanzierungs- und Evaluationsempfehlungen.</w:t>
      </w:r>
    </w:p>
    <w:p>
      <w:r>
        <w:rPr>
          <w:b/>
        </w:rPr>
        <w:t xml:space="preserve">Ergebnis: </w:t>
      </w:r>
      <w:r>
        <w:t>Identifiziert vier strategische Ziele: Emissionsziele setzen, Nachhaltigkeit in Gesundheitssystem-Planung integrieren, Tools zur Messung von Umweltauswirkungen und Klimarisiken, health-environmental-benefit-Maßnahmen. Prioritätsaktionen umfassen Energieeffizienz, Abfallreduktion, Supply-Chain-Nachhaltigkeit, Personal­schulung und Accountability-Systeme. Lücken in aktueller Politik dokumentiert.</w:t>
      </w:r>
    </w:p>
    <w:p>
      <w:r>
        <w:rPr>
          <w:b/>
          <w:sz w:val="19"/>
        </w:rPr>
        <w:t xml:space="preserve">Übertragbarkeit: </w:t>
      </w:r>
      <w:r>
        <w:rPr>
          <w:sz w:val="19"/>
        </w:rPr>
        <w:t>Italien, Europa – deutschsprachiger Raum strukturell vergleichbar, Governance­modelle hochgradig übertragbar</w:t>
      </w:r>
    </w:p>
    <w:p>
      <w:r>
        <w:rPr>
          <w:color w:val="5A7D3A"/>
          <w:sz w:val="18"/>
        </w:rPr>
        <w:t>https://pubmed.ncbi.nlm.nih.gov/42630885/</w:t>
      </w:r>
    </w:p>
    <w:p>
      <w:pPr>
        <w:pStyle w:val="Heading2"/>
      </w:pPr>
      <w:r>
        <w:t>Weniger Luftverschmutzung durch Klimapolitik verbessert die kognitiven Leistungen bei New Yorker Kindern</w:t>
      </w:r>
    </w:p>
    <w:p>
      <w:r>
        <w:rPr>
          <w:i/>
          <w:color w:val="666666"/>
          <w:sz w:val="18"/>
        </w:rPr>
        <w:t>Perera F et al.  ·  Environ Health  ·  15.08.2026  ·  PMID 42608705</w:t>
      </w:r>
    </w:p>
    <w:p>
      <w:r>
        <w:t>Abwärtstrend bei Luftschadstoffbelastungen in aufeinanderfolgenden Geburtskohor­ten (1998–2020) wurde mit Verbesserungen der kognitiven Entwicklung assoziiert.</w:t>
      </w:r>
    </w:p>
    <w:p>
      <w:r>
        <w:rPr>
          <w:b/>
        </w:rPr>
        <w:t xml:space="preserve">Ergebnis: </w:t>
      </w:r>
      <w:r>
        <w:t>Pränatale PM2,5-, NO₂- und PAH-Expositionen nahmen deutlich ab; Mental Development Index-Scores stiegen signifikant an (N=1109). In der größten Kohorte (N&gt;700, 1998–2006) war inverse Assoziation zwischen pränataler Exposition und 3-Jahres-kognitiven Scores statistisch signifikant für PM2,5, NO₂ und PAH; in der späteren Kohorte (2008–2016) mit niedrigerer Exposition waren Assoziationen schwächer.</w:t>
      </w:r>
    </w:p>
    <w:p>
      <w:r>
        <w:rPr>
          <w:b/>
          <w:sz w:val="19"/>
        </w:rPr>
        <w:t xml:space="preserve">Übertragbarkeit: </w:t>
      </w:r>
      <w:r>
        <w:rPr>
          <w:sz w:val="19"/>
        </w:rPr>
        <w:t>NYC, USA - gemäßigte Klimazone, Luftqualitätspolitik nicht direkt auf Deutschland übertragbar</w:t>
      </w:r>
    </w:p>
    <w:p>
      <w:r>
        <w:rPr>
          <w:color w:val="5A7D3A"/>
          <w:sz w:val="18"/>
        </w:rPr>
        <w:t>https://pubmed.ncbi.nlm.nih.gov/42608705/</w:t>
      </w:r>
    </w:p>
    <w:p>
      <w:pPr>
        <w:pStyle w:val="Heading1"/>
      </w:pPr>
      <w:r>
        <w:t>Aufgenommen am 22.08.2026</w:t>
      </w:r>
    </w:p>
    <w:p>
      <w:pPr>
        <w:pStyle w:val="Heading2"/>
      </w:pPr>
      <w:r>
        <w:t>Hitze und Schwangerschaftsergebnisse: systematische Übersicht und Meta-Analyse zu Temperaturschwellen</w:t>
      </w:r>
    </w:p>
    <w:p>
      <w:r>
        <w:rPr>
          <w:i/>
          <w:color w:val="666666"/>
          <w:sz w:val="18"/>
        </w:rPr>
        <w:t>Heil CS et al.  ·  Nat Commun  ·  21.08.2026  ·  PMID 42624863</w:t>
      </w:r>
    </w:p>
    <w:p>
      <w:r>
        <w:t>Eine systematische Übersicht und Meta-Analyse (103 Studien, n=41,9 Millionen) identifizierte Temperaturschwellen für Hitzeeffekte auf Schwangerschafts- und Geburtsoutcomes.</w:t>
      </w:r>
    </w:p>
    <w:p>
      <w:r>
        <w:rPr>
          <w:b/>
        </w:rPr>
        <w:t xml:space="preserve">Ergebnis: </w:t>
      </w:r>
      <w:r>
        <w:t>Meta-Regressionsanalysen bestimmten maximale Temperaturschwellen von 30,55 °C (für 5 % Risikosteigerung), 34,11 °C (10 %) und 39,07 °C (20 % Risikosteigerung, 21 Studien, n=5.589.862). Die Ergebnisse zeigen heterogene Indikatoren und mangelnde standardisierte Heat-Stress-Indizes.</w:t>
      </w:r>
    </w:p>
    <w:p>
      <w:r>
        <w:rPr>
          <w:b/>
          <w:sz w:val="19"/>
        </w:rPr>
        <w:t xml:space="preserve">Übertragbarkeit: </w:t>
      </w:r>
      <w:r>
        <w:rPr>
          <w:sz w:val="19"/>
        </w:rPr>
        <w:t>Internationale Evidenz, aber Schwellenwerte klim aabhängig – für Süddeutschland relevanter als Norden</w:t>
      </w:r>
    </w:p>
    <w:p>
      <w:r>
        <w:rPr>
          <w:color w:val="5A7D3A"/>
          <w:sz w:val="18"/>
        </w:rPr>
        <w:t>https://pubmed.ncbi.nlm.nih.gov/42624863/</w:t>
      </w:r>
    </w:p>
    <w:p>
      <w:pPr>
        <w:pStyle w:val="Heading2"/>
      </w:pPr>
      <w:r>
        <w:t>Kurzzeitexposition gegenüber Luftverschmutzung und COVID-19 in schwedischen Städten: Fall-Crossover-Analyse</w:t>
      </w:r>
    </w:p>
    <w:p>
      <w:r>
        <w:rPr>
          <w:i/>
          <w:color w:val="666666"/>
          <w:sz w:val="18"/>
        </w:rPr>
        <w:t>Tornevi A et al.  ·  BMJ Open Respir Res  ·  17.08.2026  ·  PMID 42608143</w:t>
      </w:r>
    </w:p>
    <w:p>
      <w:r>
        <w:t>Eine Fall-Crossover-Studie mit 3.999 COVID-19-Fällen aus drei schwedischen Städten (2020–2022) untersuchte Assoziationen zwischen täglichen PM2,5-, PM10- und NO2-Werten und positiven PCR-Tests.</w:t>
      </w:r>
    </w:p>
    <w:p>
      <w:r>
        <w:rPr>
          <w:b/>
        </w:rPr>
        <w:t xml:space="preserve">Ergebnis: </w:t>
      </w:r>
      <w:r>
        <w:t>Erhöhte PM2,5-Werte waren signifikant mit COVID-19-Positivtests am selben Tag assoziiert (OR: 1,084; 95%-KI: 1,011–1,162 pro IQR 3,3 µg/m³). PM10 zeigte Effekte bei Lag 3, NO2-Effekte waren weniger konsistent. Subgruppenanalysen zeigten ähnliche Muster bei Personen mit Atemwegserkrankungen in der Vorgeschichte.</w:t>
      </w:r>
    </w:p>
    <w:p>
      <w:r>
        <w:rPr>
          <w:b/>
          <w:sz w:val="19"/>
        </w:rPr>
        <w:t xml:space="preserve">Übertragbarkeit: </w:t>
      </w:r>
      <w:r>
        <w:rPr>
          <w:sz w:val="19"/>
        </w:rPr>
        <w:t>Schweden – gemäßigte Klimazone, vergleichbare Luftqualitätsdaten und Infrastruktur</w:t>
      </w:r>
    </w:p>
    <w:p>
      <w:r>
        <w:rPr>
          <w:color w:val="5A7D3A"/>
          <w:sz w:val="18"/>
        </w:rPr>
        <w:t>https://pubmed.ncbi.nlm.nih.gov/42608143/</w:t>
      </w:r>
    </w:p>
    <w:p>
      <w:pPr>
        <w:pStyle w:val="Heading1"/>
      </w:pPr>
      <w:r>
        <w:t>Aufgenommen am 20.08.2026</w:t>
      </w:r>
    </w:p>
    <w:p>
      <w:pPr>
        <w:pStyle w:val="Heading2"/>
      </w:pPr>
      <w:r>
        <w:t>Älter werdende Bevölkerungen in Klimaadaptationsplänen nachrangig: Analyse von 204 Ländern</w:t>
      </w:r>
    </w:p>
    <w:p>
      <w:r>
        <w:rPr>
          <w:i/>
          <w:color w:val="666666"/>
          <w:sz w:val="18"/>
        </w:rPr>
        <w:t>Katz GM et al.  ·  Lancet Healthy Longev  ·  12.08.2026  ·  PMID 42586104</w:t>
      </w:r>
    </w:p>
    <w:p>
      <w:r>
        <w:t>Eine Analyse von Klimaadaptationsplänen aus 204 Ländern untersuchte, inwieweit ältere Erwachsene (≥65 Jahre) bei der Anpassung an den Klimawandel berücksichtigt werden.</w:t>
      </w:r>
    </w:p>
    <w:p>
      <w:r>
        <w:rPr>
          <w:b/>
        </w:rPr>
        <w:t xml:space="preserve">Ergebnis: </w:t>
      </w:r>
      <w:r>
        <w:t>Nur 47 Länder (23,0 %) beschrieben konkrete Maßnahmen zur Unterstützung älterer Menschen. 125 Länder (61,3 %) integrierten ein bis fünf von 16 identifizierten Anpassungsthemen, während 77 Länder (37,7 %) überhaupt keine Themen einbezogen. Die häufigsten Maßnahmen waren Reaktionen auf Extremtemperaturen, Partizipation älterer Menschen und Katastrophenvorbereitung.</w:t>
      </w:r>
    </w:p>
    <w:p>
      <w:r>
        <w:rPr>
          <w:b/>
          <w:sz w:val="19"/>
        </w:rPr>
        <w:t xml:space="preserve">Übertragbarkeit: </w:t>
      </w:r>
      <w:r>
        <w:rPr>
          <w:sz w:val="19"/>
        </w:rPr>
        <w:t>Kanada, ähnliche Alterungsdemografie und Versorgungsstruktur wie Deutschland</w:t>
      </w:r>
    </w:p>
    <w:p>
      <w:r>
        <w:rPr>
          <w:color w:val="5A7D3A"/>
          <w:sz w:val="18"/>
        </w:rPr>
        <w:t>https://pubmed.ncbi.nlm.nih.gov/42586104/</w:t>
      </w:r>
    </w:p>
    <w:p>
      <w:pPr>
        <w:pStyle w:val="Heading2"/>
      </w:pPr>
      <w:r>
        <w:t>Gemeindegeleitete Klimamaßnahmen: Gesundheits-Co-Benefits durch Natur- und Wasserkontakt</w:t>
      </w:r>
    </w:p>
    <w:p>
      <w:r>
        <w:rPr>
          <w:i/>
          <w:color w:val="666666"/>
          <w:sz w:val="18"/>
        </w:rPr>
        <w:t>Wendelboe-Nelson C et al.  ·  Int J Environ Res Public Health  ·  27.06.2026  ·  PMID 42512150</w:t>
      </w:r>
    </w:p>
    <w:p>
      <w:r>
        <w:t>Eine retrospektive Analyse von 32 durch die Edinburgh Communities Climate Action Network finanzierten Projekten untersuchte Gesundheits-Co-Benefits dieser klimaorientierten Maßnahmen.</w:t>
      </w:r>
    </w:p>
    <w:p>
      <w:r>
        <w:rPr>
          <w:b/>
        </w:rPr>
        <w:t xml:space="preserve">Ergebnis: </w:t>
      </w:r>
      <w:r>
        <w:t>Trotz fehlender primärer Gesundheitsziele berichteten 21 von 32 Projekten (66 %) sekundäre Gesundheitsergebnisse. Projekte mit direktem Naturkontakt zeigten stärkste Co-Benefits: 9 von 10 (90 %) mit hohem Naturkontakt vs. 2 von 8 (25 %) mit niedrigem Kontakt. 94 % berichteten erhöhte Bereitschaft zu zukünftiger Partizipation, 76 % mentale Verbesserungen nach Gemeinschaftsgarteninitiativen. Blauräume waren besonders relevant für mentale Gesundheit.</w:t>
      </w:r>
    </w:p>
    <w:p>
      <w:r>
        <w:rPr>
          <w:b/>
          <w:sz w:val="19"/>
        </w:rPr>
        <w:t xml:space="preserve">Übertragbarkeit: </w:t>
      </w:r>
      <w:r>
        <w:rPr>
          <w:sz w:val="19"/>
        </w:rPr>
        <w:t>Schottland: vergleichbare Klimazone und Organisationsstrukturen, evidence für Co-Benefits-Ansatz</w:t>
      </w:r>
    </w:p>
    <w:p>
      <w:r>
        <w:rPr>
          <w:color w:val="5A7D3A"/>
          <w:sz w:val="18"/>
        </w:rPr>
        <w:t>https://pubmed.ncbi.nlm.nih.gov/42512150/</w:t>
      </w:r>
    </w:p>
    <w:p>
      <w:pPr>
        <w:pStyle w:val="Heading1"/>
      </w:pPr>
      <w:r>
        <w:t>Aufgenommen am 19.08.2026</w:t>
      </w:r>
    </w:p>
    <w:p>
      <w:pPr>
        <w:pStyle w:val="Heading2"/>
      </w:pPr>
      <w:r>
        <w:t>Altersspezifische Anfälligkeit von Nierenkrankheiten gegenüber Temperatur: nationale Fall-Kontroll-Studie Südkorea</w:t>
      </w:r>
    </w:p>
    <w:p>
      <w:r>
        <w:rPr>
          <w:i/>
          <w:color w:val="666666"/>
          <w:sz w:val="18"/>
        </w:rPr>
        <w:t>Park J et al.  ·  Int J Epidemiol  ·  18.08.2026  ·  PMID 42613027</w:t>
      </w:r>
    </w:p>
    <w:p>
      <w:r>
        <w:t>Die Studie untersucht Assoziationen zwischen extremen Temperaturen und Notaufnahmebesuchen für Nierenkrankheiten differenziert nach Alter und Krankheitstyp in Südkorea 2011-2019.</w:t>
      </w:r>
    </w:p>
    <w:p>
      <w:r>
        <w:rPr>
          <w:b/>
        </w:rPr>
        <w:t xml:space="preserve">Ergebnis: </w:t>
      </w:r>
      <w:r>
        <w:t>Hitzerisiken für Notaufnahmen wegen Nierenkrankheiten waren höchst bei 50-59-Jährigen (OR: 1,28; 95%-KI: 1,22-1,34); Kälterisiken bei 30-39-Jährigen (OR: 1,13; 95%-KI: 1,05-1,20). Hitzeassoziiert war Harnwegsinfekt bei 30-Jährigen (OR: 1,37; 95%-KI: 1,09-1,72) und akutes Nierenversagen bei 40-Jährigen (OR: 2,29; 95%-KI: 1,52-3,44). Ältere (≥70 Jahre) trugen größte Kostenbelastung.</w:t>
      </w:r>
    </w:p>
    <w:p>
      <w:r>
        <w:rPr>
          <w:b/>
          <w:sz w:val="19"/>
        </w:rPr>
        <w:t xml:space="preserve">Übertragbarkeit: </w:t>
      </w:r>
      <w:r>
        <w:rPr>
          <w:sz w:val="19"/>
        </w:rPr>
        <w:t>Südkorea, 1,9 Millionen Notaufnahmebesuche, nationale Versicherungsdaten; temperierter Bereich, aber andere Anpassung; prinzipielle Methodik übertragbar</w:t>
      </w:r>
    </w:p>
    <w:p>
      <w:r>
        <w:rPr>
          <w:color w:val="5A7D3A"/>
          <w:sz w:val="18"/>
        </w:rPr>
        <w:t>https://pubmed.ncbi.nlm.nih.gov/42613027/</w:t>
      </w:r>
    </w:p>
    <w:p>
      <w:pPr>
        <w:pStyle w:val="Heading2"/>
      </w:pPr>
      <w:r>
        <w:t>Langzeitumweltexposition und Typ-2-Diabetes-Inzidenz bei über 240.000 niederländischen Erwachsenen</w:t>
      </w:r>
    </w:p>
    <w:p>
      <w:r>
        <w:rPr>
          <w:i/>
          <w:color w:val="666666"/>
          <w:sz w:val="18"/>
        </w:rPr>
        <w:t>Smit AP et al.  ·  Environ Res  ·  15.09.2026  ·  PMID 42492750</w:t>
      </w:r>
    </w:p>
    <w:p>
      <w:r>
        <w:t>Die Studie untersucht Zusammenhänge zwischen Langzeitexposition gegenüber Luftverschmutzung, Grünflächen und Verkehrslärm und der Inzidenz von Typ-2-Diabetes.</w:t>
      </w:r>
    </w:p>
    <w:p>
      <w:r>
        <w:rPr>
          <w:b/>
        </w:rPr>
        <w:t xml:space="preserve">Ergebnis: </w:t>
      </w:r>
      <w:r>
        <w:t>Im Gesamtkollektiv zeigte sich kein signifikanter Zusammenhang zwischen den untersuchten Umweltexpositionsvariablen (Luftverschmutzung, Grünflächen, Verkehrslärm) und Diabetes-Inzidenz. Lediglich in der Gruppe der 40-64-Jährigen war höhere Grünflächenexposition mit leicht verminderter Diabetes-Inzidenz assoziiert (HR: 0,96 pro Interquartilsbereich; 95%-KI [0,92;1,00]).</w:t>
      </w:r>
    </w:p>
    <w:p>
      <w:r>
        <w:rPr>
          <w:b/>
          <w:sz w:val="19"/>
        </w:rPr>
        <w:t xml:space="preserve">Übertragbarkeit: </w:t>
      </w:r>
      <w:r>
        <w:rPr>
          <w:sz w:val="19"/>
        </w:rPr>
        <w:t>Niederlande, 249.495 Personen, Versicherungsdaten 2013-2022; gemäßigte Klimazone, vergleichbares Gesundheitssystem</w:t>
      </w:r>
    </w:p>
    <w:p>
      <w:r>
        <w:rPr>
          <w:color w:val="5A7D3A"/>
          <w:sz w:val="18"/>
        </w:rPr>
        <w:t>https://pubmed.ncbi.nlm.nih.gov/42492750/</w:t>
      </w:r>
    </w:p>
    <w:p>
      <w:pPr>
        <w:pStyle w:val="Heading1"/>
      </w:pPr>
      <w:r>
        <w:t>Aufgenommen am 18.08.2026</w:t>
      </w:r>
    </w:p>
    <w:p>
      <w:pPr>
        <w:pStyle w:val="Heading2"/>
      </w:pPr>
      <w:r>
        <w:t>Dengue in einer wärmeren Welt: Klima, Urbanisierung und Übertragung in Ländern mit niedrigen und mittleren Einkommen</w:t>
      </w:r>
    </w:p>
    <w:p>
      <w:r>
        <w:rPr>
          <w:i/>
          <w:color w:val="666666"/>
          <w:sz w:val="18"/>
        </w:rPr>
        <w:t>Saad N et al.  ·  PLoS Negl Trop Dis  ·  20.07.2026  ·  PMID 42475383</w:t>
      </w:r>
    </w:p>
    <w:p>
      <w:r>
        <w:t>Eine Rapid-Übersichtsarbeit synthesiert Evidenz (2020–2024) zum Einfluss von Temperaturanstieg und Urbanisierung auf Dengue-Transmission in Ländern mit niedrigen und mittleren Einkommen.</w:t>
      </w:r>
    </w:p>
    <w:p>
      <w:r>
        <w:rPr>
          <w:b/>
        </w:rPr>
        <w:t xml:space="preserve">Ergebnis: </w:t>
      </w:r>
      <w:r>
        <w:t>65% der Studien berichteten positive Assoziation zwischen steigenden Temperaturen und Dengue-Transmission (intensivierte Moskito-Aktivität und längere Saisons). Urbanisierung war in 35% der Studien untersucht; ungeplantes Wachstum und informelle Siedlungen zeigten erhöhtes Risiko. Geografische Expansion in Hochland- und peri-urbane Gebiete trat auf.</w:t>
      </w:r>
    </w:p>
    <w:p>
      <w:r>
        <w:rPr>
          <w:b/>
          <w:sz w:val="19"/>
        </w:rPr>
        <w:t xml:space="preserve">Übertragbarkeit: </w:t>
      </w:r>
      <w:r>
        <w:rPr>
          <w:sz w:val="19"/>
        </w:rPr>
        <w:t>Methode und Rahmen übertragbar; absolute Schwellenwerte in Tropen nicht direkt für Deutschland</w:t>
      </w:r>
    </w:p>
    <w:p>
      <w:r>
        <w:rPr>
          <w:color w:val="5A7D3A"/>
          <w:sz w:val="18"/>
        </w:rPr>
        <w:t>https://pubmed.ncbi.nlm.nih.gov/42475383/</w:t>
      </w:r>
    </w:p>
    <w:p>
      <w:pPr>
        <w:pStyle w:val="Heading1"/>
      </w:pPr>
      <w:r>
        <w:t>Aufgenommen am 17.08.2026</w:t>
      </w:r>
    </w:p>
    <w:p>
      <w:pPr>
        <w:pStyle w:val="Heading2"/>
      </w:pPr>
      <w:r>
        <w:t>Bodennahes Ozon nimmt zu, Stickoxide sinken, aber Ozon-Mortalität steigt im Huaihe-Becken</w:t>
      </w:r>
    </w:p>
    <w:p>
      <w:r>
        <w:rPr>
          <w:i/>
          <w:color w:val="666666"/>
          <w:sz w:val="18"/>
        </w:rPr>
        <w:t>Liu M et al.  ·  Environ Monit Assess  ·  15.08.2026  ·  PMID 42603231</w:t>
      </w:r>
    </w:p>
    <w:p>
      <w:r>
        <w:t>Studie analysierte Ozon- und NO₂-Trends 2013–2024 in einem dicht besiedelten chinesischen Becken und attributierte Todesfälle mit BenMAP-CE.</w:t>
      </w:r>
    </w:p>
    <w:p>
      <w:r>
        <w:rPr>
          <w:b/>
        </w:rPr>
        <w:t xml:space="preserve">Ergebnis: </w:t>
      </w:r>
      <w:r>
        <w:t>Bodennahes Ozon: Mittel 104,15 μg/m³, ansteigender Trend +2,792 μg/m³/Jahr. NO₂: Mittel 29,86 μg/m³, abnehmend −1,385 μg/m³/Jahr. Ozon-attributable Übersterblichkeit insgesamt angestiegen; kardiovaskuläre Mortalität dominiert. Jiangsu und Shandong mit höchster Krankheitslast durch hohe Exposition und große Bevölkerung. Ozonhotspots expandieren, NO₂-Hotspots kontrahieren – Umverteilung der Exposurrisiken.</w:t>
      </w:r>
    </w:p>
    <w:p>
      <w:r>
        <w:rPr>
          <w:b/>
          <w:sz w:val="19"/>
        </w:rPr>
        <w:t xml:space="preserve">Übertragbarkeit: </w:t>
      </w:r>
      <w:r>
        <w:rPr>
          <w:sz w:val="19"/>
        </w:rPr>
        <w:t>Ostchina – subtropisches bis gemäßigtes Klima, Luftqualitätstrends als Szenario für Deutschland relevant, aber absolute Ozon-Schwellen regional</w:t>
      </w:r>
    </w:p>
    <w:p>
      <w:r>
        <w:rPr>
          <w:color w:val="5A7D3A"/>
          <w:sz w:val="18"/>
        </w:rPr>
        <w:t>https://pubmed.ncbi.nlm.nih.gov/42603231/</w:t>
      </w:r>
    </w:p>
    <w:p>
      <w:pPr>
        <w:pStyle w:val="Heading2"/>
      </w:pPr>
      <w:r>
        <w:t>Luftverschmutzung verstärkt COPD-Exazerbationen mit Lag-Effekten bis 5 Tage</w:t>
      </w:r>
    </w:p>
    <w:p>
      <w:r>
        <w:rPr>
          <w:i/>
          <w:color w:val="666666"/>
          <w:sz w:val="18"/>
        </w:rPr>
        <w:t>Shi H et al.  ·  Medicine (Baltimore)  ·  14.08.2026  ·  PMID 42601752</w:t>
      </w:r>
    </w:p>
    <w:p>
      <w:r>
        <w:t>Zeit-Reihen-Studie untersuchte kurzzeitige Effekte von PM₂,₅, PM₁₀, SO₂, NO₂, CO und Ozon auf akute COPD-Hospitalisierungen in drei nordchinesischen Städten 2018–2020.</w:t>
      </w:r>
    </w:p>
    <w:p>
      <w:r>
        <w:rPr>
          <w:b/>
        </w:rPr>
        <w:t xml:space="preserve">Ergebnis: </w:t>
      </w:r>
      <w:r>
        <w:t>14.786 COPD-Exazerbationen registriert. PM₂,₅ bei 75. Perzentil zeigte stärksten Effekt bei Lag 0–5 Tagen: relatives Risiko 1,391 (95%-KI: 1,169–1,658). Alle Pollutanten außer Ozon zeigten nicht-lineare kumulative Dosis-Wirkungs-Beziehungen. Ältere Menschen (≥65 Jahre) und Frauen stärker gefährdet. Effekte waren stärker bei längeren Lags (0–5 Tage) als Einzellag-Effekten.</w:t>
      </w:r>
    </w:p>
    <w:p>
      <w:r>
        <w:rPr>
          <w:b/>
          <w:sz w:val="19"/>
        </w:rPr>
        <w:t xml:space="preserve">Übertragbarkeit: </w:t>
      </w:r>
      <w:r>
        <w:rPr>
          <w:sz w:val="19"/>
        </w:rPr>
        <w:t>Nordchina – gemäßigte bis kontinentale Zone, größere Kohortenstudien bevorzugt; DLNM-Methodik auf Deutschland übertragbar</w:t>
      </w:r>
    </w:p>
    <w:p>
      <w:r>
        <w:rPr>
          <w:color w:val="5A7D3A"/>
          <w:sz w:val="18"/>
        </w:rPr>
        <w:t>https://pubmed.ncbi.nlm.nih.gov/42601752/</w:t>
      </w:r>
    </w:p>
    <w:p>
      <w:pPr>
        <w:pStyle w:val="Heading2"/>
      </w:pPr>
      <w:r>
        <w:t>Dürre und Gelbfieber in Brasilien: Klimawandel erhöht Überträgermücken-Kontakt</w:t>
      </w:r>
    </w:p>
    <w:p>
      <w:r>
        <w:rPr>
          <w:i/>
          <w:color w:val="666666"/>
          <w:sz w:val="18"/>
        </w:rPr>
        <w:t>Caldwell JM et al.  ·  Sci Adv  ·  14.08.2026  ·  PMID 42600025</w:t>
      </w:r>
    </w:p>
    <w:p>
      <w:r>
        <w:t>Studie zeigte, dass Dürre durch veränderte Mücken- und Primaten-Verhaltensweisen einen historisch seltenen urbanen Gelbfieber-Ausbruch in Brasilien ermöglichte.</w:t>
      </w:r>
    </w:p>
    <w:p>
      <w:r>
        <w:rPr>
          <w:b/>
        </w:rPr>
        <w:t xml:space="preserve">Ergebnis: </w:t>
      </w:r>
      <w:r>
        <w:t>Dynamische Modellierung bestätigte, dass Dürre-ähnliche Bedingungen Waldmücken und Primaten in die Stadt trieben und mehr Bisse erzeugten. Interventionen (Vektorkontrolle, Naturschutz, Impfung) beendeten Ausbruch; Impfung hatte stärksten Effekt. Das Modell zeigt: Dürre förderlich für Transmission, werde häufiger mit Klimawandel in dieser Region.</w:t>
      </w:r>
    </w:p>
    <w:p>
      <w:r>
        <w:rPr>
          <w:b/>
          <w:sz w:val="19"/>
        </w:rPr>
        <w:t xml:space="preserve">Übertragbarkeit: </w:t>
      </w:r>
      <w:r>
        <w:rPr>
          <w:sz w:val="19"/>
        </w:rPr>
        <w:t>Brasilien – tropisch, Verhaltensänderungen unter Dürre prinzipiell übertragbar, aber Temperaturschwellen und Vektoren nicht</w:t>
      </w:r>
    </w:p>
    <w:p>
      <w:r>
        <w:rPr>
          <w:color w:val="5A7D3A"/>
          <w:sz w:val="18"/>
        </w:rPr>
        <w:t>https://pubmed.ncbi.nlm.nih.gov/42600025/</w:t>
      </w:r>
    </w:p>
    <w:p>
      <w:pPr>
        <w:pStyle w:val="Heading2"/>
      </w:pPr>
      <w:r>
        <w:t>Systematische Übersicht: Klimasensitive Expositionen und Krebsoutcomes</w:t>
      </w:r>
    </w:p>
    <w:p>
      <w:r>
        <w:rPr>
          <w:i/>
          <w:color w:val="666666"/>
          <w:sz w:val="18"/>
        </w:rPr>
        <w:t>Negahi A et al.  ·  Int J Biometeorol  ·  14.08.2026  ·  PMID 42599337</w:t>
      </w:r>
    </w:p>
    <w:p>
      <w:r>
        <w:t>Meta-Analyse von Studien zu Waldbrandrauch, Hitze, Unwettern und PM₂,₅ sowie Krebsrisiko, -mortalität und -überleben.</w:t>
      </w:r>
    </w:p>
    <w:p>
      <w:r>
        <w:rPr>
          <w:b/>
        </w:rPr>
        <w:t xml:space="preserve">Ergebnis: </w:t>
      </w:r>
      <w:r>
        <w:t>Gesamteffekt nach Korrektur für Abhängigkeiten null (RVE 1,02 [0,93–1,11]). Waldbrandrauch zeigte nicht signifikante Erhöhung der Krebsmortalität (RVE 1,11 [0,89–1,38]). PM₂,₅ war mit schlechterem Überleben assoziiert. Evidenzqualität überwiegend niedrig bis sehr niedrig; Befunde sind hypothesengenerierend, nicht kausal.</w:t>
      </w:r>
    </w:p>
    <w:p>
      <w:r>
        <w:rPr>
          <w:b/>
          <w:sz w:val="19"/>
        </w:rPr>
        <w:t xml:space="preserve">Übertragbarkeit: </w:t>
      </w:r>
      <w:r>
        <w:rPr>
          <w:sz w:val="19"/>
        </w:rPr>
        <w:t>Systematische Übersicht mit globalen Daten, Methodologie auf Deutschland übertragbar, aber absolute Effekte unsicher</w:t>
      </w:r>
    </w:p>
    <w:p>
      <w:r>
        <w:rPr>
          <w:color w:val="5A7D3A"/>
          <w:sz w:val="18"/>
        </w:rPr>
        <w:t>https://pubmed.ncbi.nlm.nih.gov/42599337/</w:t>
      </w:r>
    </w:p>
    <w:p>
      <w:pPr>
        <w:pStyle w:val="Heading2"/>
      </w:pPr>
      <w:r>
        <w:t>Kältewellen und Luftverschmutzung erhöhen Herz-Kreislauf-Sterblichkeit additiv</w:t>
      </w:r>
    </w:p>
    <w:p>
      <w:r>
        <w:rPr>
          <w:i/>
          <w:color w:val="666666"/>
          <w:sz w:val="18"/>
        </w:rPr>
        <w:t>Zhang WW et al.  ·  Zhonghua Yu Fang Yi Xue Za Zhi  ·  06.08.2026  ·  PMID 42595534</w:t>
      </w:r>
    </w:p>
    <w:p>
      <w:r>
        <w:t>Studie untersuchte die kombinierte Auswirkung von Kältewellen und Feinstaub auf die Herz-Kreislauf-Mortalität in Nordchina 2013–2018.</w:t>
      </w:r>
    </w:p>
    <w:p>
      <w:r>
        <w:rPr>
          <w:b/>
        </w:rPr>
        <w:t xml:space="preserve">Ergebnis: </w:t>
      </w:r>
      <w:r>
        <w:t>Gemeinsame Exposition erhöhte das Risiko für kardiovaskuläre Todesfälle mit kumulative relative risk (CRR) von 1,35 (95%-KI: 1,14–1,60), höher als Einzelexpositionen. Bei Kältewellen allein: CRR 1,14 (1,09–1,20); bei Luftverschmutzung allein: CRR 1,08 (1,00–1,16). Die additiven Effekte zeigen die Bedeutung integrierter Gesundheitsschutzmaßnahmen in den Wintermonaten.</w:t>
      </w:r>
    </w:p>
    <w:p>
      <w:r>
        <w:rPr>
          <w:b/>
          <w:sz w:val="19"/>
        </w:rPr>
        <w:t xml:space="preserve">Übertragbarkeit: </w:t>
      </w:r>
      <w:r>
        <w:rPr>
          <w:sz w:val="19"/>
        </w:rPr>
        <w:t>Nordchina – vergleichbares Klima und kontinentale Winter wie Mitteleuropa, etablierte Datengrundlage</w:t>
      </w:r>
    </w:p>
    <w:p>
      <w:r>
        <w:rPr>
          <w:color w:val="5A7D3A"/>
          <w:sz w:val="18"/>
        </w:rPr>
        <w:t>https://pubmed.ncbi.nlm.nih.gov/42595534/</w:t>
      </w:r>
    </w:p>
    <w:p>
      <w:pPr>
        <w:pStyle w:val="Heading2"/>
      </w:pPr>
      <w:r>
        <w:t>Temperatur-Sterblichkeits-Burden in Megastadt: Hitze und Kälte gleich bedeutsam</w:t>
      </w:r>
    </w:p>
    <w:p>
      <w:r>
        <w:rPr>
          <w:i/>
          <w:color w:val="666666"/>
          <w:sz w:val="18"/>
        </w:rPr>
        <w:t>Kuang D et al.  ·  PLoS One  ·  12.08.2026  ·  PMID 42585209</w:t>
      </w:r>
    </w:p>
    <w:p>
      <w:r>
        <w:t>Studie quantifizierte die Morbiditäts- und Wirtschaftslasten nicht-optimaler Temperaturen in Chengdu 2015–2021 und 2022.</w:t>
      </w:r>
    </w:p>
    <w:p>
      <w:r>
        <w:rPr>
          <w:b/>
        </w:rPr>
        <w:t xml:space="preserve">Ergebnis: </w:t>
      </w:r>
      <w:r>
        <w:t>Nicht-optimale Temperaturen verursachten 7,24% aller nicht-Unfall-Todesfälle: Kälte 5,82%, Hitze 1,42%. 2022 führten Temperatureffekte zu 11.316 Übersterblichkeiten, entsprechend 21,428 Mrd. Yuan Verlust (Value of Statistical Life-Methode). Herz-Kreislauf- und Atemwegserkrankungen am stärksten betroffen. Risiko erhöht bei Frauen, älteren Menschen (≥75 Jahre), niedrigerem Bildungsstand.</w:t>
      </w:r>
    </w:p>
    <w:p>
      <w:r>
        <w:rPr>
          <w:b/>
          <w:sz w:val="19"/>
        </w:rPr>
        <w:t xml:space="preserve">Übertragbarkeit: </w:t>
      </w:r>
      <w:r>
        <w:rPr>
          <w:sz w:val="19"/>
        </w:rPr>
        <w:t>China – subtropisches Klima, andere Baseline-Temperaturen; Methodik (DLNM, VSL) auf Deutschland übertragbar</w:t>
      </w:r>
    </w:p>
    <w:p>
      <w:r>
        <w:rPr>
          <w:color w:val="5A7D3A"/>
          <w:sz w:val="18"/>
        </w:rPr>
        <w:t>https://pubmed.ncbi.nlm.nih.gov/42585209/</w:t>
      </w:r>
    </w:p>
    <w:p>
      <w:pPr>
        <w:pStyle w:val="Heading2"/>
      </w:pPr>
      <w:r>
        <w:t>Wie stark Kanäle Städte kühlen: landesweite Modellrechnung für Großbritannien und Irland</w:t>
      </w:r>
    </w:p>
    <w:p>
      <w:r>
        <w:rPr>
          <w:i/>
          <w:color w:val="666666"/>
          <w:sz w:val="18"/>
        </w:rPr>
        <w:t>Tomkins MD et al.  ·  Nat Commun  ·  10.08.2026  ·  PMID 42575902</w:t>
      </w:r>
    </w:p>
    <w:p>
      <w:r>
        <w:t>Energiebilanzmodell, das die Kühlwirkung des gesamten Kanalnetzes Großbritanniens und Irlands auf die Umgebungstemperatur schätzt — als bislang wenig untersuchte Ergänzung zu Grünflächen.</w:t>
      </w:r>
    </w:p>
    <w:p>
      <w:r>
        <w:rPr>
          <w:b/>
        </w:rPr>
        <w:t xml:space="preserve">Ergebnis: </w:t>
      </w:r>
      <w:r>
        <w:t>Im unmittelbaren Umfeld der Kanäle ergab sich eine mittlere Kühlung von rund 0,8 °C tagsüber (0,7–1,0 °C), im Frühjahr und Frühsommer 1,2–1,4 °C und während Hitzewellen 1,5–2,3 °C — also gerade dann am stärksten, wenn es gesundheitlich darauf ankommt. Die Wirkung ist nicht durchgängig positiv, spricht aber dafür, Wasserflächen in der Hitzeplanung ähnlich ernst zu nehmen wie Bäume und Parks.</w:t>
      </w:r>
    </w:p>
    <w:p>
      <w:r>
        <w:rPr>
          <w:b/>
          <w:sz w:val="19"/>
        </w:rPr>
        <w:t xml:space="preserve">Übertragbarkeit: </w:t>
      </w:r>
      <w:r>
        <w:rPr>
          <w:sz w:val="19"/>
        </w:rPr>
        <w:t>Großbritannien und Irland, vergleichbares gemäßigtes Klima</w:t>
      </w:r>
    </w:p>
    <w:p>
      <w:r>
        <w:rPr>
          <w:color w:val="5A7D3A"/>
          <w:sz w:val="18"/>
        </w:rPr>
        <w:t>https://pubmed.ncbi.nlm.nih.gov/42575902/</w:t>
      </w:r>
    </w:p>
    <w:p>
      <w:pPr>
        <w:pStyle w:val="Heading2"/>
      </w:pPr>
      <w:r>
        <w:t>Aedes albopictus und Dengue-Transmissionsrisiko in Frankreich im 21. Jahrhundert – Klimaszenarien bis 2085</w:t>
      </w:r>
    </w:p>
    <w:p>
      <w:r>
        <w:rPr>
          <w:i/>
          <w:color w:val="666666"/>
          <w:sz w:val="18"/>
        </w:rPr>
        <w:t>Radici A et al.  ·  Glob Chang Biol  ·  Aug. 2026  ·  PMID 42572830</w:t>
      </w:r>
    </w:p>
    <w:p>
      <w:r>
        <w:t>Mechanistisches Modell zu zukünftiger Verbreitung der Asiatischen Tigermücke und Dengue-Übertragungsrisiko in Frankreich unter verschiedenen Emissionsszenarien.</w:t>
      </w:r>
    </w:p>
    <w:p>
      <w:r>
        <w:rPr>
          <w:b/>
        </w:rPr>
        <w:t xml:space="preserve">Ergebnis: </w:t>
      </w:r>
      <w:r>
        <w:t>Bis 2085: im High-Pressure-Szenario 89–96 % Frankreichs klimatisch für Ae. albopictus geeignet (außer Bergregionen); autochthone Dengue-Transmission in 71–95 % des Landes theoretisch möglich. Im Median-Szenario 49–89 % Eignung und 31–82 % Transmissionsrisiko. Ganzjährige Vektoraktivität an Mittelmeer- und Biskaya-Küsten ohne Eidiapause möglich.</w:t>
      </w:r>
    </w:p>
    <w:p>
      <w:r>
        <w:rPr>
          <w:b/>
          <w:sz w:val="19"/>
        </w:rPr>
        <w:t xml:space="preserve">Übertragbarkeit: </w:t>
      </w:r>
      <w:r>
        <w:rPr>
          <w:sz w:val="19"/>
        </w:rPr>
        <w:t>Frankreich, südliches Europa - Übertragbarkeit mit Einschränkung; höhere Temperaturschwellen als Mitteleuropa</w:t>
      </w:r>
    </w:p>
    <w:p>
      <w:r>
        <w:rPr>
          <w:color w:val="5A7D3A"/>
          <w:sz w:val="18"/>
        </w:rPr>
        <w:t>https://pubmed.ncbi.nlm.nih.gov/42572830/</w:t>
      </w:r>
    </w:p>
    <w:p>
      <w:pPr>
        <w:pStyle w:val="Heading2"/>
      </w:pPr>
      <w:r>
        <w:t>Stickstoffdioxid und akute Asthmanotaufnahmen – Zeitreihenanalyse Birmingham/Solihull, Großbritannien</w:t>
      </w:r>
    </w:p>
    <w:p>
      <w:r>
        <w:rPr>
          <w:i/>
          <w:color w:val="666666"/>
          <w:sz w:val="18"/>
        </w:rPr>
        <w:t>Shukla N et al.  ·  BMJ Open  ·  07.08.2026  ·  PMID 42567636</w:t>
      </w:r>
    </w:p>
    <w:p>
      <w:r>
        <w:t>Zeitreihenanalyse der Assoziation stündlich gemessener NO₂-Konzentrationen mit Notaufnahmen wegen akuter Asthmaexazerbation bei Erwachsenen (2016–2022).</w:t>
      </w:r>
    </w:p>
    <w:p>
      <w:r>
        <w:rPr>
          <w:b/>
        </w:rPr>
        <w:t xml:space="preserve">Ergebnis: </w:t>
      </w:r>
      <w:r>
        <w:t>18.943 Erwachsene mit Asthmaexazerbationen eingeschlossen. Mittlere NO₂-Exposition (18 µg/m³) über 0–24 h lag assoziiert mit 13% erhöhtem Risiko für Notaufnahmen tagsüber (RR=1,13, 95% KI 1,01–1,26). Signifikante Assoziation bei Lag 3–6 h. Höheres Risiko in deprivierten Gebieten.</w:t>
      </w:r>
    </w:p>
    <w:p>
      <w:r>
        <w:rPr>
          <w:b/>
          <w:sz w:val="19"/>
        </w:rPr>
        <w:t xml:space="preserve">Übertragbarkeit: </w:t>
      </w:r>
      <w:r>
        <w:rPr>
          <w:sz w:val="19"/>
        </w:rPr>
        <w:t>Großbritannien (England), vergleichbare Luftqualitätsstandards und Versorgungsstruktur wie Deutschland</w:t>
      </w:r>
    </w:p>
    <w:p>
      <w:r>
        <w:rPr>
          <w:color w:val="5A7D3A"/>
          <w:sz w:val="18"/>
        </w:rPr>
        <w:t>https://pubmed.ncbi.nlm.nih.gov/42567636/</w:t>
      </w:r>
    </w:p>
    <w:p>
      <w:pPr>
        <w:pStyle w:val="Heading2"/>
      </w:pPr>
      <w:r>
        <w:t>Starkregen, Hochwasser und Infektionskrankheiten in Europa: Rapid Review 2018–2025</w:t>
      </w:r>
    </w:p>
    <w:p>
      <w:r>
        <w:rPr>
          <w:i/>
          <w:color w:val="666666"/>
          <w:sz w:val="18"/>
        </w:rPr>
        <w:t>Rise N et al.  ·  Euro Surveill  ·  06.08.2026  ·  PMID 42565263</w:t>
      </w:r>
    </w:p>
    <w:p>
      <w:r>
        <w:t>Im Auftrag des ECDC durchgeführte schnelle Übersichtsarbeit zu der Frage, welche Infektionskrankheiten nach Starkregen und Überschwemmungen in Europa tatsächlich vermehrt auftreten und welche Vorsorgemaßnahmen berichtet werden.</w:t>
      </w:r>
    </w:p>
    <w:p>
      <w:r>
        <w:rPr>
          <w:b/>
        </w:rPr>
        <w:t xml:space="preserve">Ergebnis: </w:t>
      </w:r>
      <w:r>
        <w:t>Aus 897 gesichteten Datensätzen blieben 14 Arbeiten. Belegt sind vor allem Campylobacteriose-Ausbrüche und Leptospirose-Fälle nach Starkregen und Hochwasser. Als Vorsorge wird am häufigsten Aufklärung zu Hygiene genannt; strukturelle Maßnahmen wie sanitäre Infrastruktur und One-Health-Surveillance werden empfohlen, sind aber selten umgesetzt. Die dünne Studienlage ist selbst das Ergebnis: Europa überwacht die Gesundheitsfolgen von Hochwasser bislang kaum systematisch.</w:t>
      </w:r>
    </w:p>
    <w:p>
      <w:r>
        <w:rPr>
          <w:b/>
          <w:sz w:val="19"/>
        </w:rPr>
        <w:t xml:space="preserve">Übertragbarkeit: </w:t>
      </w:r>
      <w:r>
        <w:rPr>
          <w:sz w:val="19"/>
        </w:rPr>
        <w:t>Europäische Übersicht, ECDC-Auftragsarbeit</w:t>
      </w:r>
    </w:p>
    <w:p>
      <w:r>
        <w:rPr>
          <w:color w:val="5A7D3A"/>
          <w:sz w:val="18"/>
        </w:rPr>
        <w:t>https://pubmed.ncbi.nlm.nih.gov/42565263/</w:t>
      </w:r>
    </w:p>
    <w:p>
      <w:pPr>
        <w:pStyle w:val="Heading2"/>
      </w:pPr>
      <w:r>
        <w:t>Quellspezifische Luftverschmutzung und COPD: Verkehr und andere Quellen unterschiedlich schädlich</w:t>
      </w:r>
    </w:p>
    <w:p>
      <w:r>
        <w:rPr>
          <w:i/>
          <w:color w:val="666666"/>
          <w:sz w:val="18"/>
        </w:rPr>
        <w:t>Cantuaria ML et al.  ·  Environ Health Perspect  ·  04.08.2026  ·  PMID 42564909</w:t>
      </w:r>
    </w:p>
    <w:p>
      <w:r>
        <w:t>Gepoolte dänische Kohortenstudie (N=159.769) verband 10-Jahres-Exposition zu PM₂,₅, NO₂, UFP und Ruß mit COPD-Inzidenz nach Emissionsquelle.</w:t>
      </w:r>
    </w:p>
    <w:p>
      <w:r>
        <w:rPr>
          <w:b/>
        </w:rPr>
        <w:t xml:space="preserve">Ergebnis: </w:t>
      </w:r>
      <w:r>
        <w:t>PM₂,₅ zeigt höchstes Hazard Ratio: 1,11 (95%-KI: 1,05–1,17) pro Interquartil-Bereich; gefolgt von NO₂ (1,08 [1,04–1,13]), UFP (1,05 [0,99–1,11]), EC (1,02 [1,00–1,05]). PM₂,₅ aus anderen Quellen stärker als Verkehr. UFP und EC aus Verkehr schädlicher. Stärkere Assoziationen bei Frauen, Nie-Rauchern, früherer Asthma-Diagnose. Unterschiedliche Quellen haben unterschiedliche Potenz.</w:t>
      </w:r>
    </w:p>
    <w:p>
      <w:r>
        <w:rPr>
          <w:b/>
          <w:sz w:val="19"/>
        </w:rPr>
        <w:t xml:space="preserve">Übertragbarkeit: </w:t>
      </w:r>
      <w:r>
        <w:rPr>
          <w:sz w:val="19"/>
        </w:rPr>
        <w:t>Dänemark – vergleichbares Klima und Versorgungssystem, hohe Datenqualität, direkt auf Deutschland übertragbar</w:t>
      </w:r>
    </w:p>
    <w:p>
      <w:r>
        <w:rPr>
          <w:color w:val="5A7D3A"/>
          <w:sz w:val="18"/>
        </w:rPr>
        <w:t>https://pubmed.ncbi.nlm.nih.gov/42564909/</w:t>
      </w:r>
    </w:p>
    <w:p>
      <w:pPr>
        <w:pStyle w:val="Heading2"/>
      </w:pPr>
      <w:r>
        <w:t>Was Patienten von der Nachhaltigkeitspolitik ihres Krankenhauses halten: Befragung an einem niederländischen Universitätsklinikum</w:t>
      </w:r>
    </w:p>
    <w:p>
      <w:r>
        <w:rPr>
          <w:i/>
          <w:color w:val="666666"/>
          <w:sz w:val="18"/>
        </w:rPr>
        <w:t>van der Giessen J et al.  ·  Health Policy  ·  28.07.2026  ·  PMID 42551053</w:t>
      </w:r>
    </w:p>
    <w:p>
      <w:r>
        <w:t>Online-Querschnittsbefragung eines Patientenpanels eines niederländischen Universitätsklinikums zu vier Feldern der Klinik-Nachhaltigkeit: gesunde Ernährung, Abfallvermeidung, nachhaltige Mobilität und Prävention.</w:t>
      </w:r>
    </w:p>
    <w:p>
      <w:r>
        <w:rPr>
          <w:b/>
        </w:rPr>
        <w:t xml:space="preserve">Ergebnis: </w:t>
      </w:r>
      <w:r>
        <w:t>Von 2.473 eingeladenen Patienten antworteten 1.285 (52 %). Am wichtigsten war ihnen Krankheitsprävention (88 %), gefolgt von Abfallvermeidung (82 %), gesunder Ernährung (76 %) und nachhaltiger Mobilität (58 %); höheres Alter und Bildungsgrad gingen mit höherer Zustimmung einher. Patienten tragen Nachhaltigkeitsmaßnahmen im Krankenhaus also breit mit — die häufig vermutete Sorge, sie als Komforteinbuße zu erleben, bestätigt sich nicht.</w:t>
      </w:r>
    </w:p>
    <w:p>
      <w:r>
        <w:rPr>
          <w:b/>
          <w:sz w:val="19"/>
        </w:rPr>
        <w:t xml:space="preserve">Übertragbarkeit: </w:t>
      </w:r>
      <w:r>
        <w:rPr>
          <w:sz w:val="19"/>
        </w:rPr>
        <w:t>Niederlande, vergleichbares Sozialversicherungssystem</w:t>
      </w:r>
    </w:p>
    <w:p>
      <w:r>
        <w:rPr>
          <w:color w:val="5A7D3A"/>
          <w:sz w:val="18"/>
        </w:rPr>
        <w:t>https://pubmed.ncbi.nlm.nih.gov/42551053/</w:t>
      </w:r>
    </w:p>
    <w:p>
      <w:pPr>
        <w:pStyle w:val="Heading2"/>
      </w:pPr>
      <w:r>
        <w:t>Hitzeempfindlichkeit bei Multipler Sklerose: Wie Betroffene sich behelfen — Daten des Schweizer MS-Registers</w:t>
      </w:r>
    </w:p>
    <w:p>
      <w:r>
        <w:rPr>
          <w:i/>
          <w:color w:val="666666"/>
          <w:sz w:val="18"/>
        </w:rPr>
        <w:t>Iaquinto S et al.  ·  Mult Scler Relat Disord  ·  17.07.2026  ·  PMID 42501584</w:t>
      </w:r>
    </w:p>
    <w:p>
      <w:r>
        <w:t>Querschnittsbefragung von 760 Teilnehmenden des Schweizer MS-Registers zu Temperaturempfindlichkeit sowie zu Kenntnis und Nutzung von Kühlmaßnahmen.</w:t>
      </w:r>
    </w:p>
    <w:p>
      <w:r>
        <w:rPr>
          <w:b/>
        </w:rPr>
        <w:t xml:space="preserve">Ergebnis: </w:t>
      </w:r>
      <w:r>
        <w:t>73,3 % berichteten Temperaturempfindlichkeit, am häufigsten gegenüber Hitze (48,8 %) oder Hitze und Kälte (18 %). Verschlechtert wurden vor allem Fatigue (70,2 %), Muskelschwäche (48,7 %) und Gangstörungen (38,6 %). Zwar kannten 62 % Kühlmaßnahmen, aber nur 44,3 % der hitzeempfindlichen Kenner nutzten sie tatsächlich — genutzt wurden kalte Duschen (48,7 %), Ventilatoren (46,1 %) und Kühltücher (33,8 %). Zwischen Wissen und Anwendung klafft also eine Lücke, die in der Beratung durch Behandelnde ansetzen müsste.</w:t>
      </w:r>
    </w:p>
    <w:p>
      <w:r>
        <w:rPr>
          <w:b/>
          <w:sz w:val="19"/>
        </w:rPr>
        <w:t xml:space="preserve">Übertragbarkeit: </w:t>
      </w:r>
      <w:r>
        <w:rPr>
          <w:sz w:val="19"/>
        </w:rPr>
        <w:t>Schweizer Registerdaten, gleiche Klimazone und Versorgungsstruktur</w:t>
      </w:r>
    </w:p>
    <w:p>
      <w:r>
        <w:rPr>
          <w:color w:val="5A7D3A"/>
          <w:sz w:val="18"/>
        </w:rPr>
        <w:t>https://pubmed.ncbi.nlm.nih.gov/42501584/</w:t>
      </w:r>
    </w:p>
    <w:p>
      <w:pPr>
        <w:pStyle w:val="Heading2"/>
      </w:pPr>
      <w:r>
        <w:t>Pollenbelastung und Asthma-Notfallbehandlungen: Zeitreihenanalyse aus drei bayerischen Großstädten</w:t>
      </w:r>
    </w:p>
    <w:p>
      <w:r>
        <w:rPr>
          <w:i/>
          <w:color w:val="666666"/>
          <w:sz w:val="18"/>
        </w:rPr>
        <w:t>Boser M et al.  ·  Environ Int  ·  18.07.2026  ·  PMID 42492428</w:t>
      </w:r>
    </w:p>
    <w:p>
      <w:r>
        <w:t>Multizentrische Zeitreihenanalyse, die ambulante Asthma-Notfallbehandlungen der KV Bayerns in Augsburg, München und Nürnberg mit automatisch gemessenen Tageswerten für Erlen-, Birken-, Hasel- und Gräserpollen verknüpft.</w:t>
      </w:r>
    </w:p>
    <w:p>
      <w:r>
        <w:rPr>
          <w:b/>
        </w:rPr>
        <w:t xml:space="preserve">Ergebnis: </w:t>
      </w:r>
      <w:r>
        <w:t>Hohe Birkenpollenwerte erhöhten das Risiko einer Asthma-Notfallbehandlung deutlich (RR 1,64; 95%-KI 1,41–1,90), Gräserpollen bei mittlerer (RR 1,19; 1,03–1,38) und hoher Belastung (RR 1,41; 1,17–1,70). Birke wirkte am Expositionstag selbst, Gräser erst am zweiten Tag danach. Während der Saison waren 10,2 % (Augsburg) bis 17,8 % (Nürnberg) der Behandlungen der Birke zuzurechnen, 14,3 % (München) bis 18,8 % (Augsburg) den Gräsern. Damit ist ein erheblicher Teil der Asthma-Notfälle im Frühjahr rechnerisch vermeidbar — die Pollensaison verschiebt und verlängert sich mit dem Klimawandel.</w:t>
      </w:r>
    </w:p>
    <w:p>
      <w:r>
        <w:rPr>
          <w:b/>
          <w:sz w:val="19"/>
        </w:rPr>
        <w:t xml:space="preserve">Übertragbarkeit: </w:t>
      </w:r>
      <w:r>
        <w:rPr>
          <w:sz w:val="19"/>
        </w:rPr>
        <w:t>Deutsche KV-Abrechnungsdaten, unmittelbar übertragbar</w:t>
      </w:r>
    </w:p>
    <w:p>
      <w:r>
        <w:rPr>
          <w:color w:val="5A7D3A"/>
          <w:sz w:val="18"/>
        </w:rPr>
        <w:t>https://pubmed.ncbi.nlm.nih.gov/42492428/</w:t>
      </w:r>
    </w:p>
    <w:p>
      <w:pPr>
        <w:pStyle w:val="Heading2"/>
      </w:pPr>
      <w:r>
        <w:t>Hitzewellen und kardiovaskuläre Sterblichkeit: Wirkungspfade, Schadstoffe als Mitverursacher und autonome Überwachung</w:t>
      </w:r>
    </w:p>
    <w:p>
      <w:r>
        <w:rPr>
          <w:i/>
          <w:color w:val="666666"/>
          <w:sz w:val="18"/>
        </w:rPr>
        <w:t>Moscucci F et al.  ·  Curr Probl Cardiol  ·  18.07.2026  ·  PMID 42471098</w:t>
      </w:r>
    </w:p>
    <w:p>
      <w:r>
        <w:t>Narrativer Review zur Frage, wie Hitzewellen das Herz-Kreislauf-System schädigen, welche Rolle Luftschadstoffe dabei spielen und ob sich gefährdete Personen über die Herzfrequenzvariabilität früher erkennen lassen.</w:t>
      </w:r>
    </w:p>
    <w:p>
      <w:r>
        <w:rPr>
          <w:b/>
        </w:rPr>
        <w:t xml:space="preserve">Ergebnis: </w:t>
      </w:r>
      <w:r>
        <w:t>Im Sommer 2025 wurden in 854 europäischen Städten rund 24.400 hitzebedingte Todesfälle in nur zehn Wochen geschätzt, etwa 68 % davon der menschengemachten Erwärmung zuzurechnen. Die europäische Hitzeübersterblichkeit lag 2003 bei rund 70.000 und 2022 bei 61.672 Fällen — trotz zwanzig Jahren Hitzeaktionsplänen. Hitze und Schadstoffe verstärken einander (Interaktionsindex 1,51 für kardiovaskuläre Sterblichkeit). Die Autoren werten das als Beleg, dass bestehende Hitzeaktionspläne die Sterblichkeit bislang nicht durchgreifend senken.</w:t>
      </w:r>
    </w:p>
    <w:p>
      <w:r>
        <w:rPr>
          <w:b/>
          <w:sz w:val="19"/>
        </w:rPr>
        <w:t xml:space="preserve">Übertragbarkeit: </w:t>
      </w:r>
      <w:r>
        <w:rPr>
          <w:sz w:val="19"/>
        </w:rPr>
        <w:t>Europäische Städtedaten, gemäßigte Klimazone</w:t>
      </w:r>
    </w:p>
    <w:p>
      <w:r>
        <w:rPr>
          <w:color w:val="5A7D3A"/>
          <w:sz w:val="18"/>
        </w:rPr>
        <w:t>https://pubmed.ncbi.nlm.nih.gov/42471098/</w:t>
      </w:r>
    </w:p>
    <w:p>
      <w:pPr>
        <w:pStyle w:val="Heading2"/>
      </w:pPr>
      <w:r>
        <w:t>Luftverschmutzung und niedriges Geburtsgewicht in Spanien 2010–2018 – Gesundheitsungleichheiten und Luftqualitätsziele</w:t>
      </w:r>
    </w:p>
    <w:p>
      <w:r>
        <w:rPr>
          <w:i/>
          <w:color w:val="666666"/>
          <w:sz w:val="18"/>
        </w:rPr>
        <w:t>Sieber S et al.  ·  Int J Epidemiol  ·  24.06.2026  ·  PMID 42470137</w:t>
      </w:r>
    </w:p>
    <w:p>
      <w:r>
        <w:t>Epidemiologische Auswertung von 1,4 Mio. Geburten in Spanien zur Assoziation von PM2,5/NO2-Exposition mit Niedriggeburtsgewicht, stratifiziert nach Mutterbildung.</w:t>
      </w:r>
    </w:p>
    <w:p>
      <w:r>
        <w:rPr>
          <w:b/>
        </w:rPr>
        <w:t xml:space="preserve">Ergebnis: </w:t>
      </w:r>
      <w:r>
        <w:t>PM2,5-Anstieg um 10 µg/m³ mit 6 % erhöhtem Niedriges-Geburtsgewicht-Risiko (95%-KI 0–11 %); NO2 um 1 % (95%-KI 0–3 %). Erreichung der EU-Ziele von 10 µg/m³ PM2,5 hätte 662–2032 Fälle verhindert; 20 µg/m³ NO2-Ziel 432–938 Fälle. Primäre mütterliche Schulbildung zeigte höchste relative Risikoreduktion unter Luftqualitätsinterventionen.</w:t>
      </w:r>
    </w:p>
    <w:p>
      <w:r>
        <w:rPr>
          <w:b/>
          <w:sz w:val="19"/>
        </w:rPr>
        <w:t xml:space="preserve">Übertragbarkeit: </w:t>
      </w:r>
      <w:r>
        <w:rPr>
          <w:sz w:val="19"/>
        </w:rPr>
        <w:t>Südeuropa, Spanien - höhere Grundbelastung als Deutschland, aber Methodik und Inequity-Fokus relevant</w:t>
      </w:r>
    </w:p>
    <w:p>
      <w:r>
        <w:rPr>
          <w:color w:val="5A7D3A"/>
          <w:sz w:val="18"/>
        </w:rPr>
        <w:t>https://pubmed.ncbi.nlm.nih.gov/42470137/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Hitze, Klima und Gesundheit</dc:title>
  <dc:subject/>
  <dc:creator>Monitor Versorgungsforschung</dc:creator>
  <cp:keywords/>
  <dc:description>generated by python-docx</dc:description>
  <cp:lastModifiedBy/>
  <cp:revision>1</cp:revision>
  <dcterms:created xsi:type="dcterms:W3CDTF">2026-10-30T06:00:00Z</dcterms:created>
  <dcterms:modified xsi:type="dcterms:W3CDTF">2026-10-30T06:00:00Z</dcterms:modified>
  <cp:category/>
</cp:coreProperties>
</file>