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Hitze, Klima und Gesundheit von Monitor Versorgungsforschung. Täglich automatisiert KI-kuratiert aus PubMed und auf Deutsch übersetzt.</w:t>
      </w:r>
    </w:p>
    <w:p>
      <w:pPr>
        <w:pStyle w:val="Title"/>
      </w:pPr>
      <w:r>
        <w:t>Studienarchiv Hitze, Klima und Gesundheit</w:t>
      </w:r>
    </w:p>
    <w:p>
      <w:r>
        <w:rPr>
          <w:i/>
          <w:color w:val="666666"/>
          <w:sz w:val="18"/>
        </w:rPr>
        <w:t>Stand: 17.08.2026  |  17 Studien  |  klima.m-vf.de</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Hitze, Klima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