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02.10.2026  |  250 Studien  |  longevity.m-vf.de</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