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18.09.2026  |  164 Studien  |  longevity.m-vf.de</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