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04.10.2026  |  262 Studien  |  longevity.m-vf.de</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