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05.10.2026  |  268 Studien  |  longevity.m-vf.de</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