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24.09.2026  |  185 Studien  |  mental.m-vf.de</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