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30.09.2026  |  221 Studien  |  mental.m-vf.de</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