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Psychische Gesundheit</w:t>
      </w:r>
    </w:p>
    <w:p>
      <w:r>
        <w:rPr>
          <w:i/>
          <w:color w:val="666666"/>
          <w:sz w:val="18"/>
        </w:rPr>
        <w:t>Stand: 18.10.2026  |  330 Studien  |  mental.m-vf.de</w:t>
      </w:r>
    </w:p>
    <w:p>
      <w:pPr>
        <w:pStyle w:val="Heading1"/>
      </w:pPr>
      <w:r>
        <w:t>Aufgenommen am 18.10.2026</w:t>
      </w:r>
    </w:p>
    <w:p>
      <w:pPr>
        <w:pStyle w:val="Heading2"/>
      </w:pPr>
      <w:r>
        <w:t>Cybermobbing als Mediator: Warum Social Media für Minderheitsgeschlecht gefährlicher ist</w:t>
      </w:r>
    </w:p>
    <w:p>
      <w:r>
        <w:rPr>
          <w:i/>
          <w:color w:val="666666"/>
          <w:sz w:val="18"/>
        </w:rPr>
        <w:t>Pu Y et al.  ·  J Res Adolesc  ·  Dez. 2026  ·  PMID 42888917</w:t>
      </w:r>
    </w:p>
    <w:p>
      <w:r>
        <w:t>US-Querschnittstudie mit 12.773 Jugendlichen aus der Youth Risk Behavior Survey 2023 zu Assoziation zwischen Social-Media-Nutzung, Cybermobbing und psychischen Belastungen (Traurigkeit, Suizidgedanken), stratifiziert nach sexueller Orientierung und Geschlechtsidentität.</w:t>
      </w:r>
    </w:p>
    <w:p>
      <w:r>
        <w:rPr>
          <w:b/>
        </w:rPr>
        <w:t xml:space="preserve">Ergebnis: </w:t>
      </w:r>
      <w:r>
        <w:t>Assoziation zwischen höherer Social-Media-Nutzung und Suizidgedanken wurde größtenteils durch Cybermobbing erklärt. Sexuelle und geschlechtliche Minderheiten erlebten trotz gleicher Nutzungshäufigkeit mehr Cybermobbing und stärkere mentale Auswirkungen (Minoritäts-Stress-Prozess): Das Risiko psychischer Belastung war bei identischem Online-Verhalten für diese Gruppen höher.</w:t>
      </w:r>
    </w:p>
    <w:p>
      <w:r>
        <w:rPr>
          <w:b/>
          <w:sz w:val="19"/>
        </w:rPr>
        <w:t xml:space="preserve">Übertragbarkeit: </w:t>
      </w:r>
      <w:r>
        <w:rPr>
          <w:sz w:val="19"/>
        </w:rPr>
        <w:t>USA, aber Mechanismus (Minderheits-Stress durch Diskriminierung) ist universell und relevant für deutsche Prävention bei vulnerablen Jugendlichen online.</w:t>
      </w:r>
    </w:p>
    <w:p>
      <w:r>
        <w:rPr>
          <w:color w:val="5A7D3A"/>
          <w:sz w:val="18"/>
        </w:rPr>
        <w:t>https://pubmed.ncbi.nlm.nih.gov/42888917/</w:t>
      </w:r>
    </w:p>
    <w:p>
      <w:pPr>
        <w:pStyle w:val="Heading2"/>
      </w:pPr>
      <w:r>
        <w:t>Glücksspielstörung: Komorbidität und Behandlungszugang in Schweden</w:t>
      </w:r>
    </w:p>
    <w:p>
      <w:r>
        <w:rPr>
          <w:i/>
          <w:color w:val="666666"/>
          <w:sz w:val="18"/>
        </w:rPr>
        <w:t>Håkansson A et al.  ·  Harm Reduct J  ·  16.10.2026  ·  PMID 42888425</w:t>
      </w:r>
    </w:p>
    <w:p>
      <w:r>
        <w:t>Retrospektive Register- und Klinikkartenstudie zu 1.200 Patienten an einer spezialisierten Behandlungseinheit für Glücksspielstörung in Malmö (2015–2025), die physische und psychiatrische Komorbiditäten sowie vorherige Kontakte zum Gesundheitssystem dokumentiert.</w:t>
      </w:r>
    </w:p>
    <w:p>
      <w:r>
        <w:rPr>
          <w:b/>
        </w:rPr>
        <w:t xml:space="preserve">Ergebnis: </w:t>
      </w:r>
      <w:r>
        <w:t>Etwa 32 % der Patienten hatten zuvor formale Ausbildung in psychischer Gesundheitsversorgung für kritisch Kranke erhalten; 79 % berichteten, besser auf solche Situationen vorbereitet sein zu könnten durch zusätzliche Ausbildung. Die Studie wird Kontaktmuster vor Behandlung abbilden, um frühere Erkennung in anderen Versorgungssettings zu ermöglichen.</w:t>
      </w:r>
    </w:p>
    <w:p>
      <w:r>
        <w:rPr>
          <w:b/>
          <w:sz w:val="19"/>
        </w:rPr>
        <w:t xml:space="preserve">Übertragbarkeit: </w:t>
      </w:r>
      <w:r>
        <w:rPr>
          <w:sz w:val="19"/>
        </w:rPr>
        <w:t>Schweden, ähnliches Versicherungssystem; Glücksspiel ist Suchtversorgung mit Eigenfinanzierung.</w:t>
      </w:r>
    </w:p>
    <w:p>
      <w:r>
        <w:rPr>
          <w:color w:val="5A7D3A"/>
          <w:sz w:val="18"/>
        </w:rPr>
        <w:t>https://pubmed.ncbi.nlm.nih.gov/42888425/</w:t>
      </w:r>
    </w:p>
    <w:p>
      <w:pPr>
        <w:pStyle w:val="Heading2"/>
      </w:pPr>
      <w:r>
        <w:t>Partizipation von Betroffenen in Versorgungsforschung: Lernprozesse und Hürden</w:t>
      </w:r>
    </w:p>
    <w:p>
      <w:r>
        <w:rPr>
          <w:i/>
          <w:color w:val="666666"/>
          <w:sz w:val="18"/>
        </w:rPr>
        <w:t>Fox J et al.  ·  Health Expect  ·  Okt. 2026  ·  PMID 42886175</w:t>
      </w:r>
    </w:p>
    <w:p>
      <w:r>
        <w:t>Qualitative Fallstudie über 7 Jahre hinweg in England zur Zusammenarbeit zwischen Forschungsteam und Lived-Experience-Panel bei der Entwicklung einer Intervention für psychische Erkrankungen, mit Workshops und Reflexionsgruppen.</w:t>
      </w:r>
    </w:p>
    <w:p>
      <w:r>
        <w:rPr>
          <w:b/>
        </w:rPr>
        <w:t xml:space="preserve">Ergebnis: </w:t>
      </w:r>
      <w:r>
        <w:t>Partizipation bewirkte tangible Veränderungen an Studie und Intervention; Erfolg hing ab von Teamdynamik, stabiler Zusammensetzung des Panels und regelmäßiger reflexiver Lernprozesse. Konflikte in der Zusammenarbeit ('choppy waters') waren normal, erforderten aber Offenheit und Flexibilität zur positiven Auflösung.</w:t>
      </w:r>
    </w:p>
    <w:p>
      <w:r>
        <w:rPr>
          <w:b/>
          <w:sz w:val="19"/>
        </w:rPr>
        <w:t xml:space="preserve">Übertragbarkeit: </w:t>
      </w:r>
      <w:r>
        <w:rPr>
          <w:sz w:val="19"/>
        </w:rPr>
        <w:t>Großbritannien, ähnliche Versorgungsinfrastruktur; zeigt, wie Betroffenenpartizipation in Versorgung strukturiert und unterstützt werden kann.</w:t>
      </w:r>
    </w:p>
    <w:p>
      <w:r>
        <w:rPr>
          <w:color w:val="5A7D3A"/>
          <w:sz w:val="18"/>
        </w:rPr>
        <w:t>https://pubmed.ncbi.nlm.nih.gov/42886175/</w:t>
      </w:r>
    </w:p>
    <w:p>
      <w:pPr>
        <w:pStyle w:val="Heading2"/>
      </w:pPr>
      <w:r>
        <w:t>Off-Label-Verschreibungen in der Psychiatrie: Datengestützte Früherkennung</w:t>
      </w:r>
    </w:p>
    <w:p>
      <w:r>
        <w:rPr>
          <w:i/>
          <w:color w:val="666666"/>
          <w:sz w:val="18"/>
        </w:rPr>
        <w:t>Chevallier E et al.  ·  JMIR Form Res  ·  29.09.2026  ·  PMID 42809830</w:t>
      </w:r>
    </w:p>
    <w:p>
      <w:r>
        <w:t>Französische Machbarkeitsstudie zu automatisierter Detektion von Off-Label-Verschreibungen in der Psychiatrie mittels klinischer Datenbasis; 197 Patientenakten wurden analysiert, der Computer identifizierte 14 Wirkstoff-Diagnose-Kombinationen.</w:t>
      </w:r>
    </w:p>
    <w:p>
      <w:r>
        <w:rPr>
          <w:b/>
        </w:rPr>
        <w:t xml:space="preserve">Ergebnis: </w:t>
      </w:r>
      <w:r>
        <w:t>Gesamtpräzision (positive Vorhersagekraft) für Off-Label-Situationen: 51,3 % (101/197). Bei breiter Diagnose: 84,8 % (167/197). Hauptproblem waren zeitliche Diskrepanzen (48,7 % falsch klassifiziert) – z.B. Medikamenten vor oder nach dem Indexaufenthalt verabreicht. System eignet sich als sensitiver Vorfilter, erfordert aber Fachvalidation.</w:t>
      </w:r>
    </w:p>
    <w:p>
      <w:r>
        <w:rPr>
          <w:b/>
          <w:sz w:val="19"/>
        </w:rPr>
        <w:t xml:space="preserve">Übertragbarkeit: </w:t>
      </w:r>
      <w:r>
        <w:rPr>
          <w:sz w:val="19"/>
        </w:rPr>
        <w:t>Frankreich, vergleichbare Datenstruktur; zeigt, dass automatisierte Flaggung möglich ist, aber menschliche Expertise nicht ersetzen kann.</w:t>
      </w:r>
    </w:p>
    <w:p>
      <w:r>
        <w:rPr>
          <w:color w:val="5A7D3A"/>
          <w:sz w:val="18"/>
        </w:rPr>
        <w:t>https://pubmed.ncbi.nlm.nih.gov/42809830/</w:t>
      </w:r>
    </w:p>
    <w:p>
      <w:pPr>
        <w:pStyle w:val="Heading2"/>
      </w:pPr>
      <w:r>
        <w:t>Psychische Belastung bei bekanntem medizinischen Risiko: Keine Mehrbelastung bei Aortenerweiterung</w:t>
      </w:r>
    </w:p>
    <w:p>
      <w:r>
        <w:rPr>
          <w:i/>
          <w:color w:val="666666"/>
          <w:sz w:val="18"/>
        </w:rPr>
        <w:t>Nilsson F et al.  ·  BMC Cardiovasc Disord  ·  21.09.2026  ·  PMID 42768306</w:t>
      </w:r>
    </w:p>
    <w:p>
      <w:r>
        <w:t>Schwedische Bevölkerungsstudie mit 67 Patienten mit Aortenerweiterung ≥40 mm und 50 Kontrollpersonen aus 5.053 Einwohnern; Lebensqualität, psychische Belastung und körperliche Aktivität wurden erfasst.</w:t>
      </w:r>
    </w:p>
    <w:p>
      <w:r>
        <w:rPr>
          <w:b/>
        </w:rPr>
        <w:t xml:space="preserve">Ergebnis: </w:t>
      </w:r>
      <w:r>
        <w:t>Keine signifikanten Unterschiede in Lebensqualität (p &gt; 0,05), Angst (p = 0,228) oder Depression (p = 0,307) zwischen Patienten und Kontrollen. Wahrgenommener Stress unterschied sich marginal (p = 0,096). Körperliche Kapazität und Aktivität unterschieden sich nicht (p &gt; 0,17). Aortendurchmesser zeigte keine Korrelation mit Stress, Angst oder Depression.</w:t>
      </w:r>
    </w:p>
    <w:p>
      <w:r>
        <w:rPr>
          <w:b/>
          <w:sz w:val="19"/>
        </w:rPr>
        <w:t xml:space="preserve">Übertragbarkeit: </w:t>
      </w:r>
      <w:r>
        <w:rPr>
          <w:sz w:val="19"/>
        </w:rPr>
        <w:t>Schweden, populationsbasierte Kohortendaten; zeigt, dass allein das Wissen um ein asymptomatisches Risiko nicht zu klinisch relevanter psychischer Belastung führt.</w:t>
      </w:r>
    </w:p>
    <w:p>
      <w:r>
        <w:rPr>
          <w:color w:val="5A7D3A"/>
          <w:sz w:val="18"/>
        </w:rPr>
        <w:t>https://pubmed.ncbi.nlm.nih.gov/42768306/</w:t>
      </w:r>
    </w:p>
    <w:p>
      <w:pPr>
        <w:pStyle w:val="Heading2"/>
      </w:pPr>
      <w:r>
        <w:t>Schlaftherapie in der Gruppe: CBT-I senkt Einschlaflatenz um 20 Minuten</w:t>
      </w:r>
    </w:p>
    <w:p>
      <w:r>
        <w:rPr>
          <w:i/>
          <w:color w:val="666666"/>
          <w:sz w:val="18"/>
        </w:rPr>
        <w:t>Pérez-Manchón D et al.  ·  JMIR Hum Factors  ·  16.09.2026  ·  PMID 42748363</w:t>
      </w:r>
    </w:p>
    <w:p>
      <w:r>
        <w:t>Spanische Pilotstudie mit 40 Pflegestudierenden (Alter 18–25 Jahre), randomisiert zu Gruppen-CBT-I (n=20) oder Kontrolle (n=20) über 6 Wochen; objektive Messung mit Actigraphie und subjektive Schlafqualität nach PSQI.</w:t>
      </w:r>
    </w:p>
    <w:p>
      <w:r>
        <w:rPr>
          <w:b/>
        </w:rPr>
        <w:t xml:space="preserve">Ergebnis: </w:t>
      </w:r>
      <w:r>
        <w:t>Behandlungseffekt auf Einschlaflatenz: β = -19,78 min (95%-KI -33,83 bis -5,74), partielles η² = 0,194. Schlafdauer: β = 36,32 min (95%-KI -5,01 bis 77,64), η² = 0,086. Schlafeffizienz: β = 8,75% (95%-KI -0,97 bis 18,47), η² = 0,090. 65% der Interventionsgruppe bewerteten Programm als 'sehr gut'. Objektive zirkadiane Effekte eher klein.</w:t>
      </w:r>
    </w:p>
    <w:p>
      <w:r>
        <w:rPr>
          <w:b/>
          <w:sz w:val="19"/>
        </w:rPr>
        <w:t xml:space="preserve">Übertragbarkeit: </w:t>
      </w:r>
      <w:r>
        <w:rPr>
          <w:sz w:val="19"/>
        </w:rPr>
        <w:t>Spanien, aber CBT-I ist evidence-basierte Standardbehandlung; kleine Fallzahl und methodische Grenzen bleiben.</w:t>
      </w:r>
    </w:p>
    <w:p>
      <w:r>
        <w:rPr>
          <w:color w:val="5A7D3A"/>
          <w:sz w:val="18"/>
        </w:rPr>
        <w:t>https://pubmed.ncbi.nlm.nih.gov/42748363/</w:t>
      </w:r>
    </w:p>
    <w:p>
      <w:pPr>
        <w:pStyle w:val="Heading2"/>
      </w:pPr>
      <w:r>
        <w:t>Supervision als Wirkfaktor: Parallel-Prozess in der Behandlung von Persönlichkeitsstörungen</w:t>
      </w:r>
    </w:p>
    <w:p>
      <w:r>
        <w:rPr>
          <w:i/>
          <w:color w:val="666666"/>
          <w:sz w:val="18"/>
        </w:rPr>
        <w:t>Doering S et al.  ·  Psychodyn Psychiatry  ·  Sept. 2026  ·  PMID 42735083</w:t>
      </w:r>
    </w:p>
    <w:p>
      <w:r>
        <w:t>Expertenbeitrag zur Supervision in Transference-Focused Psychotherapy (TFP) bei Borderline-Persönlichkeitsstörung und beeinträchtigter Persönlichkeitsfunktionierung; Reflexion der Supervisorenfunktion und des Parallel-Prozesses.</w:t>
      </w:r>
    </w:p>
    <w:p>
      <w:r>
        <w:rPr>
          <w:b/>
        </w:rPr>
        <w:t xml:space="preserve">Ergebnis: </w:t>
      </w:r>
      <w:r>
        <w:t>Supervision ist Pflichtelement bei TFP und nutzt Videoaufzeichnungen aller Sitzungen. Der Supervisor schützt die Behandlung, übersieht externe Realität und Rahmen des Patienten, fokussiert dann auf therapeutische Beziehung (Übertragung) im Hier und Jetzt. Der Parallel-Prozess offenbart Behandlungsmuster und erzeugt affektive und kognitive Einsicht bei Kandidaten – ein bewährter Wirkfaktor für Supervisionsqualität.</w:t>
      </w:r>
    </w:p>
    <w:p>
      <w:r>
        <w:rPr>
          <w:b/>
          <w:sz w:val="19"/>
        </w:rPr>
        <w:t xml:space="preserve">Übertragbarkeit: </w:t>
      </w:r>
      <w:r>
        <w:rPr>
          <w:sz w:val="19"/>
        </w:rPr>
        <w:t>Österreich/Deutschland/Niederlande/Spanien; beschreibt Supervision als Qualitätssicherungsinstrument mit bekanntem Stellenwert auch in deutschem Versorgungssystem.</w:t>
      </w:r>
    </w:p>
    <w:p>
      <w:r>
        <w:rPr>
          <w:color w:val="5A7D3A"/>
          <w:sz w:val="18"/>
        </w:rPr>
        <w:t>https://pubmed.ncbi.nlm.nih.gov/42735083/</w:t>
      </w:r>
    </w:p>
    <w:p>
      <w:pPr>
        <w:pStyle w:val="Heading1"/>
      </w:pPr>
      <w:r>
        <w:t>Aufgenommen am 17.10.2026</w:t>
      </w:r>
    </w:p>
    <w:p>
      <w:pPr>
        <w:pStyle w:val="Heading2"/>
      </w:pPr>
      <w:r>
        <w:t>Psychose-Frühintervention: Motivierendes Engagement der Bezugspersonen verbessert Ergebnisse</w:t>
      </w:r>
    </w:p>
    <w:p>
      <w:r>
        <w:rPr>
          <w:i/>
          <w:color w:val="666666"/>
          <w:sz w:val="18"/>
        </w:rPr>
        <w:t>Greenwood K et al.  ·  Early Interv Psychiatry  ·  Okt. 2026  ·  PMID 42886668</w:t>
      </w:r>
    </w:p>
    <w:p>
      <w:r>
        <w:t>Qualitative Studie mit 15 Klinikerinnen aus Early-Intervention-in-Psychosis-Services (EIP) zur Identifikation der Kernkomponenten eines therapeutischen Motivierungs- und Engagementmodells für Bezugspersonen.</w:t>
      </w:r>
    </w:p>
    <w:p>
      <w:r>
        <w:rPr>
          <w:b/>
        </w:rPr>
        <w:t xml:space="preserve">Ergebnis: </w:t>
      </w:r>
      <w:r>
        <w:t>Das EYE-2-Modell definiert drei therapeutische Prozessthemen (Psychoedukation, motivierendes-Engagementbeziehung, frühe systemische Ansätze) und ein Ergebnis-Thema (bedeutungsvolle Recovery-Ergebnisse). 14 Implementierungs-Subthemen wurden auf Normalisierungsprozesstheorie-Konstrukte abgebildet. Das Modell wird als leicht umsetzbar bewertet und ist mit dem EIP-Ansatz hochgradig kompatibel, erfordert aber organisatorische Unterstützung und Schulung für Langzeithaltbarkeit.</w:t>
      </w:r>
    </w:p>
    <w:p>
      <w:r>
        <w:rPr>
          <w:b/>
          <w:sz w:val="19"/>
        </w:rPr>
        <w:t xml:space="preserve">Übertragbarkeit: </w:t>
      </w:r>
      <w:r>
        <w:rPr>
          <w:sz w:val="19"/>
        </w:rPr>
        <w:t>Großbritannien, NHS-Trusts, Struktur der Frühinterventionsdienste vergleichbar mit deutschen Psychose-Spezialistenteams</w:t>
      </w:r>
    </w:p>
    <w:p>
      <w:r>
        <w:rPr>
          <w:color w:val="5A7D3A"/>
          <w:sz w:val="18"/>
        </w:rPr>
        <w:t>https://pubmed.ncbi.nlm.nih.gov/42886668/</w:t>
      </w:r>
    </w:p>
    <w:p>
      <w:pPr>
        <w:pStyle w:val="Heading2"/>
      </w:pPr>
      <w:r>
        <w:t>Supported Employment für traumatisierte junge Menschen: Vertrauen in Bezugsperson fördert Engagement</w:t>
      </w:r>
    </w:p>
    <w:p>
      <w:r>
        <w:rPr>
          <w:i/>
          <w:color w:val="666666"/>
          <w:sz w:val="18"/>
        </w:rPr>
        <w:t>Peters W et al.  ·  Early Interv Psychiatry  ·  Okt. 2026  ·  PMID 42885398</w:t>
      </w:r>
    </w:p>
    <w:p>
      <w:r>
        <w:t>Qualitative Studie mit zehn traumaexponierten jungen Menschen, die Trauma-informed Individual Placement and Support (TI-IPS) in einem australischen regionalen Jugenddienst erhalten haben; Interviews zu ihren Erfahrungen.</w:t>
      </w:r>
    </w:p>
    <w:p>
      <w:r>
        <w:rPr>
          <w:b/>
        </w:rPr>
        <w:t xml:space="preserve">Ergebnis: </w:t>
      </w:r>
      <w:r>
        <w:t>Junge Menschen beschrieben Vertrauen in den TI-IPS-Mitarbeiter als entscheidend für Arbeitsmotivation. Sie berichteten, sich im Kontakt mit dem Mitarbeiter sicher zu fühlen. Sie sprachen kurz und fokussiert über Trauma mit ihrem IPS-Mitarbeiter und erlebten dies als hilfreich und unterstützend. Das Modell kann erfolgreich in Jugenddiensten integriert werden.</w:t>
      </w:r>
    </w:p>
    <w:p>
      <w:r>
        <w:rPr>
          <w:b/>
          <w:sz w:val="19"/>
        </w:rPr>
        <w:t xml:space="preserve">Übertragbarkeit: </w:t>
      </w:r>
      <w:r>
        <w:rPr>
          <w:sz w:val="19"/>
        </w:rPr>
        <w:t>Australien, aber Modell der Trauma-informierten Unterstützung bei Arbeitsintegration für deutsche Fachverbünde zwischen Psychischen-Hilfen und Eingliederung relevant</w:t>
      </w:r>
    </w:p>
    <w:p>
      <w:r>
        <w:rPr>
          <w:color w:val="5A7D3A"/>
          <w:sz w:val="18"/>
        </w:rPr>
        <w:t>https://pubmed.ncbi.nlm.nih.gov/42885398/</w:t>
      </w:r>
    </w:p>
    <w:p>
      <w:pPr>
        <w:pStyle w:val="Heading2"/>
      </w:pPr>
      <w:r>
        <w:t>Demenz-Versicherungsmodelle: Medicare Advantage und Standardversicherung zeigen ähnliche Nutzung</w:t>
      </w:r>
    </w:p>
    <w:p>
      <w:r>
        <w:rPr>
          <w:i/>
          <w:color w:val="666666"/>
          <w:sz w:val="18"/>
        </w:rPr>
        <w:t>Joseph JM et al.  ·  Health Serv Res  ·  Okt. 2026  ·  PMID 42885186</w:t>
      </w:r>
    </w:p>
    <w:p>
      <w:r>
        <w:t>Analyse der Gesundheitsleistungsnutzung in zwei US-amerikanischen Versicherungsmodellen (Medicare Advantage vs. Traditional Medicare) stratifiziert nach Demenzstatus anhand der Medicare-Current-Beneficiary-Survey 2018–2022 (N=43.995).</w:t>
      </w:r>
    </w:p>
    <w:p>
      <w:r>
        <w:rPr>
          <w:b/>
        </w:rPr>
        <w:t xml:space="preserve">Ergebnis: </w:t>
      </w:r>
      <w:r>
        <w:t>Bei Personen mit Demenz unterschied sich die Gesundheitsleistungsnutzung zwischen Versicherungsmodellen nicht signifikant für 7 von 8 Outcome-Maßen. Facharztbesuche waren in Medicare Advantage häufiger (5,2 Prozentpunkte; 95%-KI −0,1 bis 10,2). Bei Personen ohne Demenz war Medicare Advantage mit weniger Krankenhausambulanzbesuchen (−2,6; −3,7 bis −1,6) und geringerem berichtetem Bedarf für Pflegebesuche verbunden (−0,9; −1,5 bis −0,3). Effektmodifikation durch Demenzstatus nur signifikant für Facharztbesuche.</w:t>
      </w:r>
    </w:p>
    <w:p>
      <w:r>
        <w:rPr>
          <w:b/>
          <w:sz w:val="19"/>
        </w:rPr>
        <w:t xml:space="preserve">Übertragbarkeit: </w:t>
      </w:r>
      <w:r>
        <w:rPr>
          <w:sz w:val="19"/>
        </w:rPr>
        <w:t>USA, aber Befund zur vergleichbaren Nutzung unter verschiedenen Versicherungsmodellen informiert deutsche Debatte über Leistungssteuerung</w:t>
      </w:r>
    </w:p>
    <w:p>
      <w:r>
        <w:rPr>
          <w:color w:val="5A7D3A"/>
          <w:sz w:val="18"/>
        </w:rPr>
        <w:t>https://pubmed.ncbi.nlm.nih.gov/42885186/</w:t>
      </w:r>
    </w:p>
    <w:p>
      <w:pPr>
        <w:pStyle w:val="Heading2"/>
      </w:pPr>
      <w:r>
        <w:t>Nachtschicht im Gastgewerbe: Depression und Burnout verdreifachen Fehlzeitmeldungen</w:t>
      </w:r>
    </w:p>
    <w:p>
      <w:r>
        <w:rPr>
          <w:i/>
          <w:color w:val="666666"/>
          <w:sz w:val="18"/>
        </w:rPr>
        <w:t>Todorova Y et al.  ·  BMC Public Health  ·  22.07.2026  ·  PMID 42881435</w:t>
      </w:r>
    </w:p>
    <w:p>
      <w:r>
        <w:t>Querschnittstudie zur psychischen Gesundheit und Organisationsergebnissen bei 181 Arbeitskräften in Bristols Nachtgastronomie (66% unter 34 Jahren, 54% Frauen).</w:t>
      </w:r>
    </w:p>
    <w:p>
      <w:r>
        <w:rPr>
          <w:b/>
        </w:rPr>
        <w:t xml:space="preserve">Ergebnis: </w:t>
      </w:r>
      <w:r>
        <w:t>Über die Hälfte berichtete Anzeichen von Depression und/oder Burnout, ein Drittel moderate bis schwere Angststörungen. Präsentismus (bei Krankheit arbeiten) 85%, Kündigungsabsicht 40%. Angststörung (adjustierte OR 4,00; 95%-KI 1,59–10,65; p=0,004), Depression (aOR 3,44; 95%-KI 1,40–8,83; p=0,008) und Burnout (aOR 2,85; 95%-KI 1,17–7,36; p=0,024) waren mit höherer Wahrscheinlichkeit für Präsentismus assoziiert. Depression, schlechtes Wohlbefinden und Burnout waren mit niedrigerem Arbeitsengagement verbunden und erhöhten die Kündigungsabsicht.</w:t>
      </w:r>
    </w:p>
    <w:p>
      <w:r>
        <w:rPr>
          <w:b/>
          <w:sz w:val="19"/>
        </w:rPr>
        <w:t xml:space="preserve">Übertragbarkeit: </w:t>
      </w:r>
      <w:r>
        <w:rPr>
          <w:sz w:val="19"/>
        </w:rPr>
        <w:t>Großbritannien, aber Nachtschichteffekte und Präventionsbedarf in vulnerable Erwerbstätigengruppen international vergleichbar</w:t>
      </w:r>
    </w:p>
    <w:p>
      <w:r>
        <w:rPr>
          <w:color w:val="5A7D3A"/>
          <w:sz w:val="18"/>
        </w:rPr>
        <w:t>https://pubmed.ncbi.nlm.nih.gov/42881435/</w:t>
      </w:r>
    </w:p>
    <w:p>
      <w:pPr>
        <w:pStyle w:val="Heading2"/>
      </w:pPr>
      <w:r>
        <w:t>Beschäftigungstherapie in Suchtbehandlung: Teilnahme erhöht Verweildauer und Behandlungsabschluss</w:t>
      </w:r>
    </w:p>
    <w:p>
      <w:r>
        <w:rPr>
          <w:i/>
          <w:color w:val="666666"/>
          <w:sz w:val="18"/>
        </w:rPr>
        <w:t>Bardakçı MR et al.  ·  Drug Alcohol Rev  ·  Nov. 2026  ·  PMID 42881139</w:t>
      </w:r>
    </w:p>
    <w:p>
      <w:r>
        <w:t>Retrospektive Analyse von 332 stationär aufgenommenen Patienten mit Alkohol- oder Substanzkonsumstörungen in der Türkei, verglichen nach Verfügbarkeit von Beschäftigungstherapie-Angeboten (Musik, Malen, Sport).</w:t>
      </w:r>
    </w:p>
    <w:p>
      <w:r>
        <w:rPr>
          <w:b/>
        </w:rPr>
        <w:t xml:space="preserve">Ergebnis: </w:t>
      </w:r>
      <w:r>
        <w:t>In der Trainingsphase (mit Beschäftigungstherapie) zeigten Patienten signifikant längere Krankenhausaufenthalte (15,75 vs. 12,86 Tage; p&lt;0,005) und höhere Behandlungsabschlussraten (50,3% vs. 34,2%; p&lt;0,005). Die Gruppe ohne Therapieangebote hatte höhere Behandlungsmotivationswerte (p&lt;0,05), aber dies korrelierte nicht mit längerem Aufenthalt oder höheren Abschlussraten.</w:t>
      </w:r>
    </w:p>
    <w:p>
      <w:r>
        <w:rPr>
          <w:b/>
          <w:sz w:val="19"/>
        </w:rPr>
        <w:t xml:space="preserve">Übertragbarkeit: </w:t>
      </w:r>
      <w:r>
        <w:rPr>
          <w:sz w:val="19"/>
        </w:rPr>
        <w:t>Türkei, aber strukturelle Befunde zu Retention und Abschlussraten durch Aktivierungsangebote für deutsche Suchtfachverbünde übertragbar</w:t>
      </w:r>
    </w:p>
    <w:p>
      <w:r>
        <w:rPr>
          <w:color w:val="5A7D3A"/>
          <w:sz w:val="18"/>
        </w:rPr>
        <w:t>https://pubmed.ncbi.nlm.nih.gov/42881139/</w:t>
      </w:r>
    </w:p>
    <w:p>
      <w:pPr>
        <w:pStyle w:val="Heading2"/>
      </w:pPr>
      <w:r>
        <w:t>Antipsychotika-Zugang in Brasilien: Systematische Risikoanalyse in Pharmazie-Versorgung</w:t>
      </w:r>
    </w:p>
    <w:p>
      <w:r>
        <w:rPr>
          <w:i/>
          <w:color w:val="666666"/>
          <w:sz w:val="18"/>
        </w:rPr>
        <w:t>Felício LR et al.  ·  Cien Saude Colet  ·  09.10.2026  ·  PMID 42879620</w:t>
      </w:r>
    </w:p>
    <w:p>
      <w:r>
        <w:t>Risikomanagement-Analyse der Prozesse, die den Zugang zu Antipsychotika im brasilianischen SUS beeinflussen, verglichen zwischen Basis- und Spezialisierter Pharmazie-Versorgung.</w:t>
      </w:r>
    </w:p>
    <w:p>
      <w:r>
        <w:rPr>
          <w:b/>
        </w:rPr>
        <w:t xml:space="preserve">Ergebnis: </w:t>
      </w:r>
      <w:r>
        <w:t>20 Risikoereignisse wurden im Pharmazie-Versorgungszyklus identifiziert. Beide Komponenten zeigen hohe und sehr hohe Risiken (12 im Basis-komponenten 60%, 11 in der spezialisierten 55%, 7 geteilt). Die Analyse zeigt, dass beide Komponenten Risikominderung und Verbesserungsmöglichkeiten erfordern. Umgang und Übergänge zwischen Komponenten sollten von der Fähigkeit zur Risikominderung geleitet werden.</w:t>
      </w:r>
    </w:p>
    <w:p>
      <w:r>
        <w:rPr>
          <w:b/>
          <w:sz w:val="19"/>
        </w:rPr>
        <w:t xml:space="preserve">Übertragbarkeit: </w:t>
      </w:r>
      <w:r>
        <w:rPr>
          <w:sz w:val="19"/>
        </w:rPr>
        <w:t>Brasilien, Struktur vergleichbar mit deutschen Kassenleistungen und Fachambulatorien, Risikofrühwarnung relevant für Arzneimittellogistik</w:t>
      </w:r>
    </w:p>
    <w:p>
      <w:r>
        <w:rPr>
          <w:color w:val="5A7D3A"/>
          <w:sz w:val="18"/>
        </w:rPr>
        <w:t>https://pubmed.ncbi.nlm.nih.gov/42879620/</w:t>
      </w:r>
    </w:p>
    <w:p>
      <w:pPr>
        <w:pStyle w:val="Heading1"/>
      </w:pPr>
      <w:r>
        <w:t>Aufgenommen am 16.10.2026</w:t>
      </w:r>
    </w:p>
    <w:p>
      <w:pPr>
        <w:pStyle w:val="Heading2"/>
      </w:pPr>
      <w:r>
        <w:t>Fehlende Zwangsbehandlungs-Daten als Versorgungsproblem erkannt</w:t>
      </w:r>
    </w:p>
    <w:p>
      <w:r>
        <w:rPr>
          <w:i/>
          <w:color w:val="666666"/>
          <w:sz w:val="18"/>
        </w:rPr>
        <w:t>Kirby MLN et al.  ·  J Law Med Ethics  ·  15.10.2026  ·  PMID 42878508</w:t>
      </w:r>
    </w:p>
    <w:p>
      <w:r>
        <w:t>Agnotologische Analyse der US-amerikanischen Datenreporting-Lücken bei Unterbringungen und Zwangsbehandlungen – wie Ignoranz durch konzeptuelle Rahmen, Ausschluss von Betroffenen, Methodiken und Anreize passiv und aktiv erzeugt wird.</w:t>
      </w:r>
    </w:p>
    <w:p>
      <w:r>
        <w:rPr>
          <w:b/>
        </w:rPr>
        <w:t xml:space="preserve">Ergebnis: </w:t>
      </w:r>
      <w:r>
        <w:t>Vier passive Mechanismen identifiziert, durch die Ignoranz entsteht: Konzeptionalisierung (Patient vs. Sicherheitsrisiko), Ausschluss von Betroffenen (epistemische Ungerechtigkeit), Methodiken (Datendashboards nicht neutral) und Anreize; aktive Agnotologie kann schädlich oder heilsam sein; Datenschutz als bewusst konstruierte Ignoranz.</w:t>
      </w:r>
    </w:p>
    <w:p>
      <w:r>
        <w:rPr>
          <w:b/>
          <w:sz w:val="19"/>
        </w:rPr>
        <w:t xml:space="preserve">Übertragbarkeit: </w:t>
      </w:r>
      <w:r>
        <w:rPr>
          <w:sz w:val="19"/>
        </w:rPr>
        <w:t>USA, Ansatz übertragbar auf deutsche PsychKG-Diskurse und Transparenzanforderungen zu Unterbringung und Zwang</w:t>
      </w:r>
    </w:p>
    <w:p>
      <w:r>
        <w:rPr>
          <w:color w:val="5A7D3A"/>
          <w:sz w:val="18"/>
        </w:rPr>
        <w:t>https://pubmed.ncbi.nlm.nih.gov/42878508/</w:t>
      </w:r>
    </w:p>
    <w:p>
      <w:pPr>
        <w:pStyle w:val="Heading2"/>
      </w:pPr>
      <w:r>
        <w:t>Partizipative Evaluation von Demenzforschung: Rahmenwerk mit Betroffenen entwickelt</w:t>
      </w:r>
    </w:p>
    <w:p>
      <w:r>
        <w:rPr>
          <w:i/>
          <w:color w:val="666666"/>
          <w:sz w:val="18"/>
        </w:rPr>
        <w:t>Rizai M et al.  ·  Health Expect  ·  Okt. 2026  ·  PMID 42878207</w:t>
      </w:r>
    </w:p>
    <w:p>
      <w:r>
        <w:t>Kanadische Studie zur Entwicklung eines Evaluationsrahmens für Patientenbeteiligung in einem nationalen Demenzforschungsnetzwerk durch Co-Design mit Menschen mit Demenz und pflegenden Angehörigen.</w:t>
      </w:r>
    </w:p>
    <w:p>
      <w:r>
        <w:rPr>
          <w:b/>
        </w:rPr>
        <w:t xml:space="preserve">Ergebnis: </w:t>
      </w:r>
      <w:r>
        <w:t>Das Programm-Logikmodell identifizierte vier Evaluationsfragen mit Indikatoren und Methoden; kunstbasierte Evaluationsdesigns förderten Inklusion und Engagement; Daten werden durch verschiedene Medien und ein digitales Gemeinschaftsmural verbreitet.</w:t>
      </w:r>
    </w:p>
    <w:p>
      <w:r>
        <w:rPr>
          <w:b/>
          <w:sz w:val="19"/>
        </w:rPr>
        <w:t xml:space="preserve">Übertragbarkeit: </w:t>
      </w:r>
      <w:r>
        <w:rPr>
          <w:sz w:val="19"/>
        </w:rPr>
        <w:t>Kanada, übertragbar auf deutschsprachige Länder mit vergleichbarem Versicherungssystem und Partizipationsanspruch</w:t>
      </w:r>
    </w:p>
    <w:p>
      <w:r>
        <w:rPr>
          <w:color w:val="5A7D3A"/>
          <w:sz w:val="18"/>
        </w:rPr>
        <w:t>https://pubmed.ncbi.nlm.nih.gov/42878207/</w:t>
      </w:r>
    </w:p>
    <w:p>
      <w:pPr>
        <w:pStyle w:val="Heading2"/>
      </w:pPr>
      <w:r>
        <w:t>Essanfälle bei US-Schülern mit Social-Media-Nutzung und Suizidrisiko verbunden</w:t>
      </w:r>
    </w:p>
    <w:p>
      <w:r>
        <w:rPr>
          <w:i/>
          <w:color w:val="666666"/>
          <w:sz w:val="18"/>
        </w:rPr>
        <w:t>Saelee R et al.  ·  MMWR Suppl  ·  15.10.2026  ·  PMID 42868189</w:t>
      </w:r>
    </w:p>
    <w:p>
      <w:r>
        <w:t>Nationale US-Prävalenzstudie (YRBS 2025) mit 6.898 High-School-Schülern zur Häufigkeit und Korrelaten von Essanfällen.</w:t>
      </w:r>
    </w:p>
    <w:p>
      <w:r>
        <w:rPr>
          <w:b/>
        </w:rPr>
        <w:t xml:space="preserve">Ergebnis: </w:t>
      </w:r>
      <w:r>
        <w:t>40,5% berichteten Essanfälle an ≥1 Tag im letzten Monat, 17,2% an ≥3 Tagen; höher bei Mädchen (18,6%) als Jungen (15,9%); höher bei Hispanic (20,5%) und Schwarzen (18,7%) als Weißen (14,6%) Schülern; stündliche oder häufigere Social-Media-Nutzung, schlechte psychische Gesundheit, Traurigkeit/Hoffnungslosigkeit und Suizidideen mit höherer Prävalenz assoziiert; Muster bei beiden Geschlechtern.</w:t>
      </w:r>
    </w:p>
    <w:p>
      <w:r>
        <w:rPr>
          <w:b/>
          <w:sz w:val="19"/>
        </w:rPr>
        <w:t xml:space="preserve">Übertragbarkeit: </w:t>
      </w:r>
      <w:r>
        <w:rPr>
          <w:sz w:val="19"/>
        </w:rPr>
        <w:t>USA, begrenzte Übertragbarkeit; Disparitäten-Befund relevant für deutsche Diskurse zu Suizidprävention bei Jugendlichen</w:t>
      </w:r>
    </w:p>
    <w:p>
      <w:r>
        <w:rPr>
          <w:color w:val="5A7D3A"/>
          <w:sz w:val="18"/>
        </w:rPr>
        <w:t>https://pubmed.ncbi.nlm.nih.gov/42868189/</w:t>
      </w:r>
    </w:p>
    <w:p>
      <w:pPr>
        <w:pStyle w:val="Heading2"/>
      </w:pPr>
      <w:r>
        <w:t>Digitale Technologien in Autismus-Versorgung: Chancen und Equity-Risiken</w:t>
      </w:r>
    </w:p>
    <w:p>
      <w:r>
        <w:rPr>
          <w:i/>
          <w:color w:val="666666"/>
          <w:sz w:val="18"/>
        </w:rPr>
        <w:t>Han X et al.  ·  Front Public Health  ·  28.09.2026  ·  PMID 42865917</w:t>
      </w:r>
    </w:p>
    <w:p>
      <w:r>
        <w:t>Narrative Übersicht über KI, Wearables, Telehealth, VR und digitale Therapeutika in Autismus-Screening, -Diagnose und -Behandlung mit Fokus auf Chancen und Equity-Lücken.</w:t>
      </w:r>
    </w:p>
    <w:p>
      <w:r>
        <w:rPr>
          <w:b/>
        </w:rPr>
        <w:t xml:space="preserve">Ergebnis: </w:t>
      </w:r>
      <w:r>
        <w:t>Technologien zeigen Potenzial zur Schließung von Versorgungslücken in unterversorgten Settings; wiederkehrende Grenzen: kleine Stichproben, Datensatz-Bias, schwache externe Validität, kurzes Follow-up, ungleiche regulatorische Reife; Erfolg erfordert Equity-Design, Validierung in diversen Settings, größere Studien, Interoperabilität und Einbeziehung autistischer Menschen.</w:t>
      </w:r>
    </w:p>
    <w:p>
      <w:r>
        <w:rPr>
          <w:b/>
          <w:sz w:val="19"/>
        </w:rPr>
        <w:t xml:space="preserve">Übertragbarkeit: </w:t>
      </w:r>
      <w:r>
        <w:rPr>
          <w:sz w:val="19"/>
        </w:rPr>
        <w:t>Internationale Übersicht; deutsche Anwendung abhängig von Kassenzulassung und Regulierung digitaler Gesundheitsanwendungen (DiGA)</w:t>
      </w:r>
    </w:p>
    <w:p>
      <w:r>
        <w:rPr>
          <w:color w:val="5A7D3A"/>
          <w:sz w:val="18"/>
        </w:rPr>
        <w:t>https://pubmed.ncbi.nlm.nih.gov/42865917/</w:t>
      </w:r>
    </w:p>
    <w:p>
      <w:pPr>
        <w:pStyle w:val="Heading2"/>
      </w:pPr>
      <w:r>
        <w:t>Frühe Fördereinrichtungen für Kinder mit Entwicklungsbeeinträchtigungen kaum genutzt</w:t>
      </w:r>
    </w:p>
    <w:p>
      <w:r>
        <w:rPr>
          <w:i/>
          <w:color w:val="666666"/>
          <w:sz w:val="18"/>
        </w:rPr>
        <w:t>Iskenderli HS et al.  ·  Child Care Health Dev  ·  Nov. 2026  ·  PMID 42865113</w:t>
      </w:r>
    </w:p>
    <w:p>
      <w:r>
        <w:t>Querschnittsstudie zur Nutzung von Frühförderung bei 482 Kindern mit Entwicklungsbeeinträchtigungen in der Türkei (Mitteleinkommen-Land).</w:t>
      </w:r>
    </w:p>
    <w:p>
      <w:r>
        <w:rPr>
          <w:b/>
        </w:rPr>
        <w:t xml:space="preserve">Ergebnis: </w:t>
      </w:r>
      <w:r>
        <w:t>Nur 14,9% (72/482) der Kinder besuchten eine Frühfördereinrichtung; unabhängige Faktoren für Besuch: Alter ≥36 Monate (OR 5,84) und erwerbstätige Mutter (OR 3,63); besonders Kinder unter 3 Jahren und Kinder von Haushalterinnen unterversorgt.</w:t>
      </w:r>
    </w:p>
    <w:p>
      <w:r>
        <w:rPr>
          <w:b/>
          <w:sz w:val="19"/>
        </w:rPr>
        <w:t xml:space="preserve">Übertragbarkeit: </w:t>
      </w:r>
      <w:r>
        <w:rPr>
          <w:sz w:val="19"/>
        </w:rPr>
        <w:t>Türkei/LMIC-Setting, zeigt Disparitäten beim Zugang zu Früherkennung und Frühförderung</w:t>
      </w:r>
    </w:p>
    <w:p>
      <w:r>
        <w:rPr>
          <w:color w:val="5A7D3A"/>
          <w:sz w:val="18"/>
        </w:rPr>
        <w:t>https://pubmed.ncbi.nlm.nih.gov/42865113/</w:t>
      </w:r>
    </w:p>
    <w:p>
      <w:pPr>
        <w:pStyle w:val="Heading2"/>
      </w:pPr>
      <w:r>
        <w:t>Achtsamkeit puffert Zusammenhang zwischen Stress und emotionalem Essen ab</w:t>
      </w:r>
    </w:p>
    <w:p>
      <w:r>
        <w:rPr>
          <w:i/>
          <w:color w:val="666666"/>
          <w:sz w:val="18"/>
        </w:rPr>
        <w:t>Marinelli L et al.  ·  J Psychiatr Res  ·  03.09.2026  ·  PMID 42710441</w:t>
      </w:r>
    </w:p>
    <w:p>
      <w:r>
        <w:t>Französische Querschnittsstudie mit 381 Erwachsenen zu Interozeptions- und Achtsamkeitsprofilen und deren Verbindung zu Essstörungsrisiko und psychischer Belastung.</w:t>
      </w:r>
    </w:p>
    <w:p>
      <w:r>
        <w:rPr>
          <w:b/>
        </w:rPr>
        <w:t xml:space="preserve">Ergebnis: </w:t>
      </w:r>
      <w:r>
        <w:t>Vier Cluster identifiziert: höhere Achtsamkeit konsistent mit adaptiverem Essen und besseren psychologischen Ergebnissen assoziiert, unabhängig von Interozeptions-Level; niedrige Achtsamkeit mit höherem emotionalem Essen und psychischer Belastung; hohe Interozeption in Low-Mindfulness-Profilen mit niedrigeren depressiven Symptomen und Essstörungsrisiko.</w:t>
      </w:r>
    </w:p>
    <w:p>
      <w:r>
        <w:rPr>
          <w:b/>
          <w:sz w:val="19"/>
        </w:rPr>
        <w:t xml:space="preserve">Übertragbarkeit: </w:t>
      </w:r>
      <w:r>
        <w:rPr>
          <w:sz w:val="19"/>
        </w:rPr>
        <w:t>Frankreich, vergleichbares Gesundheitssystem und Psychotherapie-Zugang</w:t>
      </w:r>
    </w:p>
    <w:p>
      <w:r>
        <w:rPr>
          <w:color w:val="5A7D3A"/>
          <w:sz w:val="18"/>
        </w:rPr>
        <w:t>https://pubmed.ncbi.nlm.nih.gov/42710441/</w:t>
      </w:r>
    </w:p>
    <w:p>
      <w:pPr>
        <w:pStyle w:val="Heading1"/>
      </w:pPr>
      <w:r>
        <w:t>Aufgenommen am 15.10.2026</w:t>
      </w:r>
    </w:p>
    <w:p>
      <w:pPr>
        <w:pStyle w:val="Heading2"/>
      </w:pPr>
      <w:r>
        <w:t>Zwangsbehandlung führte zu schlechteren Langzeitergebnissen als freiwillige Versorgung</w:t>
      </w:r>
    </w:p>
    <w:p>
      <w:r>
        <w:rPr>
          <w:i/>
          <w:color w:val="666666"/>
          <w:sz w:val="18"/>
        </w:rPr>
        <w:t>Hofstad T et al.  ·  Lancet Psychiatry  ·  Nov. 2026  ·  PMID 42874602</w:t>
      </w:r>
    </w:p>
    <w:p>
      <w:r>
        <w:t>Norwegische Registerstudie verglich Langzeitergebnisse von erwachsenen Patienten unter Community Treatment Orders, Zwangseinweisung, Zwangsbeobachtung und freiwilliger psychiatrischer Behandlung über 6-8 Jahre.</w:t>
      </w:r>
    </w:p>
    <w:p>
      <w:r>
        <w:rPr>
          <w:b/>
        </w:rPr>
        <w:t xml:space="preserve">Ergebnis: </w:t>
      </w:r>
      <w:r>
        <w:t>Patienten unter Zwangsmaßnahmen zeigten deutlich schlechtere Ergebnisse: Selbstverletzung oder Suizid bei 12,1% der Frauen unter Zwangsbeobachtung (adjustiert 12%, 95%-KI 10–14) versus 5,7% der Männer (adjustiert 5,5%, 4,4–6,9); Substanzstörung bei 39–53%; Gewaltdelikte bei 14–37%. Suizid und externe Ursachen machten 55,7% der Todesfälle in der Zwangsbeobachtungsgruppe aus. Die Ergebnisse unterstreichen, dass Zwangsmaßnahmen keine homogene Prognosepopulation darstellen.</w:t>
      </w:r>
    </w:p>
    <w:p>
      <w:r>
        <w:rPr>
          <w:b/>
          <w:sz w:val="19"/>
        </w:rPr>
        <w:t xml:space="preserve">Übertragbarkeit: </w:t>
      </w:r>
      <w:r>
        <w:rPr>
          <w:sz w:val="19"/>
        </w:rPr>
        <w:t>Norwegen, vergleichbares Versicherungssystem, PsychKG-analoge Gesetze</w:t>
      </w:r>
    </w:p>
    <w:p>
      <w:r>
        <w:rPr>
          <w:color w:val="5A7D3A"/>
          <w:sz w:val="18"/>
        </w:rPr>
        <w:t>https://pubmed.ncbi.nlm.nih.gov/42874602/</w:t>
      </w:r>
    </w:p>
    <w:p>
      <w:pPr>
        <w:pStyle w:val="Heading2"/>
      </w:pPr>
      <w:r>
        <w:t>Suchtmedizinische Konsildienste erhöhten MOUD-Einleitung auf 21% bei hospitalisierten Opioidpatienten</w:t>
      </w:r>
    </w:p>
    <w:p>
      <w:r>
        <w:rPr>
          <w:i/>
          <w:color w:val="666666"/>
          <w:sz w:val="18"/>
        </w:rPr>
        <w:t>Dillen M et al.  ·  J Opioid Manag  ·  Sept. 2026  ·  PMID 42873157</w:t>
      </w:r>
    </w:p>
    <w:p>
      <w:r>
        <w:t>US-amerikanische retrospektive Kohortenstudie (n=504 Patienten) zum Einfluss eines Addiction Medicine Consult Service (AMCS) auf die Einleitung von Medikationen gegen Opioidabhängigkeit (MOUD) in zwei Krankenhäusern.</w:t>
      </w:r>
    </w:p>
    <w:p>
      <w:r>
        <w:rPr>
          <w:b/>
        </w:rPr>
        <w:t xml:space="preserve">Ergebnis: </w:t>
      </w:r>
      <w:r>
        <w:t>Standort 1 (mit AMCS ab 2021): MOUD-Einleitung stieg von 8% (10/126 Baseline) auf 21% (26/126 Post-Periode), Differenz 13% (95%-KI 4–21%, p=0,004). Standort 2 (ohne AMCS): unverändert 5% auf 6% (Differenz 1,6%, 95%-KI −4–7,5%, p=0,582). AMCS-Verfügbarkeit war mit erhöhter MOUD-Initiierungsrate assoziiert.</w:t>
      </w:r>
    </w:p>
    <w:p>
      <w:r>
        <w:rPr>
          <w:b/>
          <w:sz w:val="19"/>
        </w:rPr>
        <w:t xml:space="preserve">Übertragbarkeit: </w:t>
      </w:r>
      <w:r>
        <w:rPr>
          <w:sz w:val="19"/>
        </w:rPr>
        <w:t>USA - Suchtbehandlung in Krankenhäusern, begrenzte deutsche Übertragbarkeit</w:t>
      </w:r>
    </w:p>
    <w:p>
      <w:r>
        <w:rPr>
          <w:color w:val="5A7D3A"/>
          <w:sz w:val="18"/>
        </w:rPr>
        <w:t>https://pubmed.ncbi.nlm.nih.gov/42873157/</w:t>
      </w:r>
    </w:p>
    <w:p>
      <w:pPr>
        <w:pStyle w:val="Heading2"/>
      </w:pPr>
      <w:r>
        <w:t>Co-Design-Toolkit verbessert Zugang zu gemeinschaftlichen Ressourcen für Suchtbehandlung</w:t>
      </w:r>
    </w:p>
    <w:p>
      <w:r>
        <w:rPr>
          <w:i/>
          <w:color w:val="666666"/>
          <w:sz w:val="18"/>
        </w:rPr>
        <w:t>Beardmore A et al.  ·  Front Public Health  ·  29.09.2026  ·  PMID 42871138</w:t>
      </w:r>
    </w:p>
    <w:p>
      <w:r>
        <w:t>Britische partizipative Studie mit 12-Wochen-Co-Creation-Workshops (Nutzer, Peer Mentors, Personal) zur Identifikation von Barrieren und Enablern für Zugang zu gemeinschaftlichen Assets bei Suchtbehandlung.</w:t>
      </w:r>
    </w:p>
    <w:p>
      <w:r>
        <w:rPr>
          <w:b/>
        </w:rPr>
        <w:t xml:space="preserve">Ergebnis: </w:t>
      </w:r>
      <w:r>
        <w:t>Zentrale Barrieren: Kosten, Transportprobleme, digitale Ausgrenzung, niedriges Selbstsicherheit, mangelnde Kenntnis. Enabler: Peer-Support, vertraute Beziehungen, praktische Anleitung, Erreichbarkeit. Motivatoren: Wohlbefinden, soziale Verbindung, persönliche Entwicklung. Ergebnis: Vier Toolkit-Komponenten entwickelt (6-Phasen-Engagement-Modell, Community-Connector-Rolle, Gesprächsleitfaden, digitale Plattform-Empfehlungen). Maßnahme adressiert praktische, soziale und informationelle Barrieren.</w:t>
      </w:r>
    </w:p>
    <w:p>
      <w:r>
        <w:rPr>
          <w:b/>
          <w:sz w:val="19"/>
        </w:rPr>
        <w:t xml:space="preserve">Übertragbarkeit: </w:t>
      </w:r>
      <w:r>
        <w:rPr>
          <w:sz w:val="19"/>
        </w:rPr>
        <w:t>Großbritannien, Suchtbehandlung mit Recovery Capital</w:t>
      </w:r>
    </w:p>
    <w:p>
      <w:r>
        <w:rPr>
          <w:color w:val="5A7D3A"/>
          <w:sz w:val="18"/>
        </w:rPr>
        <w:t>https://pubmed.ncbi.nlm.nih.gov/42871138/</w:t>
      </w:r>
    </w:p>
    <w:p>
      <w:pPr>
        <w:pStyle w:val="Heading2"/>
      </w:pPr>
      <w:r>
        <w:t>Mangelnde Zeitressource behindert Vertrauen zwischen Patient und Hausarzt bei Somatic Symptom Disorders</w:t>
      </w:r>
    </w:p>
    <w:p>
      <w:r>
        <w:rPr>
          <w:i/>
          <w:color w:val="666666"/>
          <w:sz w:val="18"/>
        </w:rPr>
        <w:t>Pohontsch NJ et al.  ·  BMC Psychiatry  ·  13.10.2026  ·  PMID 42870241</w:t>
      </w:r>
    </w:p>
    <w:p>
      <w:r>
        <w:t>Deutsche qualitative Studie mit 15 Patient-Arzt-Dyaden (30 Interviews) zu Kommunikation, Diagnose und Betreuung von Somatic Symptom Disorders in der Hausarztpraxis.</w:t>
      </w:r>
    </w:p>
    <w:p>
      <w:r>
        <w:rPr>
          <w:b/>
        </w:rPr>
        <w:t xml:space="preserve">Ergebnis: </w:t>
      </w:r>
      <w:r>
        <w:t>Kernfund: Mangelnde Zeitressourcen und Fokus auf Symptommanagement behindern gegenseitiges Vertrauen. Patienten berichten über Bedeutung persönlicher Situation, Beziehungen und Arbeit für ihre Symptome; Ärzte konzentrieren sich auf Koordination und Behandlungsstrategien. Schlüsselbefund: Mehr Zeit für Konsultationen und weniger Druck beim Symptommanagement könnten die gegenseitige Verstehensgrundlage verbessern.</w:t>
      </w:r>
    </w:p>
    <w:p>
      <w:r>
        <w:rPr>
          <w:b/>
          <w:sz w:val="19"/>
        </w:rPr>
        <w:t xml:space="preserve">Übertragbarkeit: </w:t>
      </w:r>
      <w:r>
        <w:rPr>
          <w:sz w:val="19"/>
        </w:rPr>
        <w:t>Deutschland, Hamburg UKE, Versorgungsrealität Hausarztpraxis</w:t>
      </w:r>
    </w:p>
    <w:p>
      <w:r>
        <w:rPr>
          <w:color w:val="5A7D3A"/>
          <w:sz w:val="18"/>
        </w:rPr>
        <w:t>https://pubmed.ncbi.nlm.nih.gov/42870241/</w:t>
      </w:r>
    </w:p>
    <w:p>
      <w:pPr>
        <w:pStyle w:val="Heading2"/>
      </w:pPr>
      <w:r>
        <w:t>Emotionale Einsamkeit stärker mit Lebensqualität älterer Frauen verknüpft als soziale Isolation</w:t>
      </w:r>
    </w:p>
    <w:p>
      <w:r>
        <w:rPr>
          <w:i/>
          <w:color w:val="666666"/>
          <w:sz w:val="18"/>
        </w:rPr>
        <w:t>Pérez-Ros P et al.  ·  Arch Psychiatr Nurs  ·  07.08.2026  ·  PMID 42863900</w:t>
      </w:r>
    </w:p>
    <w:p>
      <w:r>
        <w:t>Spanische Querschnittstudie (n=250 Frauen ≥60 Jahre) zur Assoziation emotionaler und sozialer Einsamkeit mit körperlicher und psychischer Lebensqualität mittels De Jong Gierveld Loneliness Scale und SF-12.</w:t>
      </w:r>
    </w:p>
    <w:p>
      <w:r>
        <w:rPr>
          <w:b/>
        </w:rPr>
        <w:t xml:space="preserve">Ergebnis: </w:t>
      </w:r>
      <w:r>
        <w:t>57,6% berichteten moderate Einsamkeit, 7,2% schwere. Einsamkeit korrelierte mit schlechterer körperlicher Lebensqualität (ρ=−0,178) und mentaler (ρ=−0,315). Emotionale Einsamkeit zeigte stärkere Assoziationen (PCS: ρ=−0,215; MCS: ρ=−0,347) als soziale Isolation. In Regressionsanalyse blieb nur emotionale Einsamkeit signifikant für beide Komponenten (B=−1,26 für körperlich, p=0,002; B=−2,16 für mental, p&lt;0,001). Gefühl der Leere stärkste Assoziation mit schlechterer psychischer Lebensqualität.</w:t>
      </w:r>
    </w:p>
    <w:p>
      <w:r>
        <w:rPr>
          <w:b/>
          <w:sz w:val="19"/>
        </w:rPr>
        <w:t xml:space="preserve">Übertragbarkeit: </w:t>
      </w:r>
      <w:r>
        <w:rPr>
          <w:sz w:val="19"/>
        </w:rPr>
        <w:t>Spanien, Langzeitpflege und Prävention Alterseinsamkeit</w:t>
      </w:r>
    </w:p>
    <w:p>
      <w:r>
        <w:rPr>
          <w:color w:val="5A7D3A"/>
          <w:sz w:val="18"/>
        </w:rPr>
        <w:t>https://pubmed.ncbi.nlm.nih.gov/42863900/</w:t>
      </w:r>
    </w:p>
    <w:p>
      <w:pPr>
        <w:pStyle w:val="Heading2"/>
      </w:pPr>
      <w:r>
        <w:t>ADHS-Medikation: Nur 35–39% Persistenz nach fünf Jahren in Norwegen</w:t>
      </w:r>
    </w:p>
    <w:p>
      <w:r>
        <w:rPr>
          <w:i/>
          <w:color w:val="666666"/>
          <w:sz w:val="18"/>
        </w:rPr>
        <w:t>Anker E et al.  ·  Pharmacoepidemiol Drug Saf  ·  Okt. 2026  ·  PMID 42863890</w:t>
      </w:r>
    </w:p>
    <w:p>
      <w:r>
        <w:t>Norwegische Register-Kohortenstudie (n=33.706 Patienten) zu Langzeitbehandlungsmustern und Medikamentenwechsel bei ADHS mit 5-Jahres-Nachbeobachtung.</w:t>
      </w:r>
    </w:p>
    <w:p>
      <w:r>
        <w:rPr>
          <w:b/>
        </w:rPr>
        <w:t xml:space="preserve">Ergebnis: </w:t>
      </w:r>
      <w:r>
        <w:t>Fünfjahres-Persistenz: 39% Männer, 35% Frauen. 62,4% trafen die Definition von Non-Persistenz (Versorgungslücke ≥396 Tage). 41% ohne Wechsel, 26% mit ≥4 Wechseln während Nachbeobachtung. Erste Wechsel überwiegend innerhalb gleichen Wirkstoffs (80,9% Männer, 77,5% Frauen) statt zwischen Wirkstoffen (19,1% bzw. 22,5%). Bei Non-Persistenz war Methylphenidat letztes Medikament in 76% der Fälle; letzter Verordner war Hausarzt in 51,9% und Facharzt in 48,1%.</w:t>
      </w:r>
    </w:p>
    <w:p>
      <w:r>
        <w:rPr>
          <w:b/>
          <w:sz w:val="19"/>
        </w:rPr>
        <w:t xml:space="preserve">Übertragbarkeit: </w:t>
      </w:r>
      <w:r>
        <w:rPr>
          <w:sz w:val="19"/>
        </w:rPr>
        <w:t>Norwegen, Arzneimittelregister, Versorgungskontinuität bei ADHS</w:t>
      </w:r>
    </w:p>
    <w:p>
      <w:r>
        <w:rPr>
          <w:color w:val="5A7D3A"/>
          <w:sz w:val="18"/>
        </w:rPr>
        <w:t>https://pubmed.ncbi.nlm.nih.gov/42863890/</w:t>
      </w:r>
    </w:p>
    <w:p>
      <w:pPr>
        <w:pStyle w:val="Heading1"/>
      </w:pPr>
      <w:r>
        <w:t>Aufgenommen am 14.10.2026</w:t>
      </w:r>
    </w:p>
    <w:p>
      <w:pPr>
        <w:pStyle w:val="Heading2"/>
      </w:pPr>
      <w:r>
        <w:t>Stepped-Care-Modell erhöhte Zugang zu Opioid-Substitution bei obdachlosen Veteranen</w:t>
      </w:r>
    </w:p>
    <w:p>
      <w:r>
        <w:rPr>
          <w:i/>
          <w:color w:val="666666"/>
          <w:sz w:val="18"/>
        </w:rPr>
        <w:t>Li H et al.  ·  Health Serv Res  ·  Okt. 2026  ·  PMID 42869778</w:t>
      </w:r>
    </w:p>
    <w:p>
      <w:r>
        <w:t>Retrospektive Kohortenstudie evaluierte, ob ein Stepped-Care-Programm (SCOUTT) zur Schulung von Primärversorgerinnen in der Opioid-Substitution den Zugang zu Buprenorphin bei obdachlosen Veteranen erhöhte.</w:t>
      </w:r>
    </w:p>
    <w:p>
      <w:r>
        <w:rPr>
          <w:b/>
        </w:rPr>
        <w:t xml:space="preserve">Ergebnis: </w:t>
      </w:r>
      <w:r>
        <w:t>In 30 Einrichtungen mit SCOUTT-Unterstützung stieg der Anteil von Obdachlosen mit Opioidabhängigkeit, die Medikamente erhielten, von 45,0 % auf 61,1 %, gegenüber 41,9 % bis 49,7 % in Vergleichseinrichtungen. Die Risikodifferenz für jegliche Medication für Opioidabhängigkeit lag bei 6,16 % (95%-KI: 2,33–9,99); für Buprenorphin 7,16 % (95%-KI: 4,35–9,97). Das Modell zeigt, dass Substitutionsbehandlung gezielt außerhalb von Spezialabteilungen eingeführt werden kann.</w:t>
      </w:r>
    </w:p>
    <w:p>
      <w:r>
        <w:rPr>
          <w:b/>
          <w:sz w:val="19"/>
        </w:rPr>
        <w:t xml:space="preserve">Übertragbarkeit: </w:t>
      </w:r>
      <w:r>
        <w:rPr>
          <w:sz w:val="19"/>
        </w:rPr>
        <w:t>USA-VA-System, aber Stepped-Care-Logik auf deutsches Suchthilfesystem übertragbar.</w:t>
      </w:r>
    </w:p>
    <w:p>
      <w:r>
        <w:rPr>
          <w:color w:val="5A7D3A"/>
          <w:sz w:val="18"/>
        </w:rPr>
        <w:t>https://pubmed.ncbi.nlm.nih.gov/42869778/</w:t>
      </w:r>
    </w:p>
    <w:p>
      <w:pPr>
        <w:pStyle w:val="Heading2"/>
      </w:pPr>
      <w:r>
        <w:t>Psychotherapie bei Patienten mit mehreren chronischen Erkrankungen: Forschungsstand und Lücken</w:t>
      </w:r>
    </w:p>
    <w:p>
      <w:r>
        <w:rPr>
          <w:i/>
          <w:color w:val="666666"/>
          <w:sz w:val="18"/>
        </w:rPr>
        <w:t>Remskar M et al.  ·  PLoS One  ·  13.10.2026  ·  PMID 42868158</w:t>
      </w:r>
    </w:p>
    <w:p>
      <w:r>
        <w:t>Scoping Review von 54 Studien zu psychologischen Interventionen bei Erwachsenen mit mindestens zwei chronischen Erkrankungen (meist Diabetes, kardiovaskuläre Erkrankung, chronische Schmerzen mit Depressionen).</w:t>
      </w:r>
    </w:p>
    <w:p>
      <w:r>
        <w:rPr>
          <w:b/>
        </w:rPr>
        <w:t xml:space="preserve">Ergebnis: </w:t>
      </w:r>
      <w:r>
        <w:t>Kognitiv-behaviorale Therapie und Behavioral Activation zeigen positive Effekte auf psychische Gesundheit und Patientenzufriedenheit. Hauptlücken: wenige transdiagnostische Ansätze, fehlende Gesundheitsökonomik und Implementierungsforschung, geringe geografische Vielfalt (überwiegend westliche Länder). Forschungspriorität: inclusive, datengesteuerte Modelle für Cluster chronischer Erkrankungen.</w:t>
      </w:r>
    </w:p>
    <w:p>
      <w:r>
        <w:rPr>
          <w:b/>
          <w:sz w:val="19"/>
        </w:rPr>
        <w:t xml:space="preserve">Übertragbarkeit: </w:t>
      </w:r>
      <w:r>
        <w:rPr>
          <w:sz w:val="19"/>
        </w:rPr>
        <w:t>Systematische Übersicht zur Praxis in westlichen Gesundheitssystemen, Lücken auch in Deutschland.</w:t>
      </w:r>
    </w:p>
    <w:p>
      <w:r>
        <w:rPr>
          <w:color w:val="5A7D3A"/>
          <w:sz w:val="18"/>
        </w:rPr>
        <w:t>https://pubmed.ncbi.nlm.nih.gov/42868158/</w:t>
      </w:r>
    </w:p>
    <w:p>
      <w:pPr>
        <w:pStyle w:val="Heading2"/>
      </w:pPr>
      <w:r>
        <w:t>Patientenlotse und finanzielle Anreize erhöhten Anbindung an Substitutionsbehandlung nach Krankenhausaufenthalt nicht deutlich</w:t>
      </w:r>
    </w:p>
    <w:p>
      <w:r>
        <w:rPr>
          <w:i/>
          <w:color w:val="666666"/>
          <w:sz w:val="18"/>
        </w:rPr>
        <w:t>Bhatraju EP et al.  ·  JAMA Netw Open  ·  01.10.2026  ·  PMID 42867864</w:t>
      </w:r>
    </w:p>
    <w:p>
      <w:r>
        <w:t>Pilot-RCT an einem Sicherheitsnetz-Krankenhaus in Seattle: 40 hospitalisierte Patienten mit Opioidabhängigkeit und Methamphetamin-Konsum wurden randomisiert zu Patientenlotsen-Navigation plus mHealth-Incentives oder Standard-Nachsorge; Outcome war Anbindung an ambulante Opioid-Substitution innerhalb 30 Tagen.</w:t>
      </w:r>
    </w:p>
    <w:p>
      <w:r>
        <w:rPr>
          <w:b/>
        </w:rPr>
        <w:t xml:space="preserve">Ergebnis: </w:t>
      </w:r>
      <w:r>
        <w:t>Zielrekrutierung erreicht (n=40, 82,5 % männlich, Alter 43,4 Jahre). Intervention zu 95 % durchgeführt, sehr hohe Patientenzufriedenheit mit Lotse (Mittelwert 9,9/10). Anbindung innerhalb 30 Tage: 55 % in der Interventionsgruppe vs. 50 % in Standardgruppe (RR 1,10; 95%-KI 0,61–1,99) – kein signifikanter Unterschied. Pilot-Machbarkeit bestätigt, größere Studien nötig.</w:t>
      </w:r>
    </w:p>
    <w:p>
      <w:r>
        <w:rPr>
          <w:b/>
          <w:sz w:val="19"/>
        </w:rPr>
        <w:t xml:space="preserve">Übertragbarkeit: </w:t>
      </w:r>
      <w:r>
        <w:rPr>
          <w:sz w:val="19"/>
        </w:rPr>
        <w:t>USA, aber Lotsenmodell und finanzielle Anreize relevant für deutsches Case-Management-Denken.</w:t>
      </w:r>
    </w:p>
    <w:p>
      <w:r>
        <w:rPr>
          <w:color w:val="5A7D3A"/>
          <w:sz w:val="18"/>
        </w:rPr>
        <w:t>https://pubmed.ncbi.nlm.nih.gov/42867864/</w:t>
      </w:r>
    </w:p>
    <w:p>
      <w:pPr>
        <w:pStyle w:val="Heading2"/>
      </w:pPr>
      <w:r>
        <w:t>Strukturiertes Tiergestützte Therapie mit Hunden fördert emotional verbindende Beziehungen in stationärer Psychiatrie</w:t>
      </w:r>
    </w:p>
    <w:p>
      <w:r>
        <w:rPr>
          <w:i/>
          <w:color w:val="666666"/>
          <w:sz w:val="18"/>
        </w:rPr>
        <w:t>Díaz MJF  ·  Arch Psychiatr Nurs  ·  14.09.2026  ·  PMID 42863932</w:t>
      </w:r>
    </w:p>
    <w:p>
      <w:r>
        <w:t>Qualitative Beobachtungsstudie eines strukturierten Hundeprogramms in einer Langzeit-Psychiatrie-Rehabilitation in Spanien: 8 Interventionssitzungen mit teilnehmender Beobachtung, Fokusgruppeninterview mit Fachpersonen, Interview mit Hundeleiter.</w:t>
      </w:r>
    </w:p>
    <w:p>
      <w:r>
        <w:rPr>
          <w:b/>
        </w:rPr>
        <w:t xml:space="preserve">Ergebnis: </w:t>
      </w:r>
      <w:r>
        <w:t>Drei Kernthemen: (1) emotionales Wiedererwachen durch erneuerte emotionale Ausdruck und positive Affekte; (2) Hund als relationales Brückenelement, das zwischenmenschliche Kommunikation und Therapieengagement fördert; (3) gemeinsame Menschlichkeit und relationale Pflege durch erhöhte Beziehungsreflexion und Person-zentriertes Erleben. Fachpersonen bewerteten das Programm als bedeutsames Angebot für mehr Humanisierung der stationären Versorgung.</w:t>
      </w:r>
    </w:p>
    <w:p>
      <w:r>
        <w:rPr>
          <w:b/>
          <w:sz w:val="19"/>
        </w:rPr>
        <w:t xml:space="preserve">Übertragbarkeit: </w:t>
      </w:r>
      <w:r>
        <w:rPr>
          <w:sz w:val="19"/>
        </w:rPr>
        <w:t>Spanien, Long-Stay-Psychiatrie, qualitative Evidenz für relationale Interventionen jenseits Medikation.</w:t>
      </w:r>
    </w:p>
    <w:p>
      <w:r>
        <w:rPr>
          <w:color w:val="5A7D3A"/>
          <w:sz w:val="18"/>
        </w:rPr>
        <w:t>https://pubmed.ncbi.nlm.nih.gov/42863932/</w:t>
      </w:r>
    </w:p>
    <w:p>
      <w:pPr>
        <w:pStyle w:val="Heading2"/>
      </w:pPr>
      <w:r>
        <w:t>Routinemäßiges Suizidrisiko-Screening bei Veteranen und aktiven Soldaten reduziert Mortalität nachweislich</w:t>
      </w:r>
    </w:p>
    <w:p>
      <w:r>
        <w:rPr>
          <w:i/>
          <w:color w:val="666666"/>
          <w:sz w:val="18"/>
        </w:rPr>
        <w:t>Clements PT et al.  ·  Arch Psychiatr Nurs  ·  02.09.2026  ·  PMID 42863923</w:t>
      </w:r>
    </w:p>
    <w:p>
      <w:r>
        <w:t>Narrative Übersichtsarbeit zu Evidenz für Suizidprävention bei US-Veteranen und aktiven Soldaten: Synthese von fünf Domains (Prävalenz, Risikofaktoren, Erkennungslücken in Regelversorgung, Screening-Validität, Implementierung durch Pflegefachpersonen).</w:t>
      </w:r>
    </w:p>
    <w:p>
      <w:r>
        <w:rPr>
          <w:b/>
        </w:rPr>
        <w:t xml:space="preserve">Ergebnis: </w:t>
      </w:r>
      <w:r>
        <w:t>Veteranen und aktive Soldaten haben erhöhtes Suizidrisiko durch PTSD, Depression, Moral Injury, Substanzgebrauch, chronische Schmerzen, TBI und Zugang zu Mitteln. Validiertes Screening ermöglicht frühe Erkennung, erfordert aber Sekundärassessment, Sicherheitsplanung, Überweisungswege. Routinemäßiges Screening sollte in etablierte Workflows integriert werden mit Reaktionspfaden. Pflegefachpersonen führend in standardisierter Implementierung und kultursensibler Kommunikation.</w:t>
      </w:r>
    </w:p>
    <w:p>
      <w:r>
        <w:rPr>
          <w:b/>
          <w:sz w:val="19"/>
        </w:rPr>
        <w:t xml:space="preserve">Übertragbarkeit: </w:t>
      </w:r>
      <w:r>
        <w:rPr>
          <w:sz w:val="19"/>
        </w:rPr>
        <w:t>USA-Militär und VA, aber Screening-Prinzipien für deutsches Krisenmanagement relevant.</w:t>
      </w:r>
    </w:p>
    <w:p>
      <w:r>
        <w:rPr>
          <w:color w:val="5A7D3A"/>
          <w:sz w:val="18"/>
        </w:rPr>
        <w:t>https://pubmed.ncbi.nlm.nih.gov/42863923/</w:t>
      </w:r>
    </w:p>
    <w:p>
      <w:pPr>
        <w:pStyle w:val="Heading2"/>
      </w:pPr>
      <w:r>
        <w:t>Mobile Apps für Kinder psychisch erkrankter Eltern: Experten bewerten fehlendes Angebot und Anforderungen</w:t>
      </w:r>
    </w:p>
    <w:p>
      <w:r>
        <w:rPr>
          <w:i/>
          <w:color w:val="666666"/>
          <w:sz w:val="18"/>
        </w:rPr>
        <w:t>Lönnfjord V et al.  ·  JMIR Form Res  ·  09.10.2026  ·  PMID 42855154</w:t>
      </w:r>
    </w:p>
    <w:p>
      <w:r>
        <w:t>Mixed-Methods-Studie mit Fachgruppe zur Bestandsaufnahme und Bewertung kostenloser Apps für Kinder von Eltern mit psychischer Erkrankung in Schweden; nur 3 von 9 getesteten Apps schnitten in Qualität gut ab.</w:t>
      </w:r>
    </w:p>
    <w:p>
      <w:r>
        <w:rPr>
          <w:b/>
        </w:rPr>
        <w:t xml:space="preserve">Ergebnis: </w:t>
      </w:r>
      <w:r>
        <w:t>Drei von neun bewerteten Apps erreichten hohe Qualitätswerte auf allen MARS-Dimensionen (Ästhetik, Funktionalität, Information, Nutzerengagement); deutlicher Mangel an hochwertigen Apps. Experten bevorzugten allgemeine Apps zur Stigmareduktion; Schutz der Privatsphäre mit anonymem Zugang essenziell. Hauptschwierigkeit: Nachhaltigkeit erfordert stabile Finanzierung, etablierte Träger und kontinuierliche Wartung.</w:t>
      </w:r>
    </w:p>
    <w:p>
      <w:r>
        <w:rPr>
          <w:b/>
          <w:sz w:val="19"/>
        </w:rPr>
        <w:t xml:space="preserve">Übertragbarkeit: </w:t>
      </w:r>
      <w:r>
        <w:rPr>
          <w:sz w:val="19"/>
        </w:rPr>
        <w:t>Schweden, dezentralisierte Versorgung, transferierbar auf deutsches Hilfesystem mit Kinder- und Jugendhilfe.</w:t>
      </w:r>
    </w:p>
    <w:p>
      <w:r>
        <w:rPr>
          <w:color w:val="5A7D3A"/>
          <w:sz w:val="18"/>
        </w:rPr>
        <w:t>https://pubmed.ncbi.nlm.nih.gov/42855154/</w:t>
      </w:r>
    </w:p>
    <w:p>
      <w:pPr>
        <w:pStyle w:val="Heading2"/>
      </w:pPr>
      <w:r>
        <w:t>Bipolarer Störung bei Herzinfarkt assoziiert mit dreifach höherer Sterblichkeit</w:t>
      </w:r>
    </w:p>
    <w:p>
      <w:r>
        <w:rPr>
          <w:i/>
          <w:color w:val="666666"/>
          <w:sz w:val="18"/>
        </w:rPr>
        <w:t>Mil-Homens I et al.  ·  J Psychosom Res  ·  07.09.2026  ·  PMID 42721947</w:t>
      </w:r>
    </w:p>
    <w:p>
      <w:r>
        <w:t>Retrospektive portugiesische Analyse von 99.382 Herzinfarkt-Aufnahmen 2008–2015: Vergleich von 109 Fällen mit dokumentierter bipolarer Störung gegen 99.273 ohne; Outcome in-Hospital-Mortalität.</w:t>
      </w:r>
    </w:p>
    <w:p>
      <w:r>
        <w:rPr>
          <w:b/>
        </w:rPr>
        <w:t xml:space="preserve">Ergebnis: </w:t>
      </w:r>
      <w:r>
        <w:t>0,1 % (109/99.382) hatten dokumentierte bipolare Störung, jünger (Unterschied -7,88 Jahre), mehr Tabakkonsum (adjustierte OR 2,52, 95%-KI 1,63–3,88). Mortalität: 13,8 % (bipolar) vs. 8,9 % (keine bipolare Störung); nach Adjustment für Alter, Geschlecht, Komorbiditäten und Herzinfarkt-Präsentation: adjustierte OR 3,09 (95%-KI 1,74–5,48) – dreifach erhöht. Weniger Revaskularisierung (aOR 0,65; 95%-KI 0,43–0,97). Untererfassung und kleine Fallzahlen erfordern vorsichtige Interpretation.</w:t>
      </w:r>
    </w:p>
    <w:p>
      <w:r>
        <w:rPr>
          <w:b/>
          <w:sz w:val="19"/>
        </w:rPr>
        <w:t xml:space="preserve">Übertragbarkeit: </w:t>
      </w:r>
      <w:r>
        <w:rPr>
          <w:sz w:val="19"/>
        </w:rPr>
        <w:t>Portugal, Verwaltungsdaten, zeigt Schnittstelle Kardiologie–Psychiatrie, relevant für deutsches Komorbiditäts-Management.</w:t>
      </w:r>
    </w:p>
    <w:p>
      <w:r>
        <w:rPr>
          <w:color w:val="5A7D3A"/>
          <w:sz w:val="18"/>
        </w:rPr>
        <w:t>https://pubmed.ncbi.nlm.nih.gov/42721947/</w:t>
      </w:r>
    </w:p>
    <w:p>
      <w:pPr>
        <w:pStyle w:val="Heading1"/>
      </w:pPr>
      <w:r>
        <w:t>Aufgenommen am 13.10.2026</w:t>
      </w:r>
    </w:p>
    <w:p>
      <w:pPr>
        <w:pStyle w:val="Heading2"/>
      </w:pPr>
      <w:r>
        <w:t>Mütterliche psychische Erkrankung erhöht Lueseskrankheit bei Neugeborenen um 50 %</w:t>
      </w:r>
    </w:p>
    <w:p>
      <w:r>
        <w:rPr>
          <w:i/>
          <w:color w:val="666666"/>
          <w:sz w:val="18"/>
        </w:rPr>
        <w:t>Onwubiko UN et al.  ·  Sex Transm Dis  ·  01.11.2026  ·  PMID 42861562</w:t>
      </w:r>
    </w:p>
    <w:p>
      <w:r>
        <w:t>Analyse von 1.684 Schwangerschaften mit diagnostizierter Syphilis aus Georgia-Überwachungsdaten zur Assoziation pränataler psychischer Belastung mit Konnataler Syphilis.</w:t>
      </w:r>
    </w:p>
    <w:p>
      <w:r>
        <w:rPr>
          <w:b/>
        </w:rPr>
        <w:t xml:space="preserve">Ergebnis: </w:t>
      </w:r>
      <w:r>
        <w:t>Unter 1.684 syphilisbetroffenen Schwangerschaften traten 416 Fälle (25 %) konnataler Syphilis auf. Dokumentierte psychische Belastung prä partum war mit höherer CS-Prävalenz assoziiert (adj. PR 1,5; 95%-KI 1,1–2,1). Effekt gedämpft bei Frauen mit familiärer Unterstützung. Bias-adjustierte Analyse deutet auf stärkere Assoziation (PR 2,1; 95%-Sim.Int. 0,8–5,0).</w:t>
      </w:r>
    </w:p>
    <w:p>
      <w:r>
        <w:rPr>
          <w:b/>
          <w:sz w:val="19"/>
        </w:rPr>
        <w:t xml:space="preserve">Übertragbarkeit: </w:t>
      </w:r>
      <w:r>
        <w:rPr>
          <w:sz w:val="19"/>
        </w:rPr>
        <w:t>USA, aber Konzept der mental-health-informed STI-Surveillance auf deutsche Kontexte übertragbar</w:t>
      </w:r>
    </w:p>
    <w:p>
      <w:r>
        <w:rPr>
          <w:color w:val="5A7D3A"/>
          <w:sz w:val="18"/>
        </w:rPr>
        <w:t>https://pubmed.ncbi.nlm.nih.gov/42861562/</w:t>
      </w:r>
    </w:p>
    <w:p>
      <w:pPr>
        <w:pStyle w:val="Heading2"/>
      </w:pPr>
      <w:r>
        <w:t>Neuropsychische Nebenwirkungen trüben Therapieerfolg bei Mukoviszidose-Behandlung</w:t>
      </w:r>
    </w:p>
    <w:p>
      <w:r>
        <w:rPr>
          <w:i/>
          <w:color w:val="666666"/>
          <w:sz w:val="18"/>
        </w:rPr>
        <w:t>Terlizzi V et al.  ·  Pulmonology  ·  12.10.2026  ·  PMID 42861492</w:t>
      </w:r>
    </w:p>
    <w:p>
      <w:r>
        <w:t>Längsschnittstudie an 33 Mukoviszidose-Patienten mit fortgeschrittener Lungenerkrankung zur Adhärenz, Lebensqualität und psychiatrischen Nebenwirkungen nach 30 Monaten Kombinationstherapie.</w:t>
      </w:r>
    </w:p>
    <w:p>
      <w:r>
        <w:rPr>
          <w:b/>
        </w:rPr>
        <w:t xml:space="preserve">Ergebnis: </w:t>
      </w:r>
      <w:r>
        <w:t>Mittlere Adhärenz 75,6 %; ppFEV1 stieg um 19,4 %, Lebensqualität verbesserte sich signifikant in den meisten CFQ-R-Domänen. Aber: Konzentrationsstörungen 25,8 %, Schlaflosigkeit 32,3 %. Angststörungen assoziiert mit Gedächtnis- und Konzentrationsproblemen (p&lt;0,05). Umfassende Behandlung sollte psychische Gesundheit adressieren.</w:t>
      </w:r>
    </w:p>
    <w:p>
      <w:r>
        <w:rPr>
          <w:b/>
          <w:sz w:val="19"/>
        </w:rPr>
        <w:t xml:space="preserve">Übertragbarkeit: </w:t>
      </w:r>
      <w:r>
        <w:rPr>
          <w:sz w:val="19"/>
        </w:rPr>
        <w:t>Italien, aber psychiatrische Versorgungsaspekte bei Multimorbidität generalisierbar</w:t>
      </w:r>
    </w:p>
    <w:p>
      <w:r>
        <w:rPr>
          <w:color w:val="5A7D3A"/>
          <w:sz w:val="18"/>
        </w:rPr>
        <w:t>https://pubmed.ncbi.nlm.nih.gov/42861492/</w:t>
      </w:r>
    </w:p>
    <w:p>
      <w:pPr>
        <w:pStyle w:val="Heading2"/>
      </w:pPr>
      <w:r>
        <w:t>Resilienz reduziert Burnout-Risiko bei beruflichen Anforderungen</w:t>
      </w:r>
    </w:p>
    <w:p>
      <w:r>
        <w:rPr>
          <w:i/>
          <w:color w:val="666666"/>
          <w:sz w:val="18"/>
        </w:rPr>
        <w:t>Sarochan NM et al.  ·  BMC Public Health  ·  08.10.2026  ·  PMID 42850615</w:t>
      </w:r>
    </w:p>
    <w:p>
      <w:r>
        <w:t>Studie an 1.470 Berufsschullehrern in Baden-Württemberg zur Frage, wie die subjektive Bewertung von Arbeitsanforderungen (als Herausforderung vs. Bedrohung) die psychische Gesundheit, Arbeitszufriedenheit und Burnout beeinflusst.</w:t>
      </w:r>
    </w:p>
    <w:p>
      <w:r>
        <w:rPr>
          <w:b/>
        </w:rPr>
        <w:t xml:space="preserve">Ergebnis: </w:t>
      </w:r>
      <w:r>
        <w:t>Challenge-Appraisal erhöhte die Arbeitszufriedenheit und senkte das Burnout-Risiko signifikant; Threat-Appraisal verschlechterte das Wohlbefinden. Resilienz führte zu höherer Challenge- und niedrigerer Threat-Appraisal (p&lt;0,05). Das Ergebnis unterstreicht die Bedeutung kognitiver Bewertungsmuster für Lehrergesundheit.</w:t>
      </w:r>
    </w:p>
    <w:p>
      <w:r>
        <w:rPr>
          <w:b/>
          <w:sz w:val="19"/>
        </w:rPr>
        <w:t xml:space="preserve">Übertragbarkeit: </w:t>
      </w:r>
      <w:r>
        <w:rPr>
          <w:sz w:val="19"/>
        </w:rPr>
        <w:t>Deutschland, Originaldaten aus Schulsystem Baden-Württemberg</w:t>
      </w:r>
    </w:p>
    <w:p>
      <w:r>
        <w:rPr>
          <w:color w:val="5A7D3A"/>
          <w:sz w:val="18"/>
        </w:rPr>
        <w:t>https://pubmed.ncbi.nlm.nih.gov/42850615/</w:t>
      </w:r>
    </w:p>
    <w:p>
      <w:pPr>
        <w:pStyle w:val="Heading2"/>
      </w:pPr>
      <w:r>
        <w:t>Komorbidität und psychische Erkrankungen senken Lebensqualität bei CED um 36–40 %</w:t>
      </w:r>
    </w:p>
    <w:p>
      <w:r>
        <w:rPr>
          <w:i/>
          <w:color w:val="666666"/>
          <w:sz w:val="18"/>
        </w:rPr>
        <w:t>Romash I et al.  ·  Pol Merkur Lekarski  ·  2026  ·  PMID 42726830</w:t>
      </w:r>
    </w:p>
    <w:p>
      <w:r>
        <w:t>Querschnittstudie an 248 Patienten mit Morbus Crohn oder Colitis ulcerosa zur Assoziation von Komorbiditäten, psychischen Störungen und Lebensqualität gemessen mit IBDQ-Fragebogen.</w:t>
      </w:r>
    </w:p>
    <w:p>
      <w:r>
        <w:rPr>
          <w:b/>
        </w:rPr>
        <w:t xml:space="preserve">Ergebnis: </w:t>
      </w:r>
      <w:r>
        <w:t>CED-Patienten zeigten 39,9 % (Crohn) bzw. 35,9 % (Colitis) niedrigere Lebensqualität als Kontrollen (p&lt;0,001). Hohe Komorbiditätslast (73 % Crohn, 82 % Colitis). Psychische und vaskuläre Störungen waren prominent. Charlson-Index höher bei Crohn (3,14 vs. 2,93; p≤0,005). Ergebnis bekräftigt Bedarf für multidisziplinäre Versorgung.</w:t>
      </w:r>
    </w:p>
    <w:p>
      <w:r>
        <w:rPr>
          <w:b/>
          <w:sz w:val="19"/>
        </w:rPr>
        <w:t xml:space="preserve">Übertragbarkeit: </w:t>
      </w:r>
      <w:r>
        <w:rPr>
          <w:sz w:val="19"/>
        </w:rPr>
        <w:t>Ukraine/Deutschland, aber Konzept der integrierten Versorgung übertragbar</w:t>
      </w:r>
    </w:p>
    <w:p>
      <w:r>
        <w:rPr>
          <w:color w:val="5A7D3A"/>
          <w:sz w:val="18"/>
        </w:rPr>
        <w:t>https://pubmed.ncbi.nlm.nih.gov/42726830/</w:t>
      </w:r>
    </w:p>
    <w:p>
      <w:pPr>
        <w:pStyle w:val="Heading2"/>
      </w:pPr>
      <w:r>
        <w:t>Ergotherapie kann Studierendenkrise bewältigen – Okanagan-Charter-Ansatz</w:t>
      </w:r>
    </w:p>
    <w:p>
      <w:r>
        <w:rPr>
          <w:i/>
          <w:color w:val="666666"/>
          <w:sz w:val="18"/>
        </w:rPr>
        <w:t>Hunt E et al.  ·  Am J Occup Ther  ·  11.07.2026  ·  PMID 42698319</w:t>
      </w:r>
    </w:p>
    <w:p>
      <w:r>
        <w:t>Policy-Perspektive zur Rolle der Ergotherapie bei der Unterstützung der psychischen Gesundheit von Studierenden an Hochschulen in Irland und den USA, gestützt auf das Okanagan Charter von 2015.</w:t>
      </w:r>
    </w:p>
    <w:p>
      <w:r>
        <w:rPr>
          <w:b/>
        </w:rPr>
        <w:t xml:space="preserve">Ergebnis: </w:t>
      </w:r>
      <w:r>
        <w:t>Die Autoren dokumentieren konkrete ergotherapeutische Interventionen auf Campussen (z. B. Occupational Engagement Programs) und zeigen, dass spezialisierte Dienste den Zugang zu präventiven Maßnahmen verbessern. Empfehlungen: Stärkere Integration ergotherapeutischer Leistungen in die Campus-Gesundheitsinfrastruktur als Antwort auf wachsende Krisen.</w:t>
      </w:r>
    </w:p>
    <w:p>
      <w:r>
        <w:rPr>
          <w:b/>
          <w:sz w:val="19"/>
        </w:rPr>
        <w:t xml:space="preserve">Übertragbarkeit: </w:t>
      </w:r>
      <w:r>
        <w:rPr>
          <w:sz w:val="19"/>
        </w:rPr>
        <w:t>Irland und USA – Erkenntnis zur Versorgungsstrukturierung übertragbar, konkrete Modelle kontextabhängig</w:t>
      </w:r>
    </w:p>
    <w:p>
      <w:r>
        <w:rPr>
          <w:color w:val="5A7D3A"/>
          <w:sz w:val="18"/>
        </w:rPr>
        <w:t>https://pubmed.ncbi.nlm.nih.gov/42698319/</w:t>
      </w:r>
    </w:p>
    <w:p>
      <w:pPr>
        <w:pStyle w:val="Heading2"/>
      </w:pPr>
      <w:r>
        <w:t>Verkehrslärm erhöht Depressionsrisiko – Lärmschutzbarrieren reduzieren Effekt um 8–12 dB</w:t>
      </w:r>
    </w:p>
    <w:p>
      <w:r>
        <w:rPr>
          <w:i/>
          <w:color w:val="666666"/>
          <w:sz w:val="18"/>
        </w:rPr>
        <w:t>Haghbin K et al.  ·  Noise Health  ·  31.08.2026  ·  PMID 42684347</w:t>
      </w:r>
    </w:p>
    <w:p>
      <w:r>
        <w:t>Scoping Review von 74 europäischen Studien zu Langzeitfolgen von Verkehrslärm (Straße, Schiene, Luft) auf Kardiovaskuläres, Schlaf und psychische Gesundheit sowie Wirksamkeit von Lärmschutzmaßnahmen.</w:t>
      </w:r>
    </w:p>
    <w:p>
      <w:r>
        <w:rPr>
          <w:b/>
        </w:rPr>
        <w:t xml:space="preserve">Ergebnis: </w:t>
      </w:r>
      <w:r>
        <w:t>Verkehrslärm ist assoziiert mit erhöhtem Blutdruck, Schlafstörungen, kognitiver Beeinträchtigung und Angststörungen; vulnerable Gruppen (Kinder, Ältere) sind überproportional betroffen. Lärmschutzbarrieren und Begrünung reduzieren Lärm um 8–12 dB(A) bzw. 2,5–8,5 dB(A). Maßnahmen zur psychischen Gesundheit betonen Expositionsreduktion und Umweltverbesserung.</w:t>
      </w:r>
    </w:p>
    <w:p>
      <w:r>
        <w:rPr>
          <w:b/>
          <w:sz w:val="19"/>
        </w:rPr>
        <w:t xml:space="preserve">Übertragbarkeit: </w:t>
      </w:r>
      <w:r>
        <w:rPr>
          <w:sz w:val="19"/>
        </w:rPr>
        <w:t>Europäische Länder, vergleichbare urbane Kontexte; auf Deutsche anwendbar für Stadtplanung</w:t>
      </w:r>
    </w:p>
    <w:p>
      <w:r>
        <w:rPr>
          <w:color w:val="5A7D3A"/>
          <w:sz w:val="18"/>
        </w:rPr>
        <w:t>https://pubmed.ncbi.nlm.nih.gov/42684347/</w:t>
      </w:r>
    </w:p>
    <w:p>
      <w:pPr>
        <w:pStyle w:val="Heading1"/>
      </w:pPr>
      <w:r>
        <w:t>Aufgenommen am 12.10.2026</w:t>
      </w:r>
    </w:p>
    <w:p>
      <w:pPr>
        <w:pStyle w:val="Heading2"/>
      </w:pPr>
      <w:r>
        <w:t>Argentinien: 30 Jahre Deinstitutionalisierung reduzierten stationäre Verweildauer massiv</w:t>
      </w:r>
    </w:p>
    <w:p>
      <w:r>
        <w:rPr>
          <w:i/>
          <w:color w:val="666666"/>
          <w:sz w:val="18"/>
        </w:rPr>
        <w:t>Gargoloff PD et al.  ·  Vertex  ·  10.10.2026  ·  PMID 42858135</w:t>
      </w:r>
    </w:p>
    <w:p>
      <w:r>
        <w:t>Vergleichende Analyse von vier Querschnittserhebungen (1995, 2009, 2021, 2023) in einem argentinischen Psychiatrie-Krankenhaus dokumentierte die Entwicklung der Langzeitversorgung während der Transition zu gemeindenaher Versorgung.</w:t>
      </w:r>
    </w:p>
    <w:p>
      <w:r>
        <w:rPr>
          <w:b/>
        </w:rPr>
        <w:t xml:space="preserve">Ergebnis: </w:t>
      </w:r>
      <w:r>
        <w:t>Patienten in Langzeitaufenthalten sanken von 1.048 auf 86, Stationen von 23 auf 5. Aber 2023 waren 67,4% länger als 20 Jahre hospitalisiert. Schizophrenie blieb dominierend (44–53%), intellektuelle Behinderung stieg von 28% auf 44%. Der Rückgang deutet teilweise auf Transinstitutionalisierung hin, nicht vollständige Deinstitutionalisierung.</w:t>
      </w:r>
    </w:p>
    <w:p>
      <w:r>
        <w:rPr>
          <w:b/>
          <w:sz w:val="19"/>
        </w:rPr>
        <w:t xml:space="preserve">Übertragbarkeit: </w:t>
      </w:r>
      <w:r>
        <w:rPr>
          <w:sz w:val="19"/>
        </w:rPr>
        <w:t>Argentinien - vergleichbar mit DACH bei Reformprozessen, zeigt Grenzen von reiner Bettenzahl-Reduktion</w:t>
      </w:r>
    </w:p>
    <w:p>
      <w:r>
        <w:rPr>
          <w:color w:val="5A7D3A"/>
          <w:sz w:val="18"/>
        </w:rPr>
        <w:t>https://pubmed.ncbi.nlm.nih.gov/42858135/</w:t>
      </w:r>
    </w:p>
    <w:p>
      <w:pPr>
        <w:pStyle w:val="Heading2"/>
      </w:pPr>
      <w:r>
        <w:t>Maladaptive Coping bei geflüchteten Kindern erhöhte Traumasymptome</w:t>
      </w:r>
    </w:p>
    <w:p>
      <w:r>
        <w:rPr>
          <w:i/>
          <w:color w:val="666666"/>
          <w:sz w:val="18"/>
        </w:rPr>
        <w:t>Abanoz E et al.  ·  BMC Psychol  ·  10.08.2026  ·  PMID 42850659</w:t>
      </w:r>
    </w:p>
    <w:p>
      <w:r>
        <w:t>Querschnittstudie an 50 Ahiska-türkischen Kindern und Jugendlichen in der Türkei nach Flucht vor dem Ukraine-Krieg untersuchte die Zusammenhänge zwischen Traumabelastung (Kind, Eltern, Familie), Bewältigungsmuster und psychischen Symptomen.</w:t>
      </w:r>
    </w:p>
    <w:p>
      <w:r>
        <w:rPr>
          <w:b/>
        </w:rPr>
        <w:t xml:space="preserve">Ergebnis: </w:t>
      </w:r>
      <w:r>
        <w:t>Maladaptive Bewältigung war der konsistenteste Prädiktor für Traumasymptome (B=0,57, p=0,024). Familiäre Traumabelastung korrelierte mit allgemeinem Stress. Die Studie identifizierte hilflose und unterwürfige Bewältigungsmuster als therapeutische Ansatzpunkte.</w:t>
      </w:r>
    </w:p>
    <w:p>
      <w:r>
        <w:rPr>
          <w:b/>
          <w:sz w:val="19"/>
        </w:rPr>
        <w:t xml:space="preserve">Übertragbarkeit: </w:t>
      </w:r>
      <w:r>
        <w:rPr>
          <w:sz w:val="19"/>
        </w:rPr>
        <w:t>Türkei - kulturell ähnliche Flüchtlingspopulation, traumainformierte Interventionen übertragbar</w:t>
      </w:r>
    </w:p>
    <w:p>
      <w:r>
        <w:rPr>
          <w:color w:val="5A7D3A"/>
          <w:sz w:val="18"/>
        </w:rPr>
        <w:t>https://pubmed.ncbi.nlm.nih.gov/42850659/</w:t>
      </w:r>
    </w:p>
    <w:p>
      <w:pPr>
        <w:pStyle w:val="Heading2"/>
      </w:pPr>
      <w:r>
        <w:t>GLP-1-Agonisten bei bipolarer Störung mit Nierenkrankheit reduzierten Hospitalisierungen</w:t>
      </w:r>
    </w:p>
    <w:p>
      <w:r>
        <w:rPr>
          <w:i/>
          <w:color w:val="666666"/>
          <w:sz w:val="18"/>
        </w:rPr>
        <w:t>Singh B et al.  ·  J Clin Psychiatry  ·  05.10.2026  ·  PMID 42848524</w:t>
      </w:r>
    </w:p>
    <w:p>
      <w:r>
        <w:t>Real-world Kohortenstudie (TriNetX-Daten) verglich GLP-1-Rezeptoragonisten (z.B. Semaglutid) mit DPP-4-Hemmern und RAAS-Inhibitoren bei Erwachsenen mit bipolarer Störung und chronischer Nierenkrankheit (Stadium ≤3) bezüglich Nierenersatztherapie-Bedarf und Gesundheitsnutzung über 5 Jahre.</w:t>
      </w:r>
    </w:p>
    <w:p>
      <w:r>
        <w:rPr>
          <w:b/>
        </w:rPr>
        <w:t xml:space="preserve">Ergebnis: </w:t>
      </w:r>
      <w:r>
        <w:t>Gegenüber DPP-4-Hemmern: GLP-1-RA assoziiert mit niedrigerem KRT-Risiko (adjustiertes HR 0,56, 95%-KI 0,50–0,64); nach Propensity-Score-Matching 5-Jahres-KRT-freie Überlebensrate 87,93% vs. 84,63% (p&lt;0,001). Nutzen konsistent über Geschlecht, Rasse und Psychopharmaka-Subgruppen einschließlich Lithium.</w:t>
      </w:r>
    </w:p>
    <w:p>
      <w:r>
        <w:rPr>
          <w:b/>
          <w:sz w:val="19"/>
        </w:rPr>
        <w:t xml:space="preserve">Übertragbarkeit: </w:t>
      </w:r>
      <w:r>
        <w:rPr>
          <w:sz w:val="19"/>
        </w:rPr>
        <w:t>USA mit Medicare-Daten – Befund der niedrigeren Hospitalisierung breit übertragbar, Medikamentenverfügbarkeit in Deutschland unterschiedlich</w:t>
      </w:r>
    </w:p>
    <w:p>
      <w:r>
        <w:rPr>
          <w:color w:val="5A7D3A"/>
          <w:sz w:val="18"/>
        </w:rPr>
        <w:t>https://pubmed.ncbi.nlm.nih.gov/42848524/</w:t>
      </w:r>
    </w:p>
    <w:p>
      <w:pPr>
        <w:pStyle w:val="Heading2"/>
      </w:pPr>
      <w:r>
        <w:t>Italien: Zwei-Injektionen-Start bei Aripiprazol-Monatsformulierung praktisch umgesetzt</w:t>
      </w:r>
    </w:p>
    <w:p>
      <w:r>
        <w:rPr>
          <w:i/>
          <w:color w:val="666666"/>
          <w:sz w:val="18"/>
        </w:rPr>
        <w:t>Yildirim M et al.  ·  Riv Psichiatr  ·  Sept. 2026  ·  PMID 42847034</w:t>
      </w:r>
    </w:p>
    <w:p>
      <w:r>
        <w:t>Nicht-interventionelle europäische Online-Umfrage unter Ärzten und Pflegefachpersonen zu Verschreibungs- und Verabreichungspraxis von Aripiprazol-Monatsformulierung (AOM 400) mit Zwei-Injektionen-Start (TIS) in Italien, wo die Adoption besonders hoch ist.</w:t>
      </w:r>
    </w:p>
    <w:p>
      <w:r>
        <w:rPr>
          <w:b/>
        </w:rPr>
        <w:t xml:space="preserve">Ergebnis: </w:t>
      </w:r>
      <w:r>
        <w:t>Von 108 italienischen Fachpersonen (47,2% aller Teilnehmer): Gründe für TIS-Nutzung – schlechte Adhärenz (81,5%), Patientenpräferenz (50,0%), Rückfall (42,6%). Barrieren – Patientenunwilligkeit zweier Injektionen (36,1%), Verträglichkeitsbedenken (24,1%). 85,2% stimmten zu, dass TIS zufriedenstellende Ergebnisse erreicht, 82,4% fanden Verabreichung einfach, 69,4% sahen ähnliches Sicherheitsprofil wie klassischer Start.</w:t>
      </w:r>
    </w:p>
    <w:p>
      <w:r>
        <w:rPr>
          <w:b/>
          <w:sz w:val="19"/>
        </w:rPr>
        <w:t xml:space="preserve">Übertragbarkeit: </w:t>
      </w:r>
      <w:r>
        <w:rPr>
          <w:sz w:val="19"/>
        </w:rPr>
        <w:t>Italien – vergleichbares Sozialversicherungssystem, praktische Umsetzung in ähnlichen Strukturen</w:t>
      </w:r>
    </w:p>
    <w:p>
      <w:r>
        <w:rPr>
          <w:color w:val="5A7D3A"/>
          <w:sz w:val="18"/>
        </w:rPr>
        <w:t>https://pubmed.ncbi.nlm.nih.gov/42847034/</w:t>
      </w:r>
    </w:p>
    <w:p>
      <w:pPr>
        <w:pStyle w:val="Heading2"/>
      </w:pPr>
      <w:r>
        <w:t>Europäische Datenschutzharmonisierung: Opt-out-Regeln scheitern an nationalen Umsetzungen</w:t>
      </w:r>
    </w:p>
    <w:p>
      <w:r>
        <w:rPr>
          <w:i/>
          <w:color w:val="666666"/>
          <w:sz w:val="18"/>
        </w:rPr>
        <w:t>Martani A et al.  ·  Health Policy  ·  06.09.2026  ·  PMID 42731292</w:t>
      </w:r>
    </w:p>
    <w:p>
      <w:r>
        <w:t>Analyse der neuen Europäischen Gesundheitsdatenraum-Verordnung (EHDS, Kraft ab 2025) mit Fokus auf die geplante Harmonisierung von Opt-out-Regelungen für Datenwiederverwertung in Forschung. Vergleich früherer nationaler Implementierungen ähnlicher Policies in ausgewählten EU-Ländern.</w:t>
      </w:r>
    </w:p>
    <w:p>
      <w:r>
        <w:rPr>
          <w:b/>
        </w:rPr>
        <w:t xml:space="preserve">Ergebnis: </w:t>
      </w:r>
      <w:r>
        <w:t>Trotz EHDS-Einigung auf Opt-out-Regel zeigen frühere Erfahrungen aus ähnlichen Datenschutzregelungen in Dänemark, Deutschland, Italien und der Schweiz: wahre Harmonisierung scheitert in der Umsetzungsphase. Nationale Besonderheiten (Datenschutzkultur, Regulatorik, Infrastruktur) führen zu erheblichen Divergenzen trotz gleicher formaler Regeln.</w:t>
      </w:r>
    </w:p>
    <w:p>
      <w:r>
        <w:rPr>
          <w:b/>
          <w:sz w:val="19"/>
        </w:rPr>
        <w:t xml:space="preserve">Übertragbarkeit: </w:t>
      </w:r>
      <w:r>
        <w:rPr>
          <w:sz w:val="19"/>
        </w:rPr>
        <w:t>Europa inkl. Deutschland – EHDS und Gesundheitsdatennutzungsgesetz betreffen direktes deutsches System</w:t>
      </w:r>
    </w:p>
    <w:p>
      <w:r>
        <w:rPr>
          <w:color w:val="5A7D3A"/>
          <w:sz w:val="18"/>
        </w:rPr>
        <w:t>https://pubmed.ncbi.nlm.nih.gov/42731292/</w:t>
      </w:r>
    </w:p>
    <w:p>
      <w:pPr>
        <w:pStyle w:val="Heading2"/>
      </w:pPr>
      <w:r>
        <w:t>Frankreich: Lokale Psyche-Räte als Modell partizipativer Versorgungssteuerung</w:t>
      </w:r>
    </w:p>
    <w:p>
      <w:r>
        <w:rPr>
          <w:i/>
          <w:color w:val="666666"/>
          <w:sz w:val="18"/>
        </w:rPr>
        <w:t>Bilal O et al.  ·  Sante Publique  ·  2026  ·  PMID 42675004</w:t>
      </w:r>
    </w:p>
    <w:p>
      <w:r>
        <w:t>Qualitative Analyse der französischen CLSM (Conseil Local de Santé Mentale) als Mechanismen für territoriale, partizipative Psyche-Governance in Paris und anderen Regionen.</w:t>
      </w:r>
    </w:p>
    <w:p>
      <w:r>
        <w:rPr>
          <w:b/>
        </w:rPr>
        <w:t xml:space="preserve">Ergebnis: </w:t>
      </w:r>
      <w:r>
        <w:t>CLSM verkörpern intersektorale, territorial verankerte Ansätze, scheitern aber an strukturellen Spannungen: fehlende institutionelle Anerkennung, fehlende nachhaltige Ressourcen, unzureichende Beteiligung von Betroffenen. Empfehlung: politische, organisatorische und ethische Bedingungen für geteilte Governance schaffen.</w:t>
      </w:r>
    </w:p>
    <w:p>
      <w:r>
        <w:rPr>
          <w:b/>
          <w:sz w:val="19"/>
        </w:rPr>
        <w:t xml:space="preserve">Übertragbarkeit: </w:t>
      </w:r>
      <w:r>
        <w:rPr>
          <w:sz w:val="19"/>
        </w:rPr>
        <w:t>Frankreich - vergleichbare öffentliche Gesundheitsstruktur, dezentrales Modell relevant für regionale Besonderheiten</w:t>
      </w:r>
    </w:p>
    <w:p>
      <w:r>
        <w:rPr>
          <w:color w:val="5A7D3A"/>
          <w:sz w:val="18"/>
        </w:rPr>
        <w:t>https://pubmed.ncbi.nlm.nih.gov/42675004/</w:t>
      </w:r>
    </w:p>
    <w:p>
      <w:pPr>
        <w:pStyle w:val="Heading1"/>
      </w:pPr>
      <w:r>
        <w:t>Aufgenommen am 11.10.2026</w:t>
      </w:r>
    </w:p>
    <w:p>
      <w:pPr>
        <w:pStyle w:val="Heading2"/>
      </w:pPr>
      <w:r>
        <w:t>Expositionsspezialisten empfehlen minimale Entspannungstechniken in Angstbehandlung für Jugendliche</w:t>
      </w:r>
    </w:p>
    <w:p>
      <w:r>
        <w:rPr>
          <w:i/>
          <w:color w:val="666666"/>
          <w:sz w:val="18"/>
        </w:rPr>
        <w:t>Becker-Haimes EM et al.  ·  Evid Based Pract Child Adolesc Ment Health  ·  05.08.2025  ·  PMID 42847843</w:t>
      </w:r>
    </w:p>
    <w:p>
      <w:r>
        <w:t>Umfrage unter 79 Experten der Expositionstherapie für Angststörungen im Jugendalter, um deren Perspektive auf Rolle und Einsatz von Entspannungs- und Achtsamkeitstechniken zu ermitteln.</w:t>
      </w:r>
    </w:p>
    <w:p>
      <w:r>
        <w:rPr>
          <w:b/>
        </w:rPr>
        <w:t xml:space="preserve">Ergebnis: </w:t>
      </w:r>
      <w:r>
        <w:t>Über 80% der Fachleute berichten, dass Entspannungstechniken sparsam oder gar nicht in Expositionsbehandlung eingesetzt werden sollten; starker Konsens über minimale Rolle; Achtsamkeit wird als hilfreicher bewertet; begrenzte Einigung über spezifische klinische Indikationen.</w:t>
      </w:r>
    </w:p>
    <w:p>
      <w:r>
        <w:rPr>
          <w:b/>
          <w:sz w:val="19"/>
        </w:rPr>
        <w:t xml:space="preserve">Übertragbarkeit: </w:t>
      </w:r>
      <w:r>
        <w:rPr>
          <w:sz w:val="19"/>
        </w:rPr>
        <w:t>Expertenperspektiven international anerkannter Expositionsspezialisten; Evidenzbasis für DACH-Praxis verfügbar</w:t>
      </w:r>
    </w:p>
    <w:p>
      <w:r>
        <w:rPr>
          <w:color w:val="5A7D3A"/>
          <w:sz w:val="18"/>
        </w:rPr>
        <w:t>https://pubmed.ncbi.nlm.nih.gov/42847843/</w:t>
      </w:r>
    </w:p>
    <w:p>
      <w:pPr>
        <w:pStyle w:val="Heading2"/>
      </w:pPr>
      <w:r>
        <w:t>DBT-informiertes Tagesbehandlungsprogramm für Jugendliche erhöht Zugang und Chancengleichheit</w:t>
      </w:r>
    </w:p>
    <w:p>
      <w:r>
        <w:rPr>
          <w:i/>
          <w:color w:val="666666"/>
          <w:sz w:val="18"/>
        </w:rPr>
        <w:t>Rubenson M et al.  ·  Evid Based Pract Child Adolesc Ment Health  ·  16.12.2024  ·  PMID 42847837</w:t>
      </w:r>
    </w:p>
    <w:p>
      <w:r>
        <w:t>Beschreibung einer neuen teilstationären Behandlung (PHP) für Jugendliche mit schweren psychischen Erkrankungen an einem großen städtischen Krankenhaus unter Berücksichtigung von Finanzierungsbarrieren und Chancengleichheit.</w:t>
      </w:r>
    </w:p>
    <w:p>
      <w:r>
        <w:rPr>
          <w:b/>
        </w:rPr>
        <w:t xml:space="preserve">Ergebnis: </w:t>
      </w:r>
      <w:r>
        <w:t>Das Programm öffnete 2023 und behandelte im ersten Jahr 96 Jugendliche mit schweren psychischen Erkrankungen, davon 51% mit Medicaid-Versicherung; erfolgreiche Umsetzung evidenzbasierter Behandlung in einer nicht abgesperrten Einrichtung bei diverse Patientenpopulation.</w:t>
      </w:r>
    </w:p>
    <w:p>
      <w:r>
        <w:rPr>
          <w:b/>
          <w:sz w:val="19"/>
        </w:rPr>
        <w:t xml:space="preserve">Übertragbarkeit: </w:t>
      </w:r>
      <w:r>
        <w:rPr>
          <w:sz w:val="19"/>
        </w:rPr>
        <w:t>USA-System; Konzept der equity-orientierten Programmplanung auf DACH übertragbar</w:t>
      </w:r>
    </w:p>
    <w:p>
      <w:r>
        <w:rPr>
          <w:color w:val="5A7D3A"/>
          <w:sz w:val="18"/>
        </w:rPr>
        <w:t>https://pubmed.ncbi.nlm.nih.gov/42847837/</w:t>
      </w:r>
    </w:p>
    <w:p>
      <w:pPr>
        <w:pStyle w:val="Heading2"/>
      </w:pPr>
      <w:r>
        <w:t>Co-erstelltes Bilderbuch-E-Book hilft Kindern, elterliche komplexe PTBS zu verstehen</w:t>
      </w:r>
    </w:p>
    <w:p>
      <w:r>
        <w:rPr>
          <w:i/>
          <w:color w:val="666666"/>
          <w:sz w:val="18"/>
        </w:rPr>
        <w:t>Rogers M et al.  ·  Eur J Psychotraumatol  ·  08.10.2026  ·  PMID 42845104</w:t>
      </w:r>
    </w:p>
    <w:p>
      <w:r>
        <w:t>Co-Design-Prozess mit über 30 Teilnehmern aus betroffenen Gemeinschaften zur Entwicklung einer Bibliotherapie-E-Storybook für Kinder, deren Eltern komplexe PTBS haben; Online-Befragung zur Bewertung.</w:t>
      </w:r>
    </w:p>
    <w:p>
      <w:r>
        <w:rPr>
          <w:b/>
        </w:rPr>
        <w:t xml:space="preserve">Ergebnis: </w:t>
      </w:r>
      <w:r>
        <w:t>Co-Creation-Ansatz war wirksam; 22 zusätzliche Teilnehmer bewerteten E-Storybook als nützliches Bibliotherapie-Werkzeug; Ressource fördert Schutzfaktoren, Bewältigungsstrategien und ermöglicht Familienkonversationen; kostengünstig und praktisch.</w:t>
      </w:r>
    </w:p>
    <w:p>
      <w:r>
        <w:rPr>
          <w:b/>
          <w:sz w:val="19"/>
        </w:rPr>
        <w:t xml:space="preserve">Übertragbarkeit: </w:t>
      </w:r>
      <w:r>
        <w:rPr>
          <w:sz w:val="19"/>
        </w:rPr>
        <w:t>Internationale Perspektive; Narrative Ansätze für Kinder in belasteten Familien sind DACH-relevant</w:t>
      </w:r>
    </w:p>
    <w:p>
      <w:r>
        <w:rPr>
          <w:color w:val="5A7D3A"/>
          <w:sz w:val="18"/>
        </w:rPr>
        <w:t>https://pubmed.ncbi.nlm.nih.gov/42845104/</w:t>
      </w:r>
    </w:p>
    <w:p>
      <w:pPr>
        <w:pStyle w:val="Heading2"/>
      </w:pPr>
      <w:r>
        <w:t>Sehbehinderung belastet psychisches Wohlbefinden von Kindern, Barrieren im Hilfesystem erkannt</w:t>
      </w:r>
    </w:p>
    <w:p>
      <w:r>
        <w:rPr>
          <w:i/>
          <w:color w:val="666666"/>
          <w:sz w:val="18"/>
        </w:rPr>
        <w:t>Canavan RF et al.  ·  BMJ Open  ·  28.09.2026  ·  PMID 42805658</w:t>
      </w:r>
    </w:p>
    <w:p>
      <w:r>
        <w:t>Qualitative Studie mit halbstrukturierten Interviews mit 6 Jugendlichen und 12 Eltern mit erblicher Makuladegeneration in England; Analyse des Einflusses von Sehverlust auf psychisches Wohlbefinden und Hilfezugang.</w:t>
      </w:r>
    </w:p>
    <w:p>
      <w:r>
        <w:rPr>
          <w:b/>
        </w:rPr>
        <w:t xml:space="preserve">Ergebnis: </w:t>
      </w:r>
      <w:r>
        <w:t>Vier übergeordnete Themen identifiziert: Umgang mit Diagnose und Trauer, Kampf mit Hilfesystemen (zentrale Barriere), Missverständnis und soziale Stigmatisierung, Aufbau eines Lebens mit Behinderung; psychosoziale Unterstützung und Akzeptanz sind zentral.</w:t>
      </w:r>
    </w:p>
    <w:p>
      <w:r>
        <w:rPr>
          <w:b/>
          <w:sz w:val="19"/>
        </w:rPr>
        <w:t xml:space="preserve">Übertragbarkeit: </w:t>
      </w:r>
      <w:r>
        <w:rPr>
          <w:sz w:val="19"/>
        </w:rPr>
        <w:t>England, NHS-Kontext; Befunde zur Stigmatisierung und Systembarrieren international bedeutsam</w:t>
      </w:r>
    </w:p>
    <w:p>
      <w:r>
        <w:rPr>
          <w:color w:val="5A7D3A"/>
          <w:sz w:val="18"/>
        </w:rPr>
        <w:t>https://pubmed.ncbi.nlm.nih.gov/42805658/</w:t>
      </w:r>
    </w:p>
    <w:p>
      <w:pPr>
        <w:pStyle w:val="Heading2"/>
      </w:pPr>
      <w:r>
        <w:t>Patienten bewerten verbale Interaktionen mit Pflegepersonal deutlich geringer als das Personal</w:t>
      </w:r>
    </w:p>
    <w:p>
      <w:r>
        <w:rPr>
          <w:i/>
          <w:color w:val="666666"/>
          <w:sz w:val="18"/>
        </w:rPr>
        <w:t>Rask M et al.  ·  Issues Ment Health Nurs  ·  15.09.2026  ·  PMID 42742314</w:t>
      </w:r>
    </w:p>
    <w:p>
      <w:r>
        <w:t>Vergleichende Studie der Wahrnehmung von verbalen und sozialen Interaktionen zwischen Patienten und Pflegepersonal auf psychiatrischen Stationen in Schweden mit standardisiertem Fragebogen.</w:t>
      </w:r>
    </w:p>
    <w:p>
      <w:r>
        <w:rPr>
          <w:b/>
        </w:rPr>
        <w:t xml:space="preserve">Ergebnis: </w:t>
      </w:r>
      <w:r>
        <w:t>Patienten bewerteten Häufigkeit und Qualität von Interaktionen signifikant niedriger als Pflegepersonal; Diskrepanz in der Kategorie ‚Struktur und Routinen' besonders ausgeprägt; Faktorstruktur zwischen stationären und ambulanten Settings vergleichbar.</w:t>
      </w:r>
    </w:p>
    <w:p>
      <w:r>
        <w:rPr>
          <w:b/>
          <w:sz w:val="19"/>
        </w:rPr>
        <w:t xml:space="preserve">Übertragbarkeit: </w:t>
      </w:r>
      <w:r>
        <w:rPr>
          <w:sz w:val="19"/>
        </w:rPr>
        <w:t>Schweden, vergleichbares öffentliches Gesundheitssystem; Problematik der Patientenperspektive auf psychiatrischen Stationen europaweit relevant</w:t>
      </w:r>
    </w:p>
    <w:p>
      <w:r>
        <w:rPr>
          <w:color w:val="5A7D3A"/>
          <w:sz w:val="18"/>
        </w:rPr>
        <w:t>https://pubmed.ncbi.nlm.nih.gov/42742314/</w:t>
      </w:r>
    </w:p>
    <w:p>
      <w:pPr>
        <w:pStyle w:val="Heading2"/>
      </w:pPr>
      <w:r>
        <w:t>Curriculum-Reform erhöht mentale Gesundheitsinhalte im Pflegestudium trotz anfänglicher Widerstände</w:t>
      </w:r>
    </w:p>
    <w:p>
      <w:r>
        <w:rPr>
          <w:i/>
          <w:color w:val="666666"/>
          <w:sz w:val="18"/>
        </w:rPr>
        <w:t>Baldwin L et al.  ·  Br J Nurs  ·  03.09.2026  ·  PMID 42689752</w:t>
      </w:r>
    </w:p>
    <w:p>
      <w:r>
        <w:t>Evaluation einer Curriculum-Innovation an einer britischen Universität, die zwei neue Module zu psychischer Gesundheit einführte und Studentenfeedback während der Umsetzung erfasste.</w:t>
      </w:r>
    </w:p>
    <w:p>
      <w:r>
        <w:rPr>
          <w:b/>
        </w:rPr>
        <w:t xml:space="preserve">Ergebnis: </w:t>
      </w:r>
      <w:r>
        <w:t>Modul für Erwachsenenpflege zeigte anfängliche Bedenken, die sich bis zum Modulabschluss verbesserten; Modul für Kinder und Jugendliche zeigte bessere Übereinstimmung mit Erwartungen; Implementierungschallenges bestanden, aber beide Module zeigten Erfolgszeichen.</w:t>
      </w:r>
    </w:p>
    <w:p>
      <w:r>
        <w:rPr>
          <w:b/>
          <w:sz w:val="19"/>
        </w:rPr>
        <w:t xml:space="preserve">Übertragbarkeit: </w:t>
      </w:r>
      <w:r>
        <w:rPr>
          <w:sz w:val="19"/>
        </w:rPr>
        <w:t>England, vergleichbare Pflegeausbildungsstandards; Tension zwischen Generic Nursing und Spezialisierung auch in DACH relevant</w:t>
      </w:r>
    </w:p>
    <w:p>
      <w:r>
        <w:rPr>
          <w:color w:val="5A7D3A"/>
          <w:sz w:val="18"/>
        </w:rPr>
        <w:t>https://pubmed.ncbi.nlm.nih.gov/42689752/</w:t>
      </w:r>
    </w:p>
    <w:p>
      <w:pPr>
        <w:pStyle w:val="Heading1"/>
      </w:pPr>
      <w:r>
        <w:t>Aufgenommen am 10.10.2026</w:t>
      </w:r>
    </w:p>
    <w:p>
      <w:pPr>
        <w:pStyle w:val="Heading2"/>
      </w:pPr>
      <w:r>
        <w:t>Gruppenformat des Unified Protocol für Emotionsstörungen in Schulambulanzen wirksam</w:t>
      </w:r>
    </w:p>
    <w:p>
      <w:r>
        <w:rPr>
          <w:i/>
          <w:color w:val="666666"/>
          <w:sz w:val="18"/>
        </w:rPr>
        <w:t>Cortés L et al.  ·  BMC Psychol  ·  16.09.2026  ·  PMID 42850649</w:t>
      </w:r>
    </w:p>
    <w:p>
      <w:r>
        <w:t>Pilotstudie (31 Jugendliche, 80,65% Abschlussquote) zu Machbarkeit, Akzeptanz und Effektivität des UP-A im Gruppenformat in einer spanischen Schulambulanzen-Psychiatrie.</w:t>
      </w:r>
    </w:p>
    <w:p>
      <w:r>
        <w:rPr>
          <w:b/>
        </w:rPr>
        <w:t xml:space="preserve">Ergebnis: </w:t>
      </w:r>
      <w:r>
        <w:t>Hohe Zufriedenheit, gute therapeutische Allianz. Signifikante Verbesserungen in emotionalen Symptomen und Emotions-Regulation (Jugendliche-Selbstbericht), elterlich-berichtete Reduktion depressiver Symptome, klinisch reduzierte Schweregrad und verbessertes Functioning.</w:t>
      </w:r>
    </w:p>
    <w:p>
      <w:r>
        <w:rPr>
          <w:b/>
          <w:sz w:val="19"/>
        </w:rPr>
        <w:t xml:space="preserve">Übertragbarkeit: </w:t>
      </w:r>
      <w:r>
        <w:rPr>
          <w:sz w:val="19"/>
        </w:rPr>
        <w:t>Spanien, öffentliches Gesundheitssystem; Gruppenformat relevant für Kapazitäten in Deutschland</w:t>
      </w:r>
    </w:p>
    <w:p>
      <w:r>
        <w:rPr>
          <w:color w:val="5A7D3A"/>
          <w:sz w:val="18"/>
        </w:rPr>
        <w:t>https://pubmed.ncbi.nlm.nih.gov/42850649/</w:t>
      </w:r>
    </w:p>
    <w:p>
      <w:pPr>
        <w:pStyle w:val="Heading2"/>
      </w:pPr>
      <w:r>
        <w:t>DIALOG+ in der Psychose-Versorgung: Patient:innen-Stimme stärken, Rollen klären</w:t>
      </w:r>
    </w:p>
    <w:p>
      <w:r>
        <w:rPr>
          <w:i/>
          <w:color w:val="666666"/>
          <w:sz w:val="18"/>
        </w:rPr>
        <w:t>Lundmark M et al.  ·  BMC Psychiatry  ·  17.09.2026  ·  PMID 42850597</w:t>
      </w:r>
    </w:p>
    <w:p>
      <w:r>
        <w:t>Qualitative Fokusgruppen-Studie (14 Fachpersonen) zu Erfahrungen mit DIALOG+, einem strukturierten Tool für Patient:innen-Involvement und shared decision-making in der ambulanten Psychose-Behandlung in Schweden.</w:t>
      </w:r>
    </w:p>
    <w:p>
      <w:r>
        <w:rPr>
          <w:b/>
        </w:rPr>
        <w:t xml:space="preserve">Ergebnis: </w:t>
      </w:r>
      <w:r>
        <w:t>DIALOG+ erleichterte Patienten-Selbstausdruck und aktive Gesprächsbeteiligung. Balancierte Verantwortung zwischen Patienten und Fachpersonen. Herausforderungen: Zeit, Abwägung zwischen Patient:innen-Agenda und klinischer Verantwortung. Co-Production operationalisierbar, setzt aber Unterstützung bei Rollen-Verschiebungen voraus.</w:t>
      </w:r>
    </w:p>
    <w:p>
      <w:r>
        <w:rPr>
          <w:b/>
          <w:sz w:val="19"/>
        </w:rPr>
        <w:t xml:space="preserve">Übertragbarkeit: </w:t>
      </w:r>
      <w:r>
        <w:rPr>
          <w:sz w:val="19"/>
        </w:rPr>
        <w:t>Schweden, ähnliche Systemstruktur; Konzept auf deutsches shared decision-making übertragbar</w:t>
      </w:r>
    </w:p>
    <w:p>
      <w:r>
        <w:rPr>
          <w:color w:val="5A7D3A"/>
          <w:sz w:val="18"/>
        </w:rPr>
        <w:t>https://pubmed.ncbi.nlm.nih.gov/42850597/</w:t>
      </w:r>
    </w:p>
    <w:p>
      <w:pPr>
        <w:pStyle w:val="Heading2"/>
      </w:pPr>
      <w:r>
        <w:t>Ukraine: Angst und Depression sinken trotz Kriegsverschärfung — Schlafstörungen als Risiko</w:t>
      </w:r>
    </w:p>
    <w:p>
      <w:r>
        <w:rPr>
          <w:i/>
          <w:color w:val="666666"/>
          <w:sz w:val="18"/>
        </w:rPr>
        <w:t>Kurapov A et al.  ·  Eur J Psychotraumatol  ·  05.10.2026  ·  PMID 42831241</w:t>
      </w:r>
    </w:p>
    <w:p>
      <w:r>
        <w:t>Prospektive Längsschnitt-Kohorte (208 ukrainische Zivilist:innen, 80,8% weiblich) mit psychischen Symptomen erhoben Juni und November 2023, während sich die militärische Lage verschärfte.</w:t>
      </w:r>
    </w:p>
    <w:p>
      <w:r>
        <w:rPr>
          <w:b/>
        </w:rPr>
        <w:t xml:space="preserve">Ergebnis: </w:t>
      </w:r>
      <w:r>
        <w:t>Trotz gestiegener objektiver Bedrohung (Artillerie, Luftalarm) sanken generalisierte Angst, Depression und somatische Symptome durchschnittlich. Baseline-Schlafstörung prädizierte kleinere Reduktionen in Angst (β = 0,37, p &lt; 0,01) und Depression (β = 0,34, p &lt; 0,05). Weibliches Geschlecht mit geringerer Depression-Reduktion, höheres Alter mit größerer Angst-Reduktion.</w:t>
      </w:r>
    </w:p>
    <w:p>
      <w:r>
        <w:rPr>
          <w:b/>
          <w:sz w:val="19"/>
        </w:rPr>
        <w:t xml:space="preserve">Übertragbarkeit: </w:t>
      </w:r>
      <w:r>
        <w:rPr>
          <w:sz w:val="19"/>
        </w:rPr>
        <w:t>Ukrainische Zivilist:innen, aber Schlafstörung als Versorgungsmarker universal relevant</w:t>
      </w:r>
    </w:p>
    <w:p>
      <w:r>
        <w:rPr>
          <w:color w:val="5A7D3A"/>
          <w:sz w:val="18"/>
        </w:rPr>
        <w:t>https://pubmed.ncbi.nlm.nih.gov/42831241/</w:t>
      </w:r>
    </w:p>
    <w:p>
      <w:pPr>
        <w:pStyle w:val="Heading2"/>
      </w:pPr>
      <w:r>
        <w:t>Psychose: Deprivation und soziale Fragmentierung erhöhen Unterbringungsrisiko</w:t>
      </w:r>
    </w:p>
    <w:p>
      <w:r>
        <w:rPr>
          <w:i/>
          <w:color w:val="666666"/>
          <w:sz w:val="18"/>
        </w:rPr>
        <w:t>Laporte D et al.  ·  Schizophr Res  ·  19.09.2026  ·  PMID 42762745</w:t>
      </w:r>
    </w:p>
    <w:p>
      <w:r>
        <w:t>Ökologische Studie zu geografischen Variationen in Psychose-Prävalenz und Zwangseinweisungen in einer Sekundärversorgungskohorte (18.917 Patienten) in Südlondon.</w:t>
      </w:r>
    </w:p>
    <w:p>
      <w:r>
        <w:rPr>
          <w:b/>
        </w:rPr>
        <w:t xml:space="preserve">Ergebnis: </w:t>
      </w:r>
      <w:r>
        <w:t>Höhere Psychose-Prävalenz in Gebieten mit stärkerer Deprivation, höherer Bevölkerungsdichte, sozialer Fragmentierung, Minderheitenbevölkerung und Kriminalität; mehr Grünflächen assoziiert mit niedrigerer Prävalenz. Zwangseinweisungen erhöht bei ethnischen Minderheiten, vormals Verheirateten, Substanzabhängigen und Sozialhilfeempfängern.</w:t>
      </w:r>
    </w:p>
    <w:p>
      <w:r>
        <w:rPr>
          <w:b/>
          <w:sz w:val="19"/>
        </w:rPr>
        <w:t xml:space="preserve">Übertragbarkeit: </w:t>
      </w:r>
      <w:r>
        <w:rPr>
          <w:sz w:val="19"/>
        </w:rPr>
        <w:t>Englische Sekundärdaten, aber versorgungsrelevant für regionale Disparitäten in Deutschland</w:t>
      </w:r>
    </w:p>
    <w:p>
      <w:r>
        <w:rPr>
          <w:color w:val="5A7D3A"/>
          <w:sz w:val="18"/>
        </w:rPr>
        <w:t>https://pubmed.ncbi.nlm.nih.gov/42762745/</w:t>
      </w:r>
    </w:p>
    <w:p>
      <w:pPr>
        <w:pStyle w:val="Heading2"/>
      </w:pPr>
      <w:r>
        <w:t>Depot-Antipsychotika: Hochnutzer behandeln mehr Patienten und empfehlen häufiger</w:t>
      </w:r>
    </w:p>
    <w:p>
      <w:r>
        <w:rPr>
          <w:i/>
          <w:color w:val="666666"/>
          <w:sz w:val="18"/>
        </w:rPr>
        <w:t>Franzenburg KR et al.  ·  Psychiatry Res  ·  07.09.2026  ·  PMID 42753584</w:t>
      </w:r>
    </w:p>
    <w:p>
      <w:r>
        <w:t>Querschnitts-Subgruppen-Analyse (ADVANCE-Studie) zu Faktoren, die hohe (&gt;40%) versus niedrige (≤20%) Long-Acting-Injectable-Antipsychotika-Nutzung bei Fachpersonen erklären, in 8 Ländern (n=536 Ärzte/Pflegefachpersonen).</w:t>
      </w:r>
    </w:p>
    <w:p>
      <w:r>
        <w:rPr>
          <w:b/>
        </w:rPr>
        <w:t xml:space="preserve">Ergebnis: </w:t>
      </w:r>
      <w:r>
        <w:t>Hochnutzer betreuen mehr Schizophrenie-Patienten/Monat (66,2 vs 36,6), verschreiben mehr (68,8 vs 34,3), haben mehr Unterstützungspersonal (14,3 vs 10,4), längere Termine (initial 50,6 vs 43,1 min). Empfehlen LAI an 73,3% vs 32,7% ihrer Patienten. Niedrig-Nutzer berichten mehr Zugangsbarrieren.</w:t>
      </w:r>
    </w:p>
    <w:p>
      <w:r>
        <w:rPr>
          <w:b/>
          <w:sz w:val="19"/>
        </w:rPr>
        <w:t xml:space="preserve">Übertragbarkeit: </w:t>
      </w:r>
      <w:r>
        <w:rPr>
          <w:sz w:val="19"/>
        </w:rPr>
        <w:t>Multinational; Zugangs- und Ressourcen-Barrieren relevant für deutsche Versorgung</w:t>
      </w:r>
    </w:p>
    <w:p>
      <w:r>
        <w:rPr>
          <w:color w:val="5A7D3A"/>
          <w:sz w:val="18"/>
        </w:rPr>
        <w:t>https://pubmed.ncbi.nlm.nih.gov/42753584/</w:t>
      </w:r>
    </w:p>
    <w:p>
      <w:pPr>
        <w:pStyle w:val="Heading2"/>
      </w:pPr>
      <w:r>
        <w:t>Schizophrenie-Diagnose: Patienten bevorzugen etablierte Begriffe</w:t>
      </w:r>
    </w:p>
    <w:p>
      <w:r>
        <w:rPr>
          <w:i/>
          <w:color w:val="666666"/>
          <w:sz w:val="18"/>
        </w:rPr>
        <w:t>Moritz S et al.  ·  Schizophr Res  ·  08.09.2026  ·  PMID 42710222</w:t>
      </w:r>
    </w:p>
    <w:p>
      <w:r>
        <w:t>Querschnittstudie mit 182 deutschsprachigen Erwachsenen mit Schizophrenie oder schizoaffektiver Störung zu Präferenzen für diagnostische Begriffe und deren Assoziation mit Stigma und klinischen Variablen.</w:t>
      </w:r>
    </w:p>
    <w:p>
      <w:r>
        <w:rPr>
          <w:b/>
        </w:rPr>
        <w:t xml:space="preserve">Ergebnis: </w:t>
      </w:r>
      <w:r>
        <w:t>48,9% bevorzugten Beibehaltung von «Schizophrenie», 23,6% «Psychose», zusammen 75,9%. Beibehaltungs-Präferenz assoziiert mit wahrgenommener niedriger Stigmatisierung, weniger stationärer Behandlung, niedrigerem Selbstwertgefühl, höheren positiven Symptomen. Aktuelle Entstigmatisierungsbemühungen sollten auf balanced scientific communication fokussieren.</w:t>
      </w:r>
    </w:p>
    <w:p>
      <w:r>
        <w:rPr>
          <w:b/>
          <w:sz w:val="19"/>
        </w:rPr>
        <w:t xml:space="preserve">Übertragbarkeit: </w:t>
      </w:r>
      <w:r>
        <w:rPr>
          <w:sz w:val="19"/>
        </w:rPr>
        <w:t>Deutsche Teilnehmende, direkt auf Stigmatisierung in Deutschland übertragbar</w:t>
      </w:r>
    </w:p>
    <w:p>
      <w:r>
        <w:rPr>
          <w:color w:val="5A7D3A"/>
          <w:sz w:val="18"/>
        </w:rPr>
        <w:t>https://pubmed.ncbi.nlm.nih.gov/42710222/</w:t>
      </w:r>
    </w:p>
    <w:p>
      <w:pPr>
        <w:pStyle w:val="Heading1"/>
      </w:pPr>
      <w:r>
        <w:t>Aufgenommen am 09.10.2026</w:t>
      </w:r>
    </w:p>
    <w:p>
      <w:pPr>
        <w:pStyle w:val="Heading2"/>
      </w:pPr>
      <w:r>
        <w:t>Online-Eltern-CBT für Angst bei Kindern kosteneffektiv</w:t>
      </w:r>
    </w:p>
    <w:p>
      <w:r>
        <w:rPr>
          <w:i/>
          <w:color w:val="666666"/>
          <w:sz w:val="18"/>
        </w:rPr>
        <w:t>Yu S et al.  ·  J Med Internet Res  ·  08.10.2026  ·  PMID 42849063</w:t>
      </w:r>
    </w:p>
    <w:p>
      <w:r>
        <w:t>Ökonomische Evaluation der MYCATS-Studie: Cluster-RCT mit 865 Schulkindern (4-7 Jahre) in 95 englischen Schulen zum Vergleich von betreuter Online-CBT plus Regelunterricht vs. Regelunterricht allein.</w:t>
      </w:r>
    </w:p>
    <w:p>
      <w:r>
        <w:rPr>
          <w:b/>
        </w:rPr>
        <w:t xml:space="preserve">Ergebnis: </w:t>
      </w:r>
      <w:r>
        <w:t>Kinder mit OSI+TS gewannen 0,021 (UK-Wertesatz) bzw. 0,043 QALYs (australischer Satz) mit Zusatzkosten von £244,16 gegenüber Regelunterricht. ICERs von £11.462,47 bzw. £5.700,98. Bei £20.000-Schwelle: 88,2% bzw. 99,3% Wahrscheinlichkeit der Kosteneffektivität. OSI+TS war kosteneffektiv für Angstprävention bei Schulkindern.</w:t>
      </w:r>
    </w:p>
    <w:p>
      <w:r>
        <w:rPr>
          <w:b/>
          <w:sz w:val="19"/>
        </w:rPr>
        <w:t xml:space="preserve">Übertragbarkeit: </w:t>
      </w:r>
      <w:r>
        <w:rPr>
          <w:sz w:val="19"/>
        </w:rPr>
        <w:t>England, vergleichbar mit deutschem Sozialversicherungssystem; universelles Screening in Schulen unterscheidet sich von Regelversorgung</w:t>
      </w:r>
    </w:p>
    <w:p>
      <w:r>
        <w:rPr>
          <w:color w:val="5A7D3A"/>
          <w:sz w:val="18"/>
        </w:rPr>
        <w:t>https://pubmed.ncbi.nlm.nih.gov/42849063/</w:t>
      </w:r>
    </w:p>
    <w:p>
      <w:pPr>
        <w:pStyle w:val="Heading2"/>
      </w:pPr>
      <w:r>
        <w:t>Gewaltrisikobewertung durch trainierte Fachkräfte zuverlässig</w:t>
      </w:r>
    </w:p>
    <w:p>
      <w:r>
        <w:rPr>
          <w:i/>
          <w:color w:val="666666"/>
          <w:sz w:val="18"/>
        </w:rPr>
        <w:t>Banasik M et al.  ·  Psychiatr Pol  ·  30.06.2026  ·  PMID 42848483</w:t>
      </w:r>
    </w:p>
    <w:p>
      <w:r>
        <w:t>Studie zur Interrater-Reliabilität von HCR-20 V3 und SAPROF bei 401 Insassen und forensisch-psychiatrischen Patienten (2020-2023); Beurteiler führten Doppelbewertungen mit 6-Monats-Abstand durch.</w:t>
      </w:r>
    </w:p>
    <w:p>
      <w:r>
        <w:rPr>
          <w:b/>
        </w:rPr>
        <w:t xml:space="preserve">Ergebnis: </w:t>
      </w:r>
      <w:r>
        <w:t>Sehr gute Interrater-Reliabilität für historische Risikofaktoren nachgewiesen. Klinische und dynamische Faktoren zeigten niedrigere Reliabilität. Bei Insassen war Mangel an psychologischer Unterstützung und Unterstützung nach Entlassung reliabilitätsbeeinflussend. Externe Schutzfaktoren waren bei Insassen reliabel, bei forensisch-psychiatrischen Patienten abhängig von unsicherer Post-Release-Überwachung.</w:t>
      </w:r>
    </w:p>
    <w:p>
      <w:r>
        <w:rPr>
          <w:b/>
          <w:sz w:val="19"/>
        </w:rPr>
        <w:t xml:space="preserve">Übertragbarkeit: </w:t>
      </w:r>
      <w:r>
        <w:rPr>
          <w:sz w:val="19"/>
        </w:rPr>
        <w:t>Polen - Strukturell ähnlich deutschem forensischen System, valide Instrumente für Risikoeinschätzung nachgewiesen</w:t>
      </w:r>
    </w:p>
    <w:p>
      <w:r>
        <w:rPr>
          <w:color w:val="5A7D3A"/>
          <w:sz w:val="18"/>
        </w:rPr>
        <w:t>https://pubmed.ncbi.nlm.nih.gov/42848483/</w:t>
      </w:r>
    </w:p>
    <w:p>
      <w:pPr>
        <w:pStyle w:val="Heading2"/>
      </w:pPr>
      <w:r>
        <w:t>Clubhouse-Modell reduzierte Barrieren zur Versorgung in ländlicher Region</w:t>
      </w:r>
    </w:p>
    <w:p>
      <w:r>
        <w:rPr>
          <w:i/>
          <w:color w:val="666666"/>
          <w:sz w:val="18"/>
        </w:rPr>
        <w:t>Korankye R et al.  ·  Int J Qual Stud Health Well-being  ·  31.12.2026  ·  PMID 42848437</w:t>
      </w:r>
    </w:p>
    <w:p>
      <w:r>
        <w:t>Qualitative Studie in Wyoming zu Gesundheitsungleichheiten bei Menschen mit psychischen Erkrankungen im ländlichen Raum und der Rolle des Clubhouse-Modells bei deren Abbau.</w:t>
      </w:r>
    </w:p>
    <w:p>
      <w:r>
        <w:rPr>
          <w:b/>
        </w:rPr>
        <w:t xml:space="preserve">Ergebnis: </w:t>
      </w:r>
      <w:r>
        <w:t>Das Clubhouse-Modell adressierte mehrere soziale Determinanten: wirtschaftliche Stabilität, Gesundheitszugang und -qualität, Nachbarschaft und soziale Kontexte. Teilnehmende beschrieben es als unterstützende Umgebung, die Genesungsförderung ermöglicht und persistierende Ungleichheiten bewältigt.</w:t>
      </w:r>
    </w:p>
    <w:p>
      <w:r>
        <w:rPr>
          <w:b/>
          <w:sz w:val="19"/>
        </w:rPr>
        <w:t xml:space="preserve">Übertragbarkeit: </w:t>
      </w:r>
      <w:r>
        <w:rPr>
          <w:sz w:val="19"/>
        </w:rPr>
        <w:t>USA - Rural-Setting übertragbar auf deutsche ländliche Regionen mit Infrastrukturmangel</w:t>
      </w:r>
    </w:p>
    <w:p>
      <w:r>
        <w:rPr>
          <w:color w:val="5A7D3A"/>
          <w:sz w:val="18"/>
        </w:rPr>
        <w:t>https://pubmed.ncbi.nlm.nih.gov/42848437/</w:t>
      </w:r>
    </w:p>
    <w:p>
      <w:pPr>
        <w:pStyle w:val="Heading2"/>
      </w:pPr>
      <w:r>
        <w:t>Reizbarkeit prägt Wiederaufnahmerisiko bei Jugendlichen im ersten Jahr</w:t>
      </w:r>
    </w:p>
    <w:p>
      <w:r>
        <w:rPr>
          <w:i/>
          <w:color w:val="666666"/>
          <w:sz w:val="18"/>
        </w:rPr>
        <w:t>Cummings LR et al.  ·  Evid Based Pract Child Adolesc Ment Health  ·  15.04.2025  ·  PMID 42847858</w:t>
      </w:r>
    </w:p>
    <w:p>
      <w:r>
        <w:t>Längsschnittstudie mit 508 Jugendlichen (13-17 Jahre) nach Psychiatrischer Akutaufnahme; latente Profilanalysen identifizierten klinische Profile; elektronische Krankenakten dokumentierten Wiederaufnahmen über 24 Monate.</w:t>
      </w:r>
    </w:p>
    <w:p>
      <w:r>
        <w:rPr>
          <w:b/>
        </w:rPr>
        <w:t xml:space="preserve">Ergebnis: </w:t>
      </w:r>
      <w:r>
        <w:t>Drei Profile: höhere Schwere &amp; mehrere Aufenthalte (n=94), höhere Schwere &amp; wenige Aufenthalte (n=305), niedrigste Schwere &amp; keine Aufenthalte (n=109). Wiederaufnahmerisiko unterschied sich in Monaten 12 und 24 (p=.003). Reizbarkeit bei Patienten mit Voraufenthalten war mit höherem 12-Monats-Wiederaufnahmerisiko assoziiert (HR=1,08, p=.032); über 24 Monate in Gesamtstichprobe (IRR=1,08, p=.005).</w:t>
      </w:r>
    </w:p>
    <w:p>
      <w:r>
        <w:rPr>
          <w:b/>
          <w:sz w:val="19"/>
        </w:rPr>
        <w:t xml:space="preserve">Übertragbarkeit: </w:t>
      </w:r>
      <w:r>
        <w:rPr>
          <w:sz w:val="19"/>
        </w:rPr>
        <w:t>USA - Outcome-Risikofaktoren übertragbar auf deutsche Nachsorgeplanung nach Entlassung</w:t>
      </w:r>
    </w:p>
    <w:p>
      <w:r>
        <w:rPr>
          <w:color w:val="5A7D3A"/>
          <w:sz w:val="18"/>
        </w:rPr>
        <w:t>https://pubmed.ncbi.nlm.nih.gov/42847858/</w:t>
      </w:r>
    </w:p>
    <w:p>
      <w:pPr>
        <w:pStyle w:val="Heading2"/>
      </w:pPr>
      <w:r>
        <w:t>Stufen-Tagesklinik für Jugendliche reduzierte Krankenhausaufenthalte</w:t>
      </w:r>
    </w:p>
    <w:p>
      <w:r>
        <w:rPr>
          <w:i/>
          <w:color w:val="666666"/>
          <w:sz w:val="18"/>
        </w:rPr>
        <w:t>Mitchell TB et al.  ·  Evid Based Pract Child Adolesc Ment Health  ·  29.07.2025  ·  PMID 42847857</w:t>
      </w:r>
    </w:p>
    <w:p>
      <w:r>
        <w:t>Implementierungsbericht eines transdiagnostischen, gestuften Tagesklinik-Programms (IOP/PHP) für Jugendliche (14-17 Jahre) mit Therapie adaptiert aus evidenzgestützten Verfahren.</w:t>
      </w:r>
    </w:p>
    <w:p>
      <w:r>
        <w:rPr>
          <w:b/>
        </w:rPr>
        <w:t xml:space="preserve">Ergebnis: </w:t>
      </w:r>
      <w:r>
        <w:t>Zehn Lernlektionen dokumentiert: Vorbereitung der Familien, variable Programmgestaltung, Skilltraining, Familieninterventionen, Peerkontakt-Management, Schulkoordination und Sicherheitsmonitoring. Viele Jugendliche würden von erhöhtem Zugang zu Tageskliniken profitieren.</w:t>
      </w:r>
    </w:p>
    <w:p>
      <w:r>
        <w:rPr>
          <w:b/>
          <w:sz w:val="19"/>
        </w:rPr>
        <w:t xml:space="preserve">Übertragbarkeit: </w:t>
      </w:r>
      <w:r>
        <w:rPr>
          <w:sz w:val="19"/>
        </w:rPr>
        <w:t>USA - Versorgungsmodell ähnlich deutschen Tageskliniken und PoKL-Angeboten</w:t>
      </w:r>
    </w:p>
    <w:p>
      <w:r>
        <w:rPr>
          <w:color w:val="5A7D3A"/>
          <w:sz w:val="18"/>
        </w:rPr>
        <w:t>https://pubmed.ncbi.nlm.nih.gov/42847857/</w:t>
      </w:r>
    </w:p>
    <w:p>
      <w:pPr>
        <w:pStyle w:val="Heading2"/>
      </w:pPr>
      <w:r>
        <w:t>Dialektisch-Behavioral Therapy für spanischsprachige Jugendliche wirksam</w:t>
      </w:r>
    </w:p>
    <w:p>
      <w:r>
        <w:rPr>
          <w:i/>
          <w:color w:val="666666"/>
          <w:sz w:val="18"/>
        </w:rPr>
        <w:t>Colorado G et al.  ·  Evid Based Pract Child Adolesc Ment Health  ·  22.11.2025  ·  PMID 42847840</w:t>
      </w:r>
    </w:p>
    <w:p>
      <w:r>
        <w:t>Retrospektive Analyse von 201 Jugendlichen (11-18 Jahre, 53 in spanischer DBT-Anpassung) zu Wirksamkeit von DBT-Adoleszenten-Programmen bei Suizidalität, Selbstverletzung und Borderline-Symptomen.</w:t>
      </w:r>
    </w:p>
    <w:p>
      <w:r>
        <w:rPr>
          <w:b/>
        </w:rPr>
        <w:t xml:space="preserve">Ergebnis: </w:t>
      </w:r>
      <w:r>
        <w:t>Beide Programme (Englisch und Spanisch) zeigten vergleichbar hohe Wirksamkeit: ≥60% der Teilnehmer erreichten Abstinenz für alle Outcomes. Reduktion von Suizidversuchen, Selbstverletzung, BPD-Symptomen und Depression statistisch signifikant; hohe Patientenzufriedenheit. DBT-SPA war erste Studie zur Wirksamkeit adaptierter DBT in USA-Gemeinwesen.</w:t>
      </w:r>
    </w:p>
    <w:p>
      <w:r>
        <w:rPr>
          <w:b/>
          <w:sz w:val="19"/>
        </w:rPr>
        <w:t xml:space="preserve">Übertragbarkeit: </w:t>
      </w:r>
      <w:r>
        <w:rPr>
          <w:sz w:val="19"/>
        </w:rPr>
        <w:t>USA - Kulturelle Adaptation und Familiensprache beeinflussen Implementierung, Deutsche Regelversorgung kennt DBT-Angebote für Jugendliche</w:t>
      </w:r>
    </w:p>
    <w:p>
      <w:r>
        <w:rPr>
          <w:color w:val="5A7D3A"/>
          <w:sz w:val="18"/>
        </w:rPr>
        <w:t>https://pubmed.ncbi.nlm.nih.gov/42847840/</w:t>
      </w:r>
    </w:p>
    <w:p>
      <w:pPr>
        <w:pStyle w:val="Heading1"/>
      </w:pPr>
      <w:r>
        <w:t>Aufgenommen am 08.10.2026</w:t>
      </w:r>
    </w:p>
    <w:p>
      <w:pPr>
        <w:pStyle w:val="Heading2"/>
      </w:pPr>
      <w:r>
        <w:t>Kontingenz-Management bei Heroinabhängigkeit wirkt selektiv auf zwei Subgruppen</w:t>
      </w:r>
    </w:p>
    <w:p>
      <w:r>
        <w:rPr>
          <w:i/>
          <w:color w:val="666666"/>
          <w:sz w:val="18"/>
        </w:rPr>
        <w:t>MacGregor L et al.  ·  Drug Alcohol Rev  ·  Nov. 2026  ·  PMID 42841763</w:t>
      </w:r>
    </w:p>
    <w:p>
      <w:r>
        <w:t>Eine britische Latent-Class-Analyse (n=552 aus PRAISe-Trial) untersuchte, ob Effektivität von Kontingenz-Management (finanzielle Anreize) nach Patientenmerkmalen differiert.</w:t>
      </w:r>
    </w:p>
    <w:p>
      <w:r>
        <w:rPr>
          <w:b/>
        </w:rPr>
        <w:t xml:space="preserve">Ergebnis: </w:t>
      </w:r>
      <w:r>
        <w:t>Vier Klassen identifiziert: (1) weniger komplex/niedriger Alkohol/hohe Quitabsicht (n=115), (2) komplexer/niedriger Alkohol/hohe Absicht (n=287), (3) komplexer/hoher Alkohol/hohe Absicht (n=73), (4) komplexer/mittlerer Alkohol/niedrige Absicht (n=77). KM für Anwesenheit wirksamer in Klassen 1 und 2 (OR 5,21 bzw. 1,87), nicht in 3 und 4. KM für Abstinenz insgesamt wirkungslos. Individuelle Unterschiede könnten gezieltes KM-Design informieren.</w:t>
      </w:r>
    </w:p>
    <w:p>
      <w:r>
        <w:rPr>
          <w:b/>
          <w:sz w:val="19"/>
        </w:rPr>
        <w:t xml:space="preserve">Übertragbarkeit: </w:t>
      </w:r>
      <w:r>
        <w:rPr>
          <w:sz w:val="19"/>
        </w:rPr>
        <w:t>Großbritannien, vergleichbares System für Suchtbehandlung; Latent-Class-Befunde methodisch übertragbar, Kontingenz-Management in Deutschland jedoch andere Rechtslage (nicht Cash-Incentives-basiert).</w:t>
      </w:r>
    </w:p>
    <w:p>
      <w:r>
        <w:rPr>
          <w:color w:val="5A7D3A"/>
          <w:sz w:val="18"/>
        </w:rPr>
        <w:t>https://pubmed.ncbi.nlm.nih.gov/42841763/</w:t>
      </w:r>
    </w:p>
    <w:p>
      <w:pPr>
        <w:pStyle w:val="Heading2"/>
      </w:pPr>
      <w:r>
        <w:t>Wochenbettdepression und fragmentierte Mütterversorgung im Post-Konflikt-Kontext</w:t>
      </w:r>
    </w:p>
    <w:p>
      <w:r>
        <w:rPr>
          <w:i/>
          <w:color w:val="666666"/>
          <w:sz w:val="18"/>
        </w:rPr>
        <w:t>Moumin AM et al.  ·  Glob Health Action  ·  31.12.2026  ·  PMID 42841544</w:t>
      </w:r>
    </w:p>
    <w:p>
      <w:r>
        <w:t>Eine somalische Querschnittsstudie (n=442) untersuchte psychosoziale, strukturelle und klinische Faktoren im Zusammenhang mit postpartaler Depression und Vollständigkeit der Mütterversorgung.</w:t>
      </w:r>
    </w:p>
    <w:p>
      <w:r>
        <w:rPr>
          <w:b/>
        </w:rPr>
        <w:t xml:space="preserve">Ergebnis: </w:t>
      </w:r>
      <w:r>
        <w:t>24,7 % berichteten Depressionssymptome, 34,4 % vollendeten alle drei Versorgungsschritte. Höhere Odds für Symptome bei alleinstehenden Müttern (aOR 2,27), Geburtskomplikationen (aOR 2,06) und schlechterer Selbstbewertung der Gesundheit (aOR 6,66); 37,6 % der symptomatischen Frauen sprachen mit niemandem darüber. Frühe Schwangerenvorsorge war positiv mit Versorgungskontinuität assoziiert (B 0,345).</w:t>
      </w:r>
    </w:p>
    <w:p>
      <w:r>
        <w:rPr>
          <w:b/>
          <w:sz w:val="19"/>
        </w:rPr>
        <w:t xml:space="preserve">Übertragbarkeit: </w:t>
      </w:r>
      <w:r>
        <w:rPr>
          <w:sz w:val="19"/>
        </w:rPr>
        <w:t>Somaliland/Afrika, Ressourcen-limitierter Kontext; Befunde zur mentalen Belastung und Vorsorgelücken relevant für deutsche Migrationshintergrund-Problematik, aber Versorgungsstruktur grundlegend verschieden.</w:t>
      </w:r>
    </w:p>
    <w:p>
      <w:r>
        <w:rPr>
          <w:color w:val="5A7D3A"/>
          <w:sz w:val="18"/>
        </w:rPr>
        <w:t>https://pubmed.ncbi.nlm.nih.gov/42841544/</w:t>
      </w:r>
    </w:p>
    <w:p>
      <w:pPr>
        <w:pStyle w:val="Heading2"/>
      </w:pPr>
      <w:r>
        <w:t>Krisenteams berichten über höhere Fallzahlen und wachsende Komplexität</w:t>
      </w:r>
    </w:p>
    <w:p>
      <w:r>
        <w:rPr>
          <w:i/>
          <w:color w:val="666666"/>
          <w:sz w:val="18"/>
        </w:rPr>
        <w:t>Donley E  ·  Int J Ment Health Nurs  ·  Okt. 2026  ·  PMID 42839808</w:t>
      </w:r>
    </w:p>
    <w:p>
      <w:r>
        <w:t>Eine australische Audit-Studie untersuchte über 7 Jahre, ob sich Arbeitsbelastung und klinische Komplexität in Krisenteams (Crisis Assessment and Treatment Teams) verändert haben.</w:t>
      </w:r>
    </w:p>
    <w:p>
      <w:r>
        <w:rPr>
          <w:b/>
        </w:rPr>
        <w:t xml:space="preserve">Ergebnis: </w:t>
      </w:r>
      <w:r>
        <w:t>Fallzahlen stiegen signifikant, ebenso die klinische Komplexität gemäss eines entwickelten Index. Die Studie unterstreicht die Notwendigkeit, spezialisierte Consultants und gezielte Schulungen zur Unterstützung von Fachkräften einzusetzen, um mit erhöhter Last und Komplexität umzugehen.</w:t>
      </w:r>
    </w:p>
    <w:p>
      <w:r>
        <w:rPr>
          <w:b/>
          <w:sz w:val="19"/>
        </w:rPr>
        <w:t xml:space="preserve">Übertragbarkeit: </w:t>
      </w:r>
      <w:r>
        <w:rPr>
          <w:sz w:val="19"/>
        </w:rPr>
        <w:t>Australien, analog zu deutschen Krisendiensten (Ländersache); Datengrundlage: Fallakten, Komplexitätsmessung übertragbar auf DACH-Systeme.</w:t>
      </w:r>
    </w:p>
    <w:p>
      <w:r>
        <w:rPr>
          <w:color w:val="5A7D3A"/>
          <w:sz w:val="18"/>
        </w:rPr>
        <w:t>https://pubmed.ncbi.nlm.nih.gov/42839808/</w:t>
      </w:r>
    </w:p>
    <w:p>
      <w:pPr>
        <w:pStyle w:val="Heading2"/>
      </w:pPr>
      <w:r>
        <w:t>Buprenorphin in der Notaufnahme: Deklinationen sind durch adressierbare Bedenken erklärbar</w:t>
      </w:r>
    </w:p>
    <w:p>
      <w:r>
        <w:rPr>
          <w:i/>
          <w:color w:val="666666"/>
          <w:sz w:val="18"/>
        </w:rPr>
        <w:t>Jennings LK et al.  ·  JAMA Netw Open  ·  01.10.2026  ·  PMID 42837150</w:t>
      </w:r>
    </w:p>
    <w:p>
      <w:r>
        <w:t>Eine US-Mixedmethods-Studie (n=82) untersuchte, welche Faktoren Patienten mit Opioidabhängigkeit bewogen, ein Buprenorphin-Angebot in der Notaufnahme anzunehmen oder abzulehnen.</w:t>
      </w:r>
    </w:p>
    <w:p>
      <w:r>
        <w:rPr>
          <w:b/>
        </w:rPr>
        <w:t xml:space="preserve">Ergebnis: </w:t>
      </w:r>
      <w:r>
        <w:t>23 % lehnten ab. Akzeptanzmotivatoren waren Entzugshilfe (69 %), Wunsch nach Substanzfreiheit (39 %) und Überlebenswunsch (24 %); Barrieren waren Angst vor Entzugserscheinungen (50 %), Abhängigkeitsbedenken (32 %) und Wohnungs-/Logistikprobleme (23 %). SOCRATES-Bereitschaft war ähnlich in beiden Gruppen – Deklinationen hingen von spezifischen, lösbaren Barrieren ab, nicht von niedriger Behandlungsbereitschaft.</w:t>
      </w:r>
    </w:p>
    <w:p>
      <w:r>
        <w:rPr>
          <w:b/>
          <w:sz w:val="19"/>
        </w:rPr>
        <w:t xml:space="preserve">Übertragbarkeit: </w:t>
      </w:r>
      <w:r>
        <w:rPr>
          <w:sz w:val="19"/>
        </w:rPr>
        <w:t>USA, Sicherheitsfund (Barrieren-Struktur) übertragbar; deutsche Substitutionsversorgung und Notfallangebote unterscheiden sich wesentlich in Finanzierung und Zugangssteuerung.</w:t>
      </w:r>
    </w:p>
    <w:p>
      <w:r>
        <w:rPr>
          <w:color w:val="5A7D3A"/>
          <w:sz w:val="18"/>
        </w:rPr>
        <w:t>https://pubmed.ncbi.nlm.nih.gov/42837150/</w:t>
      </w:r>
    </w:p>
    <w:p>
      <w:pPr>
        <w:pStyle w:val="Heading2"/>
      </w:pPr>
      <w:r>
        <w:t>Gemeindebasierte Bewegungs- und Freiwilligenangebote verbessern psychische Gesundheit im Massstab</w:t>
      </w:r>
    </w:p>
    <w:p>
      <w:r>
        <w:rPr>
          <w:i/>
          <w:color w:val="666666"/>
          <w:sz w:val="18"/>
        </w:rPr>
        <w:t>Cotofan M et al.  ·  Soc Sci Med  ·  04.09.2026  ·  PMID 42753431</w:t>
      </w:r>
    </w:p>
    <w:p>
      <w:r>
        <w:t>Eine britische Kohortenstudie mit Anreiz-Umfragen untersuchte, ob die Teilnahme an einem landesweiten Programm, das Bewegung und Freiwilligenarbeit in lokalen Gemeinschaften kombiniert, die psychische Gesundheit und Einsamkeit beeinflusst.</w:t>
      </w:r>
    </w:p>
    <w:p>
      <w:r>
        <w:rPr>
          <w:b/>
        </w:rPr>
        <w:t xml:space="preserve">Ergebnis: </w:t>
      </w:r>
      <w:r>
        <w:t>Teilnehmer (n=2856, 3590 Beobachtungen) zeigten signifikant geringere psychische Erkrankung, höhere Zugehörigkeitsgefühle und reduziertere Einsamkeit; Effekte persistierten über 6 Monate hinaus und waren kosteneffektiv. Das Ausmassstab dieser Effekte deutet auf ein vielversprechendes Modell für die Entlastung von Gesundheitsdiensten hin.</w:t>
      </w:r>
    </w:p>
    <w:p>
      <w:r>
        <w:rPr>
          <w:b/>
          <w:sz w:val="19"/>
        </w:rPr>
        <w:t xml:space="preserve">Übertragbarkeit: </w:t>
      </w:r>
      <w:r>
        <w:rPr>
          <w:sz w:val="19"/>
        </w:rPr>
        <w:t>Großbritannien, übertragbar auf deutsche gemeindeorientierte Versorgungsmodelle; Finanzierung durch öffentliche Mittel, Zugang über Selbsthilfe und Regelversorgung.</w:t>
      </w:r>
    </w:p>
    <w:p>
      <w:r>
        <w:rPr>
          <w:color w:val="5A7D3A"/>
          <w:sz w:val="18"/>
        </w:rPr>
        <w:t>https://pubmed.ncbi.nlm.nih.gov/42753431/</w:t>
      </w:r>
    </w:p>
    <w:p>
      <w:pPr>
        <w:pStyle w:val="Heading2"/>
      </w:pPr>
      <w:r>
        <w:t>Recovery-orientierte Psychiatrie: Choreographie von Fürsorge und Zwang im Akutfall</w:t>
      </w:r>
    </w:p>
    <w:p>
      <w:r>
        <w:rPr>
          <w:i/>
          <w:color w:val="666666"/>
          <w:sz w:val="18"/>
        </w:rPr>
        <w:t>Simonsen TPH et al.  ·  Soc Sci Med  ·  01.09.2026  ·  PMID 42715646</w:t>
      </w:r>
    </w:p>
    <w:p>
      <w:r>
        <w:t>Eine ethnographische Feldstudie (200 Stunden) in einer dänischen Psychiatrischen Klinik untersuchte, wie akute Belastung in einem Recovery-orientierten Umfeld bewältigt wird.</w:t>
      </w:r>
    </w:p>
    <w:p>
      <w:r>
        <w:rPr>
          <w:b/>
        </w:rPr>
        <w:t xml:space="preserve">Ergebnis: </w:t>
      </w:r>
      <w:r>
        <w:t>Akute Distress wird durch koordinierte Bewegungen von Körpern, Objekten und Räumen verwaltet; die Studie identifiziert drei Bewegungsformen (kalibrierte Zirkulation, reaktive Rekonfiguration, rekursive Neuausrichtung), die zeigen, wie Fürsorge und Zwangslogiken in der täglichen Praxis verhandelt, verschoben oder beiseite gelegt werden – nicht aufgelöst.</w:t>
      </w:r>
    </w:p>
    <w:p>
      <w:r>
        <w:rPr>
          <w:b/>
          <w:sz w:val="19"/>
        </w:rPr>
        <w:t xml:space="preserve">Übertragbarkeit: </w:t>
      </w:r>
      <w:r>
        <w:rPr>
          <w:sz w:val="19"/>
        </w:rPr>
        <w:t>Dänemark, vergleichbares europäisches Sozialversicherungssystem; ethnographische Analyse von Klinikroutinen und Interaktionsdynamiken übertragbar auf deutschsprachige Recovery-orientierte Stationen.</w:t>
      </w:r>
    </w:p>
    <w:p>
      <w:r>
        <w:rPr>
          <w:color w:val="5A7D3A"/>
          <w:sz w:val="18"/>
        </w:rPr>
        <w:t>https://pubmed.ncbi.nlm.nih.gov/42715646/</w:t>
      </w:r>
    </w:p>
    <w:p>
      <w:pPr>
        <w:pStyle w:val="Heading1"/>
      </w:pPr>
      <w:r>
        <w:t>Aufgenommen am 07.10.2026</w:t>
      </w:r>
    </w:p>
    <w:p>
      <w:pPr>
        <w:pStyle w:val="Heading2"/>
      </w:pPr>
      <w:r>
        <w:t>Neurokognitive Störungen im höheren Alter: Erkennung in Primärversorgung ist multidisziplinäre Aufgabe</w:t>
      </w:r>
    </w:p>
    <w:p>
      <w:r>
        <w:rPr>
          <w:i/>
          <w:color w:val="666666"/>
          <w:sz w:val="18"/>
        </w:rPr>
        <w:t>Barbe A et al.  ·  Sante Publique  ·  2026  ·  PMID 42838901</w:t>
      </w:r>
    </w:p>
    <w:p>
      <w:r>
        <w:t>Französische qualitative Fokusgruppen-Studie mit 10 Primärversorgungsfachleuten zu Rolle, Wahrnehmung und Hürden bei Früherkennung neurokognitiver Störungen bei älteren Menschen.</w:t>
      </w:r>
    </w:p>
    <w:p>
      <w:r>
        <w:rPr>
          <w:b/>
        </w:rPr>
        <w:t xml:space="preserve">Ergebnis: </w:t>
      </w:r>
      <w:r>
        <w:t>Alle Fachleute erkannten ihre Fähigkeit zur Früherkennung und Symptomerfassung an; Diagnose folgte aber nicht immer. Barrieren: Wissenslücken, Arbeitskontextkonflikte, Patientenverweigerung. Interprofessionelle Zusammenarbeit als essentiell identifiziert, begrenzt durch Kommunikationsschwierigkeiten und ethische Bedenken. Fachleute erwarten besseren Informationsaustausch und effektivere Partnerschaft; Forderung nach geriatrischem Advanced-Practice-Nursing und Koordinierungstools.</w:t>
      </w:r>
    </w:p>
    <w:p>
      <w:r>
        <w:rPr>
          <w:b/>
          <w:sz w:val="19"/>
        </w:rPr>
        <w:t xml:space="preserve">Übertragbarkeit: </w:t>
      </w:r>
      <w:r>
        <w:rPr>
          <w:sz w:val="19"/>
        </w:rPr>
        <w:t>Frankreich, zeigt strukturelle Schnittstellenprobleme, transferierbar auf deutsche Primärversorgung</w:t>
      </w:r>
    </w:p>
    <w:p>
      <w:r>
        <w:rPr>
          <w:color w:val="5A7D3A"/>
          <w:sz w:val="18"/>
        </w:rPr>
        <w:t>https://pubmed.ncbi.nlm.nih.gov/42838901/</w:t>
      </w:r>
    </w:p>
    <w:p>
      <w:pPr>
        <w:pStyle w:val="Heading2"/>
      </w:pPr>
      <w:r>
        <w:t>COVID-19-Krise verstärkte psychische Vulnerabilität bei jungen Erwachsenen und älteren Menschen unterschiedlich</w:t>
      </w:r>
    </w:p>
    <w:p>
      <w:r>
        <w:rPr>
          <w:i/>
          <w:color w:val="666666"/>
          <w:sz w:val="18"/>
        </w:rPr>
        <w:t>Sposito-Tourier M et al.  ·  Sante Publique  ·  2026  ·  PMID 42838892</w:t>
      </w:r>
    </w:p>
    <w:p>
      <w:r>
        <w:t>Französische Mixed-Methods-Studie mit Daten aus dem nationalen Gesundheitssystem (2016-2021) und 29 Interviews zu Auswirkungen der COVID-19-Pandemie auf psychiatrische Behandlungsverläufe und Zugangsformen.</w:t>
      </w:r>
    </w:p>
    <w:p>
      <w:r>
        <w:rPr>
          <w:b/>
        </w:rPr>
        <w:t xml:space="preserve">Ergebnis: </w:t>
      </w:r>
      <w:r>
        <w:t>Junge Menschen wurden während der Krise häufiger hospitalisiert, Personen ab 50 Jahren zeigten höheren Psychopharmaka-Gebrauch. Heterogene Behandlungsverlauf von episodischen Kontakten bis zur Langzeitbetreuung; die Krankheitsauslösung fiel nicht immer mit Lockdown-Phasen zusammen. Die Krise katalysierte latente psychische und soziale Anfälligkeiten.</w:t>
      </w:r>
    </w:p>
    <w:p>
      <w:r>
        <w:rPr>
          <w:b/>
          <w:sz w:val="19"/>
        </w:rPr>
        <w:t xml:space="preserve">Übertragbarkeit: </w:t>
      </w:r>
      <w:r>
        <w:rPr>
          <w:sz w:val="19"/>
        </w:rPr>
        <w:t>Frankreich (SNDS-Daten), vergleichbares Sozialversicherungssystem, altersgerechte Versorgungstrends ablesbar</w:t>
      </w:r>
    </w:p>
    <w:p>
      <w:r>
        <w:rPr>
          <w:color w:val="5A7D3A"/>
          <w:sz w:val="18"/>
        </w:rPr>
        <w:t>https://pubmed.ncbi.nlm.nih.gov/42838892/</w:t>
      </w:r>
    </w:p>
    <w:p>
      <w:pPr>
        <w:pStyle w:val="Heading2"/>
      </w:pPr>
      <w:r>
        <w:t>Hochintensive körperliche Trainings in Suchtbehandlung: Qualitatives Verständnis von Adhärenz-Barrieren erforderlich</w:t>
      </w:r>
    </w:p>
    <w:p>
      <w:r>
        <w:rPr>
          <w:i/>
          <w:color w:val="666666"/>
          <w:sz w:val="18"/>
        </w:rPr>
        <w:t>Bahl NKHKH et al.  ·  BMJ Open  ·  06.10.2026  ·  PMID 42838589</w:t>
      </w:r>
    </w:p>
    <w:p>
      <w:r>
        <w:t>Norwegisches Studienprotokoll für qualitative Collaborating Health Services Study zu Erfahrungen und Adhärenz von 20 stationären Suchtpatienten für hochintensive körperliche Trainingsinterventionen (HIT) innerhalb der Fachbehandlung.</w:t>
      </w:r>
    </w:p>
    <w:p>
      <w:r>
        <w:rPr>
          <w:b/>
        </w:rPr>
        <w:t xml:space="preserve">Ergebnis: </w:t>
      </w:r>
      <w:r>
        <w:t>Studiendesign auf Basis von Erkenntnissen, dass HIT für Suchtpatienten wirksam ist, aber Adhärenz insuffizient verstanden bleibt. Geplant: in-depth Interviews mit 10 Adhärenten und 10 Nicht-Adhärenten zu Erleichterungen und Barrieren, analysiert mit Personen mit Lived Experience. Ziel: patient-zentriertes Verständnis zur Integration von HIT in Suchtbehandlung.</w:t>
      </w:r>
    </w:p>
    <w:p>
      <w:r>
        <w:rPr>
          <w:b/>
          <w:sz w:val="19"/>
        </w:rPr>
        <w:t xml:space="preserve">Übertragbarkeit: </w:t>
      </w:r>
      <w:r>
        <w:rPr>
          <w:sz w:val="19"/>
        </w:rPr>
        <w:t>Norwegen, vergleichbare spezialisierte Versorgungsstruktur für Suchterkrankungen, Fokus auf Implementierungsforschung</w:t>
      </w:r>
    </w:p>
    <w:p>
      <w:r>
        <w:rPr>
          <w:color w:val="5A7D3A"/>
          <w:sz w:val="18"/>
        </w:rPr>
        <w:t>https://pubmed.ncbi.nlm.nih.gov/42838589/</w:t>
      </w:r>
    </w:p>
    <w:p>
      <w:pPr>
        <w:pStyle w:val="Heading2"/>
      </w:pPr>
      <w:r>
        <w:t>Psilocybin-Gebrauch bei Depression: Keine Konkurrenz zu Standardbehandlung, aber ungedeckter Bedarf signalisiert</w:t>
      </w:r>
    </w:p>
    <w:p>
      <w:r>
        <w:rPr>
          <w:i/>
          <w:color w:val="666666"/>
          <w:sz w:val="18"/>
        </w:rPr>
        <w:t>Eun AC et al.  ·  Psychol Med  ·  06.10.2026  ·  PMID 42834832</w:t>
      </w:r>
    </w:p>
    <w:p>
      <w:r>
        <w:t>US-Querschnittstudie mit 6.793 Personen mit depressiver Episode aus dem National Survey on Drug Use and Health 2024 zu Zusammenhang zwischen Psilocybin-Konsum und Inanspruchnahme psychiatrischer Standardbehandlung.</w:t>
      </w:r>
    </w:p>
    <w:p>
      <w:r>
        <w:rPr>
          <w:b/>
        </w:rPr>
        <w:t xml:space="preserve">Ergebnis: </w:t>
      </w:r>
      <w:r>
        <w:t>7,3 % der Personen mit depressiver Episode nutzten Psilocybin im Vorjahr. Nach Adjustierung war Psilocybin-Gebrauch nicht assoziiert mit ambulanter, stationärer oder Telehealth-Behandlung, Psychopharmaka oder Arztkontakt. Signifikante Assoziation mit wahrgenommenem ungedecktem Behandlungsbedarf (52,0 % vs. 33,9 %, aPR=1,44, 95%-KI 1,04-2,01).</w:t>
      </w:r>
    </w:p>
    <w:p>
      <w:r>
        <w:rPr>
          <w:b/>
          <w:sz w:val="19"/>
        </w:rPr>
        <w:t xml:space="preserve">Übertragbarkeit: </w:t>
      </w:r>
      <w:r>
        <w:rPr>
          <w:sz w:val="19"/>
        </w:rPr>
        <w:t>USA, aber Befund ist versorgungspolitisch relevant: Signalisiert Behandlungslücken, nicht Substitionsverhalten</w:t>
      </w:r>
    </w:p>
    <w:p>
      <w:r>
        <w:rPr>
          <w:color w:val="5A7D3A"/>
          <w:sz w:val="18"/>
        </w:rPr>
        <w:t>https://pubmed.ncbi.nlm.nih.gov/42834832/</w:t>
      </w:r>
    </w:p>
    <w:p>
      <w:pPr>
        <w:pStyle w:val="Heading2"/>
      </w:pPr>
      <w:r>
        <w:t>Brief-Interventionen gegen Alkoholvergiftung erreichen auch Menschen mit mehreren Risikofaktoren</w:t>
      </w:r>
    </w:p>
    <w:p>
      <w:r>
        <w:rPr>
          <w:i/>
          <w:color w:val="666666"/>
          <w:sz w:val="18"/>
        </w:rPr>
        <w:t>Krolo-Wicovsky F et al.  ·  Patient Educ Couns  ·  08.09.2026  ·  PMID 42767091</w:t>
      </w:r>
    </w:p>
    <w:p>
      <w:r>
        <w:t>Deutsche RCT mit 961 hospitalisierten Patienten mit riskantem Alkoholkonsum, randomisiert zu motivierender Gesprächsführung, computergestütztem Feedback oder Kontrolle, mit Nachverfolgung über 24 Monate.</w:t>
      </w:r>
    </w:p>
    <w:p>
      <w:r>
        <w:rPr>
          <w:b/>
        </w:rPr>
        <w:t xml:space="preserve">Ergebnis: </w:t>
      </w:r>
      <w:r>
        <w:t>Erreichen (p=0,677) und Wirksamkeit (p=0,179) waren unabhängig von der Zahl komorbider Verhaltensrisiken. Bei Patienten mit drei komorbiden Risikofaktoren zeigten beide Interventionen signifikante Alkoholreduktion (computergestütztes Feedback bis Monat 24: p=0,004; persönliche Beratung bis Monat 18: p=0,044). Beide Formate waren gleich wirksam über alle Risikoprofile.</w:t>
      </w:r>
    </w:p>
    <w:p>
      <w:r>
        <w:rPr>
          <w:b/>
          <w:sz w:val="19"/>
        </w:rPr>
        <w:t xml:space="preserve">Übertragbarkeit: </w:t>
      </w:r>
      <w:r>
        <w:rPr>
          <w:sz w:val="19"/>
        </w:rPr>
        <w:t>Deutschland (Greifswald), dokumentiert Erreichen schwer zugänglicher Gruppen durch proaktive Ansprache</w:t>
      </w:r>
    </w:p>
    <w:p>
      <w:r>
        <w:rPr>
          <w:color w:val="5A7D3A"/>
          <w:sz w:val="18"/>
        </w:rPr>
        <w:t>https://pubmed.ncbi.nlm.nih.gov/42767091/</w:t>
      </w:r>
    </w:p>
    <w:p>
      <w:pPr>
        <w:pStyle w:val="Heading2"/>
      </w:pPr>
      <w:r>
        <w:t>Pflegestudierende erleben Diskrepanz zwischen Digitalethik-Bewusstsein und Praxis</w:t>
      </w:r>
    </w:p>
    <w:p>
      <w:r>
        <w:rPr>
          <w:i/>
          <w:color w:val="666666"/>
          <w:sz w:val="18"/>
        </w:rPr>
        <w:t>Bayram A et al.  ·  Int Nurs Rev  ·  Sept. 2026  ·  PMID 42765544</w:t>
      </w:r>
    </w:p>
    <w:p>
      <w:r>
        <w:t>Qualitative Studie in drei europäischen Ländern (Italien, Polen, Türkei) mit 46 Pflegestudierenden zu Wahrnehmung und Erfahrung digitaler Ethik in der klinischen Ausbildung.</w:t>
      </w:r>
    </w:p>
    <w:p>
      <w:r>
        <w:rPr>
          <w:b/>
        </w:rPr>
        <w:t xml:space="preserve">Ergebnis: </w:t>
      </w:r>
      <w:r>
        <w:t>Studierende zeigten substantielles Bewusstsein für digitale Ethik, begegneten aber erheblichen Unsicherheiten und Inkonsistenzen bei Patientenconsent und Datenhandhabung. Berichtete Verletzungen auf individueller und Peer-Ebene; Ursachen: Ausbildungsdruck, unzureichende ethische Schulung, Nutzung privater Geräte, Einfluss von Rollenmodellen. Interprofessionelle Zusammenarbeit und strukturiertes Training notwendig.</w:t>
      </w:r>
    </w:p>
    <w:p>
      <w:r>
        <w:rPr>
          <w:b/>
          <w:sz w:val="19"/>
        </w:rPr>
        <w:t xml:space="preserve">Übertragbarkeit: </w:t>
      </w:r>
      <w:r>
        <w:rPr>
          <w:sz w:val="19"/>
        </w:rPr>
        <w:t>Drei EU-Länder, zeigt strukturelle Defizite in Gesundheitsfachberufe-Ausbildung bei digitalen Standards</w:t>
      </w:r>
    </w:p>
    <w:p>
      <w:r>
        <w:rPr>
          <w:color w:val="5A7D3A"/>
          <w:sz w:val="18"/>
        </w:rPr>
        <w:t>https://pubmed.ncbi.nlm.nih.gov/42765544/</w:t>
      </w:r>
    </w:p>
    <w:p>
      <w:pPr>
        <w:pStyle w:val="Heading1"/>
      </w:pPr>
      <w:r>
        <w:t>Aufgenommen am 06.10.2026</w:t>
      </w:r>
    </w:p>
    <w:p>
      <w:pPr>
        <w:pStyle w:val="Heading2"/>
      </w:pPr>
      <w:r>
        <w:t>Demenzdiagnose: Spezialist und Fachassistenten unterscheiden sich deutlich</w:t>
      </w:r>
    </w:p>
    <w:p>
      <w:r>
        <w:rPr>
          <w:i/>
          <w:color w:val="666666"/>
          <w:sz w:val="18"/>
        </w:rPr>
        <w:t>Gupta S et al.  ·  Health Aff (Millwood)  ·  Okt. 2026  ·  PMID 42832713</w:t>
      </w:r>
    </w:p>
    <w:p>
      <w:r>
        <w:t>Nationale US-Umfrage von 4.699 Klinikern (2024–25) zum Vergleich von Fachassistenten, Hausärzten und Spezialisten bei Diagnostik und Behandlung von Demenz.</w:t>
      </w:r>
    </w:p>
    <w:p>
      <w:r>
        <w:rPr>
          <w:b/>
        </w:rPr>
        <w:t xml:space="preserve">Ergebnis: </w:t>
      </w:r>
      <w:r>
        <w:t>Spezialisten berichten höhere Diagnoseicherheit und führen mehr diagnostische Tests durch. Fachassistenten berichten niedrigere Sicherheit und weniger Tests, verschreiben aber häufiger Anti-Amyloid-Therapie. Unterschiede zeigen Bedarf für teamgestützte Versorgung.</w:t>
      </w:r>
    </w:p>
    <w:p>
      <w:r>
        <w:rPr>
          <w:b/>
          <w:sz w:val="19"/>
        </w:rPr>
        <w:t xml:space="preserve">Übertragbarkeit: </w:t>
      </w:r>
      <w:r>
        <w:rPr>
          <w:sz w:val="19"/>
        </w:rPr>
        <w:t>USA, andere Versorgungsstruktur; Kernbefund zu Rollen in Spezialisierung übertragbar</w:t>
      </w:r>
    </w:p>
    <w:p>
      <w:r>
        <w:rPr>
          <w:color w:val="5A7D3A"/>
          <w:sz w:val="18"/>
        </w:rPr>
        <w:t>https://pubmed.ncbi.nlm.nih.gov/42832713/</w:t>
      </w:r>
    </w:p>
    <w:p>
      <w:pPr>
        <w:pStyle w:val="Heading2"/>
      </w:pPr>
      <w:r>
        <w:t>Kriminelle Justizverweisungen verzögerten Suchtbehandlung massiv</w:t>
      </w:r>
    </w:p>
    <w:p>
      <w:r>
        <w:rPr>
          <w:i/>
          <w:color w:val="666666"/>
          <w:sz w:val="18"/>
        </w:rPr>
        <w:t>Holdiman AC et al.  ·  Health Aff (Millwood)  ·  Okt. 2026  ·  PMID 42832710</w:t>
      </w:r>
    </w:p>
    <w:p>
      <w:r>
        <w:t>Nationale US-Studie an 962.702 Erstaufnahmen mit Suchterkrankung (2017–22): Vergleich von Zuweisungswegen und Wohnstatus mit Behandlungsverzögerung.</w:t>
      </w:r>
    </w:p>
    <w:p>
      <w:r>
        <w:rPr>
          <w:b/>
        </w:rPr>
        <w:t xml:space="preserve">Ergebnis: </w:t>
      </w:r>
      <w:r>
        <w:t>Kriminelle Justizverweisungen waren mit mehr als doppelter Wahrscheinlichkeit von verzögerter Aufnahme assoziiert (OR &gt; 2). Diese Assoziation war stärker bei Menschen ohne feste Wohnung – ein Zeichen kumulativer Zugangsbarrieren in dieser Gruppe.</w:t>
      </w:r>
    </w:p>
    <w:p>
      <w:r>
        <w:rPr>
          <w:b/>
          <w:sz w:val="19"/>
        </w:rPr>
        <w:t xml:space="preserve">Übertragbarkeit: </w:t>
      </w:r>
      <w:r>
        <w:rPr>
          <w:sz w:val="19"/>
        </w:rPr>
        <w:t>USA, andere Finanzierung; kritisch: zeigt Schnittstelle Justiz-Versorgung</w:t>
      </w:r>
    </w:p>
    <w:p>
      <w:r>
        <w:rPr>
          <w:color w:val="5A7D3A"/>
          <w:sz w:val="18"/>
        </w:rPr>
        <w:t>https://pubmed.ncbi.nlm.nih.gov/42832710/</w:t>
      </w:r>
    </w:p>
    <w:p>
      <w:pPr>
        <w:pStyle w:val="Heading2"/>
      </w:pPr>
      <w:r>
        <w:t>Palästinensische Flüchtlingslager: strukturelle Gewalt verstärkt psychische Belastung stark</w:t>
      </w:r>
    </w:p>
    <w:p>
      <w:r>
        <w:rPr>
          <w:i/>
          <w:color w:val="666666"/>
          <w:sz w:val="18"/>
        </w:rPr>
        <w:t>Giacaman R et al.  ·  Glob Public Health  ·  31.12.2026  ·  PMID 42832346</w:t>
      </w:r>
    </w:p>
    <w:p>
      <w:r>
        <w:t>Querschnittsstudie in 2025 mit 3.000 Erwachsenen aus drei Flüchtlingslagern und angrenzenden städtischen Gebieten im Westjordanland: Exposition gegenüber Menschenrechtsverletzungen, politischer Gewalt, Deprivation und psychischer Gesundheit.</w:t>
      </w:r>
    </w:p>
    <w:p>
      <w:r>
        <w:rPr>
          <w:b/>
        </w:rPr>
        <w:t xml:space="preserve">Ergebnis: </w:t>
      </w:r>
      <w:r>
        <w:t>Lagerresident:innen berichteten höhere Quoten von Menschenrechtsverletzungen (aOR 1,52), persönlicher Gewalt (aOR 3,48), Haushaltsgewalt (aOR 4,24), bezeugter Gewalt (aOR 4,48), Deprivation (aOR 1,60) und Unzufriedenheit mit Gesundheit (aOR 2,51). Kumulative strukturelle Gewalt ist treibender Faktor.</w:t>
      </w:r>
    </w:p>
    <w:p>
      <w:r>
        <w:rPr>
          <w:b/>
          <w:sz w:val="19"/>
        </w:rPr>
        <w:t xml:space="preserve">Übertragbarkeit: </w:t>
      </w:r>
      <w:r>
        <w:rPr>
          <w:sz w:val="19"/>
        </w:rPr>
        <w:t>Besatzungskontext; zeigt Schnittstelle psychische Gesundheit-Menschenrechte</w:t>
      </w:r>
    </w:p>
    <w:p>
      <w:r>
        <w:rPr>
          <w:color w:val="5A7D3A"/>
          <w:sz w:val="18"/>
        </w:rPr>
        <w:t>https://pubmed.ncbi.nlm.nih.gov/42832346/</w:t>
      </w:r>
    </w:p>
    <w:p>
      <w:pPr>
        <w:pStyle w:val="Heading2"/>
      </w:pPr>
      <w:r>
        <w:t>Gemeinschaftssicherheit und Gemeinschaftszugehörigkeitsgefühl schützen Gesundheit in Pandemie</w:t>
      </w:r>
    </w:p>
    <w:p>
      <w:r>
        <w:rPr>
          <w:i/>
          <w:color w:val="666666"/>
          <w:sz w:val="18"/>
        </w:rPr>
        <w:t>Lam G et al.  ·  J Community Psychol  ·  Nov. 2026  ·  PMID 42828762</w:t>
      </w:r>
    </w:p>
    <w:p>
      <w:r>
        <w:t>Longitudinale Studie in China mit zwei Wellen (Sept. 2021: n=992; Jan. 2023: n=497): Einfluss von Gemeinschaftsfaktoren auf Depression, Angst und physische Symptome während COVID-19.</w:t>
      </w:r>
    </w:p>
    <w:p>
      <w:r>
        <w:rPr>
          <w:b/>
        </w:rPr>
        <w:t xml:space="preserve">Ergebnis: </w:t>
      </w:r>
      <w:r>
        <w:t>T1: Wahrgenommene Gemeinschaftssicherheit und Gemeinschaftszugehörigkeitsgefühl beeinflussten direkt Depression, Angst und physische Symptome. T2: T1-Faktoren wirkten weiter. Gemeinschaftszugehörigkeitsgefühl mediierte T1-T2-Effekte teilweise.</w:t>
      </w:r>
    </w:p>
    <w:p>
      <w:r>
        <w:rPr>
          <w:b/>
          <w:sz w:val="19"/>
        </w:rPr>
        <w:t xml:space="preserve">Übertragbarkeit: </w:t>
      </w:r>
      <w:r>
        <w:rPr>
          <w:sz w:val="19"/>
        </w:rPr>
        <w:t>China; zeigt Community-basierte Schutzfaktoren in Krise übertragbar</w:t>
      </w:r>
    </w:p>
    <w:p>
      <w:r>
        <w:rPr>
          <w:color w:val="5A7D3A"/>
          <w:sz w:val="18"/>
        </w:rPr>
        <w:t>https://pubmed.ncbi.nlm.nih.gov/42828762/</w:t>
      </w:r>
    </w:p>
    <w:p>
      <w:pPr>
        <w:pStyle w:val="Heading2"/>
      </w:pPr>
      <w:r>
        <w:t>Smartphone-Selbstmonitoring in Therapie: niedrige Adhärenz, gemischte Rückmeldungen</w:t>
      </w:r>
    </w:p>
    <w:p>
      <w:r>
        <w:rPr>
          <w:i/>
          <w:color w:val="666666"/>
          <w:sz w:val="18"/>
        </w:rPr>
        <w:t>Jansen PW et al.  ·  Nutrients  ·  17.09.2026  ·  PMID 42797029</w:t>
      </w:r>
    </w:p>
    <w:p>
      <w:r>
        <w:t>Qualitative Feasibility-Studie an 20 Erwachsenen mit Binge-Eating-Disorder in Gruppentherapie: Fünf tägliche Micro-Questionnaires für 6 Wochen über Smartphone-App mit grafischem Feedback in Therapiesitzungen.</w:t>
      </w:r>
    </w:p>
    <w:p>
      <w:r>
        <w:rPr>
          <w:b/>
        </w:rPr>
        <w:t xml:space="preserve">Ergebnis: </w:t>
      </w:r>
      <w:r>
        <w:t>App wurde als benutzerfreundlich bewertet, aber invasiv; mittlere Response-Rate 31,1%, nur 9 Teilnehmende &gt;30%. Einige berichteten bessere Reflexion, andere empfanden Registrierungen als beschämend mit potenziellen Schadensfällen.</w:t>
      </w:r>
    </w:p>
    <w:p>
      <w:r>
        <w:rPr>
          <w:b/>
          <w:sz w:val="19"/>
        </w:rPr>
        <w:t xml:space="preserve">Übertragbarkeit: </w:t>
      </w:r>
      <w:r>
        <w:rPr>
          <w:sz w:val="19"/>
        </w:rPr>
        <w:t>Niederlande, vergleichbares System; zeigt Hürden und Potenziale digitaler Momentaufnahmen in Therapie</w:t>
      </w:r>
    </w:p>
    <w:p>
      <w:r>
        <w:rPr>
          <w:color w:val="5A7D3A"/>
          <w:sz w:val="18"/>
        </w:rPr>
        <w:t>https://pubmed.ncbi.nlm.nih.gov/42797029/</w:t>
      </w:r>
    </w:p>
    <w:p>
      <w:pPr>
        <w:pStyle w:val="Heading2"/>
      </w:pPr>
      <w:r>
        <w:t>Kindliche Misshandlung verdoppelt psychische Belastung von Vätern beim Übergang zur Elternschaft</w:t>
      </w:r>
    </w:p>
    <w:p>
      <w:r>
        <w:rPr>
          <w:i/>
          <w:color w:val="666666"/>
          <w:sz w:val="18"/>
        </w:rPr>
        <w:t>Mazidi M et al.  ·  Child Abuse Negl  ·  03.09.2026  ·  PMID 42691554</w:t>
      </w:r>
    </w:p>
    <w:p>
      <w:r>
        <w:t>Kohortenstudie an 718 erstmaligen Vätern aus bevölkerungsrepräsentativer australischer Stichprobe: Assoziation zwischen ACE-Exposition (Adverse Childhood Experiences) und Depressivität, Angst, Alkoholkonsum und Wohlbefinden im ersten Jahr nach Geburt.</w:t>
      </w:r>
    </w:p>
    <w:p>
      <w:r>
        <w:rPr>
          <w:b/>
        </w:rPr>
        <w:t xml:space="preserve">Ergebnis: </w:t>
      </w:r>
      <w:r>
        <w:t>Väter mit 2–3 ACEs zeigten höhere Depressivität und Angst sowie niedrigeres Wohlbefinden (p &lt; 0,05); stärkere Effekte bei ≥4 ACEs. Sexueller Missbrauch, Gefühl, ungeliebt zu sein, verbale Misshandlung und Substanzkonsum im Haushalt waren unabhängig assoziiert.</w:t>
      </w:r>
    </w:p>
    <w:p>
      <w:r>
        <w:rPr>
          <w:b/>
          <w:sz w:val="19"/>
        </w:rPr>
        <w:t xml:space="preserve">Übertragbarkeit: </w:t>
      </w:r>
      <w:r>
        <w:rPr>
          <w:sz w:val="19"/>
        </w:rPr>
        <w:t>Australien, vergleichbare Gesundheitssysteme; kritisch: frühe Intervention bei Vätern</w:t>
      </w:r>
    </w:p>
    <w:p>
      <w:r>
        <w:rPr>
          <w:color w:val="5A7D3A"/>
          <w:sz w:val="18"/>
        </w:rPr>
        <w:t>https://pubmed.ncbi.nlm.nih.gov/42691554/</w:t>
      </w:r>
    </w:p>
    <w:p>
      <w:pPr>
        <w:pStyle w:val="Heading1"/>
      </w:pPr>
      <w:r>
        <w:t>Aufgenommen am 05.10.2026</w:t>
      </w:r>
    </w:p>
    <w:p>
      <w:pPr>
        <w:pStyle w:val="Heading2"/>
      </w:pPr>
      <w:r>
        <w:t>Ernährungsberatung reduziert Alkoholkonsum bei älteren Menschen mit kognitiver Beeinträchtigung</w:t>
      </w:r>
    </w:p>
    <w:p>
      <w:r>
        <w:rPr>
          <w:i/>
          <w:color w:val="666666"/>
          <w:sz w:val="18"/>
        </w:rPr>
        <w:t>Scheuermann JS et al.  ·  BMC Public Health  ·  03.10.2026  ·  PMID 42829430</w:t>
      </w:r>
    </w:p>
    <w:p>
      <w:r>
        <w:t>Sekundäranalyse einer randomisierten kontrollierten Studie mit 189 Teilnehmern (Durchschnittsalter 70,6 Jahre) mit leichter kognitiver Beeinträchtigung: Vergleich zweier Ernährungsberatungs-Programme (vollwertpflanzlich vs. nach Deutscher Gesellschaft für Ernährung) auf Alkoholkonsum nach 12 Monaten.</w:t>
      </w:r>
    </w:p>
    <w:p>
      <w:r>
        <w:rPr>
          <w:b/>
        </w:rPr>
        <w:t xml:space="preserve">Ergebnis: </w:t>
      </w:r>
      <w:r>
        <w:t>Beide Interventionen führten zu signifikanter Reduktion des Alkoholkonsums (Cohen's d = 0,30 bzw. 0,39). Frauen zeigten nur in der DGE-Gruppe substanzielle Reduktion (d = 0,33). Höherer Baseline-Konsum, höheres Alter und bessere Adhärenz waren Prädiktoren stärkerer Reduktion. Bessere kognitive Funktion war negativer Prädiktor.</w:t>
      </w:r>
    </w:p>
    <w:p>
      <w:r>
        <w:rPr>
          <w:b/>
          <w:sz w:val="19"/>
        </w:rPr>
        <w:t xml:space="preserve">Übertragbarkeit: </w:t>
      </w:r>
      <w:r>
        <w:rPr>
          <w:sz w:val="19"/>
        </w:rPr>
        <w:t>Deutschland, deutsche Ernährungsempfehlungen, Uniklinikum Erlangen mit deutschen Kohortendaten</w:t>
      </w:r>
    </w:p>
    <w:p>
      <w:r>
        <w:rPr>
          <w:color w:val="5A7D3A"/>
          <w:sz w:val="18"/>
        </w:rPr>
        <w:t>https://pubmed.ncbi.nlm.nih.gov/42829430/</w:t>
      </w:r>
    </w:p>
    <w:p>
      <w:pPr>
        <w:pStyle w:val="Heading2"/>
      </w:pPr>
      <w:r>
        <w:t>Forschungsergebnisse mit Menschen mit Behinderung gemeinsam zu gestalten ist machbar</w:t>
      </w:r>
    </w:p>
    <w:p>
      <w:r>
        <w:rPr>
          <w:i/>
          <w:color w:val="666666"/>
          <w:sz w:val="18"/>
        </w:rPr>
        <w:t>Hewitt O et al.  ·  J Appl Res Intellect Disabil  ·  Sept. 2026  ·  PMID 42825358</w:t>
      </w:r>
    </w:p>
    <w:p>
      <w:r>
        <w:t>Qualitative Studie zur Gestaltung von Disseminationsmaterialien mit Co-Forschern mit intellektuellen Beeinträchtigungen: Fokusgruppen und Interviews evaluieren Erfahrungen dieser Personen beim Erstellen von Film, Zine, Infografiken und Leicht-Lesen-Dokumenten.</w:t>
      </w:r>
    </w:p>
    <w:p>
      <w:r>
        <w:rPr>
          <w:b/>
        </w:rPr>
        <w:t xml:space="preserve">Ergebnis: </w:t>
      </w:r>
      <w:r>
        <w:t>Co-Forscher mit intellektuellen Beeinträchtigungen schätzten bedeutungsvolle Beteiligung an Dissemination und konnten vielfältige, ansprechende Materialien schaffen, die ihre Projekterfahrungen widerspiegelten. Guidance für Co-Research-Teams zur erfolgreichen Fertigstellung dieser Phase wird angeboten.</w:t>
      </w:r>
    </w:p>
    <w:p>
      <w:r>
        <w:rPr>
          <w:b/>
          <w:sz w:val="19"/>
        </w:rPr>
        <w:t xml:space="preserve">Übertragbarkeit: </w:t>
      </w:r>
      <w:r>
        <w:rPr>
          <w:sz w:val="19"/>
        </w:rPr>
        <w:t>Großbritannien, englische Universitäten, Prinzipien für partizipative Forschung in Deutschland übertragbar</w:t>
      </w:r>
    </w:p>
    <w:p>
      <w:r>
        <w:rPr>
          <w:color w:val="5A7D3A"/>
          <w:sz w:val="18"/>
        </w:rPr>
        <w:t>https://pubmed.ncbi.nlm.nih.gov/42825358/</w:t>
      </w:r>
    </w:p>
    <w:p>
      <w:pPr>
        <w:pStyle w:val="Heading2"/>
      </w:pPr>
      <w:r>
        <w:t>Symptomverbesserung führt zu besserer Emotionsregulation, nicht umgekehrt</w:t>
      </w:r>
    </w:p>
    <w:p>
      <w:r>
        <w:rPr>
          <w:i/>
          <w:color w:val="666666"/>
          <w:sz w:val="18"/>
        </w:rPr>
        <w:t>Egli S et al.  ·  Clin Psychol Psychother  ·  Sept. 2026  ·  PMID 42815884</w:t>
      </w:r>
    </w:p>
    <w:p>
      <w:r>
        <w:t>Sekundäranalyse randomisierter kontrollierter Studie mit 198 stationären Patienten mit schwerer Depression: Untersuchung mittels Bayesianischer Panelmodelle, ob Bindungsstil, kognitive Uminterpretation und emotionale Unterdrückung als Wirkungsmechanismen von Schematherapie und kognitiver Verhaltenstherapie fungieren.</w:t>
      </w:r>
    </w:p>
    <w:p>
      <w:r>
        <w:rPr>
          <w:b/>
        </w:rPr>
        <w:t xml:space="preserve">Ergebnis: </w:t>
      </w:r>
      <w:r>
        <w:t>Keine Unterschiede zwischen den beiden Therapieformen bei den untersuchten Mechanismen. Wirkungsmechanismen sagten Symptomverbesserung nicht voraus. Umgekehrte Assoziation: Symptomreduktion war mit anschließenden Verbesserungen in kognitiver Uminterpretation und emotionaler Unterdrückung assoziiert – nicht diese mit Symptomreduktion.</w:t>
      </w:r>
    </w:p>
    <w:p>
      <w:r>
        <w:rPr>
          <w:b/>
          <w:sz w:val="19"/>
        </w:rPr>
        <w:t xml:space="preserve">Übertragbarkeit: </w:t>
      </w:r>
      <w:r>
        <w:rPr>
          <w:sz w:val="19"/>
        </w:rPr>
        <w:t>Deutschland/Österreich, Max-Planck-Institut Psychiatrie München, stationäres Multimodal-Setting</w:t>
      </w:r>
    </w:p>
    <w:p>
      <w:r>
        <w:rPr>
          <w:color w:val="5A7D3A"/>
          <w:sz w:val="18"/>
        </w:rPr>
        <w:t>https://pubmed.ncbi.nlm.nih.gov/42815884/</w:t>
      </w:r>
    </w:p>
    <w:p>
      <w:pPr>
        <w:pStyle w:val="Heading2"/>
      </w:pPr>
      <w:r>
        <w:t>Psychotrope Verordnungen bei Kindern: Balance zwischen Unter- und Überversorgung nötig</w:t>
      </w:r>
    </w:p>
    <w:p>
      <w:r>
        <w:rPr>
          <w:i/>
          <w:color w:val="666666"/>
          <w:sz w:val="18"/>
        </w:rPr>
        <w:t>McNicholas F et al.  ·  Ir Med J  ·  28.09.2026  ·  PMID 42807504</w:t>
      </w:r>
    </w:p>
    <w:p>
      <w:r>
        <w:t>Konzeptionelle Analyse der irischen und internationalen Daten zur psychotropen Medikation im Kindesalter: Expertendarstellung, dass die zentrale Frage nicht Überversorgung ist, sondern ob Verordnungen dem klinischen Bedarf entsprechen.</w:t>
      </w:r>
    </w:p>
    <w:p>
      <w:r>
        <w:rPr>
          <w:b/>
        </w:rPr>
        <w:t xml:space="preserve">Ergebnis: </w:t>
      </w:r>
      <w:r>
        <w:t>Autoren argumentieren: Steigende Verordnungsraten müssen nicht auf Übermedikalisierung hindeuten, sondern können auch unmet need reflektieren. Mit "Goldilocks-Modell" wird postuliert, dass optimale Verordnungen auf einem Kontinuum zwischen Unter- und Überversorgung liegen und von Evidenz, Patientenfaktoren und Versorgungskontext abhängen.</w:t>
      </w:r>
    </w:p>
    <w:p>
      <w:r>
        <w:rPr>
          <w:b/>
          <w:sz w:val="19"/>
        </w:rPr>
        <w:t xml:space="preserve">Übertragbarkeit: </w:t>
      </w:r>
      <w:r>
        <w:rPr>
          <w:sz w:val="19"/>
        </w:rPr>
        <w:t>Irland, CAMHS-System mit limitiertem Zugang zu Psychotherapie, ähnlich deutsche Situation</w:t>
      </w:r>
    </w:p>
    <w:p>
      <w:r>
        <w:rPr>
          <w:color w:val="5A7D3A"/>
          <w:sz w:val="18"/>
        </w:rPr>
        <w:t>https://pubmed.ncbi.nlm.nih.gov/42807504/</w:t>
      </w:r>
    </w:p>
    <w:p>
      <w:pPr>
        <w:pStyle w:val="Heading2"/>
      </w:pPr>
      <w:r>
        <w:t>Partizipation im Alltag verbessert nicht messbar die Genesung bei komplexen psychischen Erkrankungen</w:t>
      </w:r>
    </w:p>
    <w:p>
      <w:r>
        <w:rPr>
          <w:i/>
          <w:color w:val="666666"/>
          <w:sz w:val="18"/>
        </w:rPr>
        <w:t>Borgh M et al.  ·  Nord J Psychiatry  ·  07.09.2026  ·  PMID 42706860</w:t>
      </w:r>
    </w:p>
    <w:p>
      <w:r>
        <w:t>Beobachtungsstudie an 83 Personen mit komplexen psychischen Erkrankungen in schwedischem Flexible Assertive Community Treatment (FACT): Untersuchung, ob Partizipation in Alltag, Beschäftigung, Wohnen, Partnerschaft und Freundschaften mit Genesung und Lebensqualität nach 12 Monaten assoziiert ist.</w:t>
      </w:r>
    </w:p>
    <w:p>
      <w:r>
        <w:rPr>
          <w:b/>
        </w:rPr>
        <w:t xml:space="preserve">Ergebnis: </w:t>
      </w:r>
      <w:r>
        <w:t>Einziger signifikanter Befund: Personen, die allein lebten, berichteten höhere Lebensqualität als solche mit Partner oder Familie. Alle anderen Partizipationsdomänen zeigten keine signifikanten Assoziationen mit Genesung oder Lebensqualität. Autoren interpretieren dies als Hinweis, dass FACT-Modell Recovery über unterschiedliche Lebensumstände hinweg unterstützt.</w:t>
      </w:r>
    </w:p>
    <w:p>
      <w:r>
        <w:rPr>
          <w:b/>
          <w:sz w:val="19"/>
        </w:rPr>
        <w:t xml:space="preserve">Übertragbarkeit: </w:t>
      </w:r>
      <w:r>
        <w:rPr>
          <w:sz w:val="19"/>
        </w:rPr>
        <w:t>Schweden, öffentliches Gesundheitssystem, vergleichbar mit deutschen Strukturen</w:t>
      </w:r>
    </w:p>
    <w:p>
      <w:r>
        <w:rPr>
          <w:color w:val="5A7D3A"/>
          <w:sz w:val="18"/>
        </w:rPr>
        <w:t>https://pubmed.ncbi.nlm.nih.gov/42706860/</w:t>
      </w:r>
    </w:p>
    <w:p>
      <w:pPr>
        <w:pStyle w:val="Heading2"/>
      </w:pPr>
      <w:r>
        <w:t>15 Minuten weniger Sitzen, mehr Bewegung reduziert Depression und verbessert Gesundheit bei Studierenden</w:t>
      </w:r>
    </w:p>
    <w:p>
      <w:r>
        <w:rPr>
          <w:i/>
          <w:color w:val="666666"/>
          <w:sz w:val="18"/>
        </w:rPr>
        <w:t>Pennisi F et al.  ·  Depress Anxiety  ·  03.09.2026  ·  PMID 42694837</w:t>
      </w:r>
    </w:p>
    <w:p>
      <w:r>
        <w:t>Querschnittsstudie an 2636 italienischen Studierenden: Analysiert über Compositional Data Analysis und isotemporale Substitutionsmodelle Assoziationen zwischen Tagesstruktur (moderate bis intensive Aktivität, leichte Aktivität, sitzende Zeit) und depressiven Symptomen, Selbsteinschätzung Gesundheit und Essstörungssymptomatik.</w:t>
      </w:r>
    </w:p>
    <w:p>
      <w:r>
        <w:rPr>
          <w:b/>
        </w:rPr>
        <w:t xml:space="preserve">Ergebnis: </w:t>
      </w:r>
      <w:r>
        <w:t>Höherer Anteil intensiver Aktivität assoziiert mit niedrigeren Depressionssymptomen (β = -0,39) und besserer Gesundheitsselbsteinschätzung (β = 0,11). Höherer Anteil sitzender Zeit assoziiert mit höheren Depressionssymptomen (β = 0,42) und schlechterer Gesundheit (β = -0,11). Umschichtung von 15 Min Sitzen zu intensiver Aktivität reduzierte PHQ-9-Score um -0,114 Punkte.</w:t>
      </w:r>
    </w:p>
    <w:p>
      <w:r>
        <w:rPr>
          <w:b/>
          <w:sz w:val="19"/>
        </w:rPr>
        <w:t xml:space="preserve">Übertragbarkeit: </w:t>
      </w:r>
      <w:r>
        <w:rPr>
          <w:sz w:val="19"/>
        </w:rPr>
        <w:t>Italien, Universitätskontext, gesunde Studierende – Mechanismus für Prävention auch in deutscher Hochschulgesundheit relevant</w:t>
      </w:r>
    </w:p>
    <w:p>
      <w:r>
        <w:rPr>
          <w:color w:val="5A7D3A"/>
          <w:sz w:val="18"/>
        </w:rPr>
        <w:t>https://pubmed.ncbi.nlm.nih.gov/42694837/</w:t>
      </w:r>
    </w:p>
    <w:p>
      <w:pPr>
        <w:pStyle w:val="Heading1"/>
      </w:pPr>
      <w:r>
        <w:t>Aufgenommen am 04.10.2026</w:t>
      </w:r>
    </w:p>
    <w:p>
      <w:pPr>
        <w:pStyle w:val="Heading2"/>
      </w:pPr>
      <w:r>
        <w:t>Rückkehr zur Arbeit nach psychischer Erkrankung: intensivierte Nachsorge ohne Effekt auf Nachhaltigkeit</w:t>
      </w:r>
    </w:p>
    <w:p>
      <w:r>
        <w:rPr>
          <w:i/>
          <w:color w:val="666666"/>
          <w:sz w:val="18"/>
        </w:rPr>
        <w:t>Starke F et al.  ·  BMC Psychiatry  ·  24.09.2026  ·  PMID 42827247</w:t>
      </w:r>
    </w:p>
    <w:p>
      <w:r>
        <w:t>Randomisierte Kontrollstudie an 484 Erwerbstätigen mit psychischer Erkrankung in deutschen Psychiatrieambulanzen, die untersucht, ob ein 18-monatiges multimodales Nachsorgeprogramm (RTW-PIA) zusätzlich zur Standardbetreuung die nachhaltige Rückkehr zur Arbeit verbessert.</w:t>
      </w:r>
    </w:p>
    <w:p>
      <w:r>
        <w:rPr>
          <w:b/>
        </w:rPr>
        <w:t xml:space="preserve">Ergebnis: </w:t>
      </w:r>
      <w:r>
        <w:t>Die RTW-PIA führte zu keinem signifikanten Effekt auf nachhaltige Rückkehr zur Arbeit (OR 1,38, 95%-KI 0,89–2,12). Sekundäre Outcomes zeigten konsistent geringe Verbesserungen zugunsten RTW-PIA, waren aber nicht signifikant. In Subgruppenanalysen profitierten Personen mit rezidivierender Depression in einigen sekundären Outcomes von der Intervention.</w:t>
      </w:r>
    </w:p>
    <w:p>
      <w:r>
        <w:rPr>
          <w:b/>
          <w:sz w:val="19"/>
        </w:rPr>
        <w:t xml:space="preserve">Übertragbarkeit: </w:t>
      </w:r>
      <w:r>
        <w:rPr>
          <w:sz w:val="19"/>
        </w:rPr>
        <w:t>Deutsche Klinikdaten, prospektiv registrierte RCT, vergleichbare Arbeitsmarktkontexte</w:t>
      </w:r>
    </w:p>
    <w:p>
      <w:r>
        <w:rPr>
          <w:color w:val="5A7D3A"/>
          <w:sz w:val="18"/>
        </w:rPr>
        <w:t>https://pubmed.ncbi.nlm.nih.gov/42827247/</w:t>
      </w:r>
    </w:p>
    <w:p>
      <w:pPr>
        <w:pStyle w:val="Heading2"/>
      </w:pPr>
      <w:r>
        <w:t>Narrative Expositionstherapie für Kriegsflüchtlinge: Evidenz bleibt heterogen und limitiert</w:t>
      </w:r>
    </w:p>
    <w:p>
      <w:r>
        <w:rPr>
          <w:i/>
          <w:color w:val="666666"/>
          <w:sz w:val="18"/>
        </w:rPr>
        <w:t>El Tawil N et al.  ·  BMC Psychiatry  ·  31.07.2026  ·  PMID 42827245</w:t>
      </w:r>
    </w:p>
    <w:p>
      <w:r>
        <w:t>Scoping Review von 24 Studien (7 primär, 17 sekundär) zu Narrative Exposure Therapy (NET/KIDNET) bei kriegsbetroffenen Flüchtlingen aus dem Nahen Osten, das Behandlungsergebnisse, Durchführungskontexte und Implementierungslücken erfasst.</w:t>
      </w:r>
    </w:p>
    <w:p>
      <w:r>
        <w:rPr>
          <w:b/>
        </w:rPr>
        <w:t xml:space="preserve">Ergebnis: </w:t>
      </w:r>
      <w:r>
        <w:t>Alle eingeschlossenen Studien zeigten potenzielle Vorteile von NET. PTSD-Symptome reduzierten sich signifikant; Effekte auf Depression und Angst waren limitiert. Die Evidenz wird durch heterogene Studiendesigns, kurze Follow-up-Perioden und unzureichende kulturelle Anpassung begrenzt.</w:t>
      </w:r>
    </w:p>
    <w:p>
      <w:r>
        <w:rPr>
          <w:b/>
          <w:sz w:val="19"/>
        </w:rPr>
        <w:t xml:space="preserve">Übertragbarkeit: </w:t>
      </w:r>
      <w:r>
        <w:rPr>
          <w:sz w:val="19"/>
        </w:rPr>
        <w:t>Flüchtlingsversorgung international, begrenzte Übertragbarkeit auf deutsche Strukturen, aber relevant für Asylbewerberversorgung</w:t>
      </w:r>
    </w:p>
    <w:p>
      <w:r>
        <w:rPr>
          <w:color w:val="5A7D3A"/>
          <w:sz w:val="18"/>
        </w:rPr>
        <w:t>https://pubmed.ncbi.nlm.nih.gov/42827245/</w:t>
      </w:r>
    </w:p>
    <w:p>
      <w:pPr>
        <w:pStyle w:val="Heading2"/>
      </w:pPr>
      <w:r>
        <w:t>Tägliche Schrittanzahl und mentale Gesundheit: Strukturelle Hirnveränderungen mediieren den Effekt</w:t>
      </w:r>
    </w:p>
    <w:p>
      <w:r>
        <w:rPr>
          <w:i/>
          <w:color w:val="666666"/>
          <w:sz w:val="18"/>
        </w:rPr>
        <w:t>Li Q et al.  ·  JAMA Netw Open  ·  01.10.2026  ·  PMID 42821264</w:t>
      </w:r>
    </w:p>
    <w:p>
      <w:r>
        <w:t>Kohortenstudie von 5.515 Jugendlichen aus dem US-amerikanischen ABCD-Study, die den Zusammenhang zwischen Schrittzahl (über Pedometer gemessen) und psychischen Problemen sowie Hirnstruktur mittels MRT untersucht und strukturelle Vermittlung testet.</w:t>
      </w:r>
    </w:p>
    <w:p>
      <w:r>
        <w:rPr>
          <w:b/>
        </w:rPr>
        <w:t xml:space="preserve">Ergebnis: </w:t>
      </w:r>
      <w:r>
        <w:t>Höhere tägliche Schrittanzahl assoziiert mit niedrigeren Gesamtproblemen der psychischen Gesundheit (B=−0,080, t=−5,497, p&lt;0,001) und größerer kortikaler Dicke in Paracentral- (B=0,057, p&lt;0,001) und rostral anteriorer Zingulum-Region (B=0,052, p=0,001). Paracentrale Verdickung mediierte signifikant die Assoziation zwischen höherer Schrittanzahl und weniger psychischen Problemen ein Jahr später. Dose-Response-Beziehung ohne Schwellenwerteffekt.</w:t>
      </w:r>
    </w:p>
    <w:p>
      <w:r>
        <w:rPr>
          <w:b/>
          <w:sz w:val="19"/>
        </w:rPr>
        <w:t xml:space="preserve">Übertragbarkeit: </w:t>
      </w:r>
      <w:r>
        <w:rPr>
          <w:sz w:val="19"/>
        </w:rPr>
        <w:t>USA, ABCD-Studie; neurobiologischer Mechanismus international relevant, aber Gesundheitssystem-Transfer begrenzt</w:t>
      </w:r>
    </w:p>
    <w:p>
      <w:r>
        <w:rPr>
          <w:color w:val="5A7D3A"/>
          <w:sz w:val="18"/>
        </w:rPr>
        <w:t>https://pubmed.ncbi.nlm.nih.gov/42821264/</w:t>
      </w:r>
    </w:p>
    <w:p>
      <w:pPr>
        <w:pStyle w:val="Heading2"/>
      </w:pPr>
      <w:r>
        <w:t>Geburtsbegleitung und mütterliche psychische Gesundheit: vielversprechende Evidenz aus Low-Middle-Income-Ländern</w:t>
      </w:r>
    </w:p>
    <w:p>
      <w:r>
        <w:rPr>
          <w:i/>
          <w:color w:val="666666"/>
          <w:sz w:val="18"/>
        </w:rPr>
        <w:t>Hameed W et al.  ·  BMJ Open  ·  30.09.2026  ·  PMID 42816075</w:t>
      </w:r>
    </w:p>
    <w:p>
      <w:r>
        <w:t>Systematischer Review von 10 Studien (6 Beobachtungs-, 4 experimentell) zur Assoziation zwischen persönlichen Geburtsbegleiterinnen und mütterlicher psychischer Gesundheit während Geburt und postpartal in Low-Middle-Income-Ländern, überwiegend Südasien.</w:t>
      </w:r>
    </w:p>
    <w:p>
      <w:r>
        <w:rPr>
          <w:b/>
        </w:rPr>
        <w:t xml:space="preserve">Ergebnis: </w:t>
      </w:r>
      <w:r>
        <w:t>Experimentalstudien zeigten vorteilhafte Effekte persönlicher Geburtsbegleitung (insbesondere durch Partner) auf mütterliche psychische Gesundheit, mit Angstsymptomen um 0,85–120% reduziert (meist p&lt;0,001); Depressionseffekte weniger konsistent (4,5–22,8%, nicht signifikant). Beobachtungsstudien zeigten weniger konsistent signifikante Befunde. Evidenzqualität limitiert durch Heterogenität und Studiendesign.</w:t>
      </w:r>
    </w:p>
    <w:p>
      <w:r>
        <w:rPr>
          <w:b/>
          <w:sz w:val="19"/>
        </w:rPr>
        <w:t xml:space="preserve">Übertragbarkeit: </w:t>
      </w:r>
      <w:r>
        <w:rPr>
          <w:sz w:val="19"/>
        </w:rPr>
        <w:t>Low-Middle-Income-Länder, begrenzte Übertragbarkeit auf deutsches Setting mit anderen Geburtskontexten</w:t>
      </w:r>
    </w:p>
    <w:p>
      <w:r>
        <w:rPr>
          <w:color w:val="5A7D3A"/>
          <w:sz w:val="18"/>
        </w:rPr>
        <w:t>https://pubmed.ncbi.nlm.nih.gov/42816075/</w:t>
      </w:r>
    </w:p>
    <w:p>
      <w:pPr>
        <w:pStyle w:val="Heading2"/>
      </w:pPr>
      <w:r>
        <w:t>Behinderung und Symptomerkennung: Assistenzärzte mit Behinderung suchen früher psychische Hilfe</w:t>
      </w:r>
    </w:p>
    <w:p>
      <w:r>
        <w:rPr>
          <w:i/>
          <w:color w:val="666666"/>
          <w:sz w:val="18"/>
        </w:rPr>
        <w:t>Pereira-Lima K et al.  ·  Med Educ Online  ·  31.12.2026  ·  PMID 42811501</w:t>
      </w:r>
    </w:p>
    <w:p>
      <w:r>
        <w:t>Sekundäranalyse der Intern Health Study (Kohorten 2020–2022) mit 940 Assistenzärztinnen/Assistenzärzten mit positivem Depressions-Screening (PHQ-9≥10), die Assoziation zwischen Behinderungsstatus, Symptomerkennung und Behandlungssuche untersucht.</w:t>
      </w:r>
    </w:p>
    <w:p>
      <w:r>
        <w:rPr>
          <w:b/>
        </w:rPr>
        <w:t xml:space="preserve">Ergebnis: </w:t>
      </w:r>
      <w:r>
        <w:t>Von 1.386 gescreenten positiv (27,4%) identifizierten 940 ihren Behinderungsstatus; 127 (13,5%) berichteten Behinderungen. Assistenzärzte mit Behinderungen waren signifikant wahrscheinlicher, psychische Symptome zu erkennen (gewichtete adjustierte OR 4,5, 95%-KI 1,8–14,7) und Hilfe zu suchen (gewichtete adjustierte OR 3,2, 95%-KI 2,1–5,0). Ergebnisse blieben signifikant ohne psychologische Behinderungen. Behinderung assoziiert mit verringerter Normalisierung depressiver Symptome und reduzierter Stigmatisierung.</w:t>
      </w:r>
    </w:p>
    <w:p>
      <w:r>
        <w:rPr>
          <w:b/>
          <w:sz w:val="19"/>
        </w:rPr>
        <w:t xml:space="preserve">Übertragbarkeit: </w:t>
      </w:r>
      <w:r>
        <w:rPr>
          <w:sz w:val="19"/>
        </w:rPr>
        <w:t>USA, Assistenzausbildungskontext; Befund zur Stigmaabbau-Strategie international relevant</w:t>
      </w:r>
    </w:p>
    <w:p>
      <w:r>
        <w:rPr>
          <w:color w:val="5A7D3A"/>
          <w:sz w:val="18"/>
        </w:rPr>
        <w:t>https://pubmed.ncbi.nlm.nih.gov/42811501/</w:t>
      </w:r>
    </w:p>
    <w:p>
      <w:pPr>
        <w:pStyle w:val="Heading2"/>
      </w:pPr>
      <w:r>
        <w:t>Studentenwohlbefinden in extremer Isolation: Psychosoziale Vulnerabilität trotz guter Lernbedingungen</w:t>
      </w:r>
    </w:p>
    <w:p>
      <w:r>
        <w:rPr>
          <w:i/>
          <w:color w:val="666666"/>
          <w:sz w:val="18"/>
        </w:rPr>
        <w:t>Sæle RG et al.  ·  Int J Qual Stud Health Well-being  ·  31.12.2026  ·  PMID 42800014</w:t>
      </w:r>
    </w:p>
    <w:p>
      <w:r>
        <w:t>Qualitative Studie an einer Universität in der Arktis (UNIS) mit Interviews und Fokusgruppen zu Wahrnehmung von Wohlbefinden und Lernen durch Studierende und Personal in extremem, isoliertem Lernumfeld.</w:t>
      </w:r>
    </w:p>
    <w:p>
      <w:r>
        <w:rPr>
          <w:b/>
        </w:rPr>
        <w:t xml:space="preserve">Ergebnis: </w:t>
      </w:r>
      <w:r>
        <w:t>Vier Themen identifiziert: arktische Isolation, Natur als Lernumgebung, Zugehörigkeitsgefühl und erweiterte Rollen. Teilnehmende berichteten enge Studierenden-Personal-Bindungen und hohe Motivation, gleichzeitig aber geografische Isolation, begrenzte lokale psychische Gesundheitsdienste und Mitarbeitende in erweiterten Betreuungsrollen ohne formale Schulung. Bedarf an Vor-Ort-Psychologie-Diensten und gezielter Personalentwicklung identifiziert.</w:t>
      </w:r>
    </w:p>
    <w:p>
      <w:r>
        <w:rPr>
          <w:b/>
          <w:sz w:val="19"/>
        </w:rPr>
        <w:t xml:space="preserve">Übertragbarkeit: </w:t>
      </w:r>
      <w:r>
        <w:rPr>
          <w:sz w:val="19"/>
        </w:rPr>
        <w:t>Nordeuropa, extreme Kontexte; Prinzipien auf ländliche/unterversorgte deutsche Regionen anwendbar</w:t>
      </w:r>
    </w:p>
    <w:p>
      <w:r>
        <w:rPr>
          <w:color w:val="5A7D3A"/>
          <w:sz w:val="18"/>
        </w:rPr>
        <w:t>https://pubmed.ncbi.nlm.nih.gov/42800014/</w:t>
      </w:r>
    </w:p>
    <w:p>
      <w:pPr>
        <w:pStyle w:val="Heading1"/>
      </w:pPr>
      <w:r>
        <w:t>Aufgenommen am 03.10.2026</w:t>
      </w:r>
    </w:p>
    <w:p>
      <w:pPr>
        <w:pStyle w:val="Heading2"/>
      </w:pPr>
      <w:r>
        <w:t>Antipsychotika-Polypharmaka bei Jugendlichen: Gewalt statt Schwere treibt Mehrfachtherapie</w:t>
      </w:r>
    </w:p>
    <w:p>
      <w:r>
        <w:rPr>
          <w:i/>
          <w:color w:val="666666"/>
          <w:sz w:val="18"/>
        </w:rPr>
        <w:t>Haruguchi K et al.  ·  Early Interv Psychiatry  ·  Okt. 2026  ·  PMID 42823639</w:t>
      </w:r>
    </w:p>
    <w:p>
      <w:r>
        <w:t>Retrospektive Analyse von 229 hospitalisierten Patienten unter 25 Jahren mit Psychose: Antipsychotic Polypharmacy (14%) wurde untersucht auf unabhängige Vorhersagefaktoren und Wiederaufnahmequoten nach Entlassung.</w:t>
      </w:r>
    </w:p>
    <w:p>
      <w:r>
        <w:rPr>
          <w:b/>
        </w:rPr>
        <w:t xml:space="preserve">Ergebnis: </w:t>
      </w:r>
      <w:r>
        <w:t>Gewaltgeschichte war der einzige unabhängige Prädiktor für Polypharmaka (OR=3,30, 95% CI [1,28-8,52]). Polypharmaka war NICHT mit höherer Einjahres-Wiederaufnahmequote assoziiert (kein signifikanter Unterschied in Kaplan-Meier-Analyse). Befund widerlegt die Annahme, dass Polypharmaka bei hochrisikojungen Patienten zu schlechteren kurzfristigen Outcomes führt.</w:t>
      </w:r>
    </w:p>
    <w:p>
      <w:r>
        <w:rPr>
          <w:b/>
          <w:sz w:val="19"/>
        </w:rPr>
        <w:t xml:space="preserve">Übertragbarkeit: </w:t>
      </w:r>
      <w:r>
        <w:rPr>
          <w:sz w:val="19"/>
        </w:rPr>
        <w:t>USA - Hospital der Lehrmedizin, aber Befund zu akutem Risiko unabhängig vom System</w:t>
      </w:r>
    </w:p>
    <w:p>
      <w:r>
        <w:rPr>
          <w:color w:val="5A7D3A"/>
          <w:sz w:val="18"/>
        </w:rPr>
        <w:t>https://pubmed.ncbi.nlm.nih.gov/42823639/</w:t>
      </w:r>
    </w:p>
    <w:p>
      <w:pPr>
        <w:pStyle w:val="Heading2"/>
      </w:pPr>
      <w:r>
        <w:t>Hausarztbarriered für Demenzdiagnose: Zeit, Wissen, Pfade</w:t>
      </w:r>
    </w:p>
    <w:p>
      <w:r>
        <w:rPr>
          <w:i/>
          <w:color w:val="666666"/>
          <w:sz w:val="18"/>
        </w:rPr>
        <w:t>Gulline H et al.  ·  Fam Med Community Health  ·  01.10.2026  ·  PMID 42823108</w:t>
      </w:r>
    </w:p>
    <w:p>
      <w:r>
        <w:t>Qualitative Studie mit 33 semistrukturierten Interviews von Patienten und Angehörigen, die den prädiagnostischen Weg durchlaufen hatten, zur Identifikation von Faktoren, die Hausärzte bei der Überweisungsentscheidung beeinflussen.</w:t>
      </w:r>
    </w:p>
    <w:p>
      <w:r>
        <w:rPr>
          <w:b/>
        </w:rPr>
        <w:t xml:space="preserve">Ergebnis: </w:t>
      </w:r>
      <w:r>
        <w:t>Barrieren für frühzeitige Diagnose: Zeitmangel von Hausärzten, fehlende Demenzspezifische Kenntnisse, inkonsistente Überweisungswege. Erfolgreiche Pfade erforderten wirksame Kommunikation von Symptomen durch Patienten, Unterstützung durch Angehörige und Hausarztentscheidung zur Überweisungsempfehlung an Fachärzte.</w:t>
      </w:r>
    </w:p>
    <w:p>
      <w:r>
        <w:rPr>
          <w:b/>
          <w:sz w:val="19"/>
        </w:rPr>
        <w:t xml:space="preserve">Übertragbarkeit: </w:t>
      </w:r>
      <w:r>
        <w:rPr>
          <w:sz w:val="19"/>
        </w:rPr>
        <w:t>Australien, Allgemeinpraxis - vergleichbar mit deutschem Hausarzt-Überweisungsmodell</w:t>
      </w:r>
    </w:p>
    <w:p>
      <w:r>
        <w:rPr>
          <w:color w:val="5A7D3A"/>
          <w:sz w:val="18"/>
        </w:rPr>
        <w:t>https://pubmed.ncbi.nlm.nih.gov/42823108/</w:t>
      </w:r>
    </w:p>
    <w:p>
      <w:pPr>
        <w:pStyle w:val="Heading2"/>
      </w:pPr>
      <w:r>
        <w:t>Patientensicht auf Langzeitinjektionen während stationärer psychiatrischer Behandlung</w:t>
      </w:r>
    </w:p>
    <w:p>
      <w:r>
        <w:rPr>
          <w:i/>
          <w:color w:val="666666"/>
          <w:sz w:val="18"/>
        </w:rPr>
        <w:t>Alim T et al.  ·  Prim Care Companion CNS Disord  ·  24.09.2026  ·  PMID 42821629</w:t>
      </w:r>
    </w:p>
    <w:p>
      <w:r>
        <w:t>Prospektive Observationsstudie mit 30 erwachsenen freiwillig hospitalisierten Patienten zu deren Perspektiven, Erfahrungen und Behandlungspräferenzen bezüglich Langzeit-Depotinjektionen (LAI).</w:t>
      </w:r>
    </w:p>
    <w:p>
      <w:r>
        <w:rPr>
          <w:b/>
        </w:rPr>
        <w:t xml:space="preserve">Ergebnis: </w:t>
      </w:r>
      <w:r>
        <w:t>73% hatten keine vorherige LAI-Erfahrung (n=22). Von 7 mit Voxerfahrung: 2 hilfreich (29%), 2 neutral, 2 nicht hilfreich. Zur aktuellen Präferenz: 33% bevorzugten Tabletten (n=10), 33% würden LAI erwägen (n=10), 27% unsicher und wollten Team besprechen (n=8). Befund: Heterogene, nicht-feindselige Haltungen mit hoher Offenheit für shared decision-making.</w:t>
      </w:r>
    </w:p>
    <w:p>
      <w:r>
        <w:rPr>
          <w:b/>
          <w:sz w:val="19"/>
        </w:rPr>
        <w:t xml:space="preserve">Übertragbarkeit: </w:t>
      </w:r>
      <w:r>
        <w:rPr>
          <w:sz w:val="19"/>
        </w:rPr>
        <w:t>USA, Safety-Net-Hospital - Ansatz zu Patientenpräferenzen für Depot-Optionen übertragbar</w:t>
      </w:r>
    </w:p>
    <w:p>
      <w:r>
        <w:rPr>
          <w:color w:val="5A7D3A"/>
          <w:sz w:val="18"/>
        </w:rPr>
        <w:t>https://pubmed.ncbi.nlm.nih.gov/42821629/</w:t>
      </w:r>
    </w:p>
    <w:p>
      <w:pPr>
        <w:pStyle w:val="Heading2"/>
      </w:pPr>
      <w:r>
        <w:t>Partizipative Demenzprävention durch Community Engagement in Botswana und Montreal</w:t>
      </w:r>
    </w:p>
    <w:p>
      <w:r>
        <w:rPr>
          <w:i/>
          <w:color w:val="666666"/>
          <w:sz w:val="18"/>
        </w:rPr>
        <w:t>Andersson N et al.  ·  BMJ Open  ·  30.09.2026  ·  PMID 42816094</w:t>
      </w:r>
    </w:p>
    <w:p>
      <w:r>
        <w:t>Pilotiertes randomisiertes Kontrolldesign (Botswana Cluster, Montreal individuell), in dem sozial isolierte Erwachsene ab 65 Jahren an sechsstufigen Partizipationsprozessen teilnahmen zur Förderung der Exekutivfunktion und kognitiven Gesundheit.</w:t>
      </w:r>
    </w:p>
    <w:p>
      <w:r>
        <w:rPr>
          <w:b/>
        </w:rPr>
        <w:t xml:space="preserve">Ergebnis: </w:t>
      </w:r>
      <w:r>
        <w:t>Studienprotokoll: Ziel 100 Teilnehmer pro Standort. Primäre Outcome: Exekutivfunktion (Frontal Assessment Battery). Follow-up: Baseline, 18 Monate, 33 Monate. Studiendesign und Rekrutierung abgeschlossen, Ergebnisse ausstehend (Publikation erwartet 2028). Partizipative Elemente als Umsetzung eines Präventionsansatzes bei Isolation.</w:t>
      </w:r>
    </w:p>
    <w:p>
      <w:r>
        <w:rPr>
          <w:b/>
          <w:sz w:val="19"/>
        </w:rPr>
        <w:t xml:space="preserve">Übertragbarkeit: </w:t>
      </w:r>
      <w:r>
        <w:rPr>
          <w:sz w:val="19"/>
        </w:rPr>
        <w:t>Kanada und Botswana - Ansatz der Partizipation übertragbar, aber Ressourcenlage unterschiedlich</w:t>
      </w:r>
    </w:p>
    <w:p>
      <w:r>
        <w:rPr>
          <w:color w:val="5A7D3A"/>
          <w:sz w:val="18"/>
        </w:rPr>
        <w:t>https://pubmed.ncbi.nlm.nih.gov/42816094/</w:t>
      </w:r>
    </w:p>
    <w:p>
      <w:pPr>
        <w:pStyle w:val="Heading2"/>
      </w:pPr>
      <w:r>
        <w:t>Freiwillige Community-Drogenbhandlung statt Zwangshaft in Vietnam: Khánh Hoà Modell</w:t>
      </w:r>
    </w:p>
    <w:p>
      <w:r>
        <w:rPr>
          <w:i/>
          <w:color w:val="666666"/>
          <w:sz w:val="18"/>
        </w:rPr>
        <w:t>Jordens J et al.  ·  Glob Public Health  ·  31.12.2026  ·  PMID 42815453</w:t>
      </w:r>
    </w:p>
    <w:p>
      <w:r>
        <w:t>Fallstudie des Khánh Hoà Modells zur Umsetzung freiwilliger, gemeindebasierter Drogenbhandlung (VCBT) 2013–2017 als Reform gegen 60.000 jährliche Zwangshaftungen in Compulsory Drug Detention Centres.</w:t>
      </w:r>
    </w:p>
    <w:p>
      <w:r>
        <w:rPr>
          <w:b/>
        </w:rPr>
        <w:t xml:space="preserve">Ergebnis: </w:t>
      </w:r>
      <w:r>
        <w:t>Das Modell entstand durch Kooperation von Regierungs- und Nicht-Regierungs-Akteuren. Erfolgsfaktoren: Regierungsaufmerksamkeit in Pilot-Phase, Alignment mit Renovation Plan, Aufbau von Community-Services. Grenzen: Entrenched Detention System, begrenzte dokumentierte Verweisquoten. Wechsel von moralischem zu gesundheitlichem Rahmen für Drogenkonsum teilweise erfolgreich.</w:t>
      </w:r>
    </w:p>
    <w:p>
      <w:r>
        <w:rPr>
          <w:b/>
          <w:sz w:val="19"/>
        </w:rPr>
        <w:t xml:space="preserve">Übertragbarkeit: </w:t>
      </w:r>
      <w:r>
        <w:rPr>
          <w:sz w:val="19"/>
        </w:rPr>
        <w:t>Vietnam, Übergangsland - Zwangsentzug ist deutsche Versorgungsrealität nicht, aber Delinquenzstrukturierung relevant</w:t>
      </w:r>
    </w:p>
    <w:p>
      <w:r>
        <w:rPr>
          <w:color w:val="5A7D3A"/>
          <w:sz w:val="18"/>
        </w:rPr>
        <w:t>https://pubmed.ncbi.nlm.nih.gov/42815453/</w:t>
      </w:r>
    </w:p>
    <w:p>
      <w:pPr>
        <w:pStyle w:val="Heading2"/>
      </w:pPr>
      <w:r>
        <w:t>Präventive Kognitiv-Therapie nach Hochfrequenz-Magnetstimulation bei Depression</w:t>
      </w:r>
    </w:p>
    <w:p>
      <w:r>
        <w:rPr>
          <w:i/>
          <w:color w:val="666666"/>
          <w:sz w:val="18"/>
        </w:rPr>
        <w:t>de Lange IGS et al.  ·  JMIR Res Protoc  ·  25.09.2026  ·  PMID 42789363</w:t>
      </w:r>
    </w:p>
    <w:p>
      <w:r>
        <w:t>Pilotstudie zur Machbarkeit (Feasibility) von Präventiver Kognitiv-Therapie (PCT) in zwei Formaten (online vs. face-to-face) nach rTMS-Behandlung bei teilweise remittierten Patienten mit Depression.</w:t>
      </w:r>
    </w:p>
    <w:p>
      <w:r>
        <w:rPr>
          <w:b/>
        </w:rPr>
        <w:t xml:space="preserve">Ergebnis: </w:t>
      </w:r>
      <w:r>
        <w:t>Protokoll: 20 Teilnehmer, randomisiert zu online vs. face-to-face PCT. Machbarkeitskriterium: ≥75% Therapievollendung in 1,5 Jahren. Datenerhebung August 2024 – April 2026 abgeschlossen (11 Teilnehmer eingeschlossen). Datenanalyse erwartet Dezember 2026. Sekundär: Rückfallmonitorierung und affektive Zustände via Experience Sampling.</w:t>
      </w:r>
    </w:p>
    <w:p>
      <w:r>
        <w:rPr>
          <w:b/>
          <w:sz w:val="19"/>
        </w:rPr>
        <w:t xml:space="preserve">Übertragbarkeit: </w:t>
      </w:r>
      <w:r>
        <w:rPr>
          <w:sz w:val="19"/>
        </w:rPr>
        <w:t>Niederlande, spezialisierte Psychiatrie - rTMS ist deutsche Kassenleistung, aber PCT-Evidenz limitiert</w:t>
      </w:r>
    </w:p>
    <w:p>
      <w:r>
        <w:rPr>
          <w:color w:val="5A7D3A"/>
          <w:sz w:val="18"/>
        </w:rPr>
        <w:t>https://pubmed.ncbi.nlm.nih.gov/42789363/</w:t>
      </w:r>
    </w:p>
    <w:p>
      <w:pPr>
        <w:pStyle w:val="Heading2"/>
      </w:pPr>
      <w:r>
        <w:t>Langzeitdepotinjektionen verbessern Adhärenz und senken stationäre Tage bei Schizophrenie</w:t>
      </w:r>
    </w:p>
    <w:p>
      <w:r>
        <w:rPr>
          <w:i/>
          <w:color w:val="666666"/>
          <w:sz w:val="18"/>
        </w:rPr>
        <w:t>Harrsen K et al.  ·  Curr Med Res Opin  ·  30.08.2026  ·  PMID 42669177</w:t>
      </w:r>
    </w:p>
    <w:p>
      <w:r>
        <w:t>Retrospektive Real-World Studie (USA Anspruchsdaten): 153 Patienten mit Übergang von oralen Antipsychotika zu Aripiprazol-Monohydrat 2-monatlich, 526 von monatlich zu 2-monatlich; Mess Adhärenz (PDC, MPR) und Gesundheitsnutzung (Hospitalisierungen, stationäre Tage).</w:t>
      </w:r>
    </w:p>
    <w:p>
      <w:r>
        <w:rPr>
          <w:b/>
        </w:rPr>
        <w:t xml:space="preserve">Ergebnis: </w:t>
      </w:r>
      <w:r>
        <w:t>Nach Übergang von oral zu 2-monatlich (n=153): PDC +21,3%, MPR +24,6%, adhärente Patienten +59,2% (alle p&lt;0,001); stationäre Besuche 0,67→0,28, Verweildauer 2,63→1,05 Tage (p=0,008–0,019). Von monatlich zu 2-monatlich (n=526): PDC +38,8%, MPR +36,6%, Adhärenz +47,9% (alle p&lt;0,001); Verweildauer 1,05→0,64 Tage (p=0,047). Längere Injektionsintervalle senken Wiederaufnahmerisiko messbar.</w:t>
      </w:r>
    </w:p>
    <w:p>
      <w:r>
        <w:rPr>
          <w:b/>
          <w:sz w:val="19"/>
        </w:rPr>
        <w:t xml:space="preserve">Übertragbarkeit: </w:t>
      </w:r>
      <w:r>
        <w:rPr>
          <w:sz w:val="19"/>
        </w:rPr>
        <w:t>USA Klaimbasis - Grundbefund zu Depot-Adhärenz international relevant, deutsche Nutzungsdaten anderer</w:t>
      </w:r>
    </w:p>
    <w:p>
      <w:r>
        <w:rPr>
          <w:color w:val="5A7D3A"/>
          <w:sz w:val="18"/>
        </w:rPr>
        <w:t>https://pubmed.ncbi.nlm.nih.gov/42669177/</w:t>
      </w:r>
    </w:p>
    <w:p>
      <w:pPr>
        <w:pStyle w:val="Heading1"/>
      </w:pPr>
      <w:r>
        <w:t>Aufgenommen am 02.10.2026</w:t>
      </w:r>
    </w:p>
    <w:p>
      <w:pPr>
        <w:pStyle w:val="Heading2"/>
      </w:pPr>
      <w:r>
        <w:t>Schnittstellen-Probleme beim Krankenhausentlassung: Personalausfälle und begrenzte Kapazitäten</w:t>
      </w:r>
    </w:p>
    <w:p>
      <w:r>
        <w:rPr>
          <w:i/>
          <w:color w:val="666666"/>
          <w:sz w:val="18"/>
        </w:rPr>
        <w:t>Ndoro S et al.  ·  Int J Ment Health Nurs  ·  Okt. 2026  ·  PMID 42820460</w:t>
      </w:r>
    </w:p>
    <w:p>
      <w:r>
        <w:t>Qualitative Studie zu Erfahrungen von Community Mental Health Workern bei der Koordination der Entlassung psychisch erkrankter Menschen aus stationärer in gemeindenahe Versorgung im NHS North West England.</w:t>
      </w:r>
    </w:p>
    <w:p>
      <w:r>
        <w:rPr>
          <w:b/>
        </w:rPr>
        <w:t xml:space="preserve">Ergebnis: </w:t>
      </w:r>
      <w:r>
        <w:t>Kern-Befunde: Schlechte Kommunikation zwischen Sektoren, Personalknappheit, hohe Fallzahlen und begrenzte Kapazitäten in der gemeindepsychiatrischen Versorgung beeinträchtigen die Koordination. Vier Themen identifiziert: kollaboratives Arbeiten, Barrieren/Enabler, Organisationskultur und berufliche Entwicklung. Die Studie zeigt erhebliche Schnittstellen-Dysfunktionen.</w:t>
      </w:r>
    </w:p>
    <w:p>
      <w:r>
        <w:rPr>
          <w:b/>
          <w:sz w:val="19"/>
        </w:rPr>
        <w:t xml:space="preserve">Übertragbarkeit: </w:t>
      </w:r>
      <w:r>
        <w:rPr>
          <w:sz w:val="19"/>
        </w:rPr>
        <w:t>England-NHS-Studie; Schnittstellenprobleme bei der Entlassung psychisch Erkrankter ähneln deutschen Übergangsproblemen zwischen stationär und gemeindenaher Versorgung.</w:t>
      </w:r>
    </w:p>
    <w:p>
      <w:r>
        <w:rPr>
          <w:color w:val="5A7D3A"/>
          <w:sz w:val="18"/>
        </w:rPr>
        <w:t>https://pubmed.ncbi.nlm.nih.gov/42820460/</w:t>
      </w:r>
    </w:p>
    <w:p>
      <w:pPr>
        <w:pStyle w:val="Heading2"/>
      </w:pPr>
      <w:r>
        <w:t>Sexuelle Zufriedenheit bei bipolarer Störung verbunden mit Partnerschaftsqualität und Lebensqualität</w:t>
      </w:r>
    </w:p>
    <w:p>
      <w:r>
        <w:rPr>
          <w:i/>
          <w:color w:val="666666"/>
          <w:sz w:val="18"/>
        </w:rPr>
        <w:t>Demirel Z et al.  ·  Bipolar Disord  ·  Nov. 2026  ·  PMID 42820261</w:t>
      </w:r>
    </w:p>
    <w:p>
      <w:r>
        <w:t>Querschnittsstudie bei 124 euthymen Patienten mit bipolarer Störung und ihren Partnern (248 Personen insgesamt) zur Untersuchung von Effekten sexueller Zufriedenheit auf Partnerschaftsanpassung, Lebensqualität und Therapie-Adhärenz.</w:t>
      </w:r>
    </w:p>
    <w:p>
      <w:r>
        <w:rPr>
          <w:b/>
        </w:rPr>
        <w:t xml:space="preserve">Ergebnis: </w:t>
      </w:r>
      <w:r>
        <w:t>Größere sexuelle Unzufriedenheit assoziiert mit schlechterer Partnerschaftsanpassung (r=0,325, p&lt;0,001). Keine signifikante direkte Assoziation zwischen sexueller Zufriedenheit und Adhärenz. Höhere Lebensqualität assoziiert mit niedriger Depression, besserer Partnerschaftsanpassung und höherer sexueller Zufriedenheit. Schlussfolgerung: Sexuelle Zufriedenheit eng verbunden mit Partnerschafts- und Lebensqualitäts-Outcomes, weniger direkt mit Therapie-Adhärenz.</w:t>
      </w:r>
    </w:p>
    <w:p>
      <w:r>
        <w:rPr>
          <w:b/>
          <w:sz w:val="19"/>
        </w:rPr>
        <w:t xml:space="preserve">Übertragbarkeit: </w:t>
      </w:r>
      <w:r>
        <w:rPr>
          <w:sz w:val="19"/>
        </w:rPr>
        <w:t>Türkei; zeigt holistischen Versorgungsansatz für Paare mit bipolarer Störung, relevant für deutsche psychosoziale Unterstützungsprogramme.</w:t>
      </w:r>
    </w:p>
    <w:p>
      <w:r>
        <w:rPr>
          <w:color w:val="5A7D3A"/>
          <w:sz w:val="18"/>
        </w:rPr>
        <w:t>https://pubmed.ncbi.nlm.nih.gov/42820261/</w:t>
      </w:r>
    </w:p>
    <w:p>
      <w:pPr>
        <w:pStyle w:val="Heading2"/>
      </w:pPr>
      <w:r>
        <w:t>Psychische Erkrankungen in Kanada 2003-2024: dramatischer Anstieg in Jugend und jungen Erwachsenen</w:t>
      </w:r>
    </w:p>
    <w:p>
      <w:r>
        <w:rPr>
          <w:i/>
          <w:color w:val="666666"/>
          <w:sz w:val="18"/>
        </w:rPr>
        <w:t>Zulyniak S et al.  ·  Epidemiol Psychiatr Sci  ·  01.10.2026  ·  PMID 42820260</w:t>
      </w:r>
    </w:p>
    <w:p>
      <w:r>
        <w:t>Meta-Regressionsanalyse von wiederholten Querschnittsdaten der Canadian Community Health Survey zur Trends psychischer Erkrankungen nach Alter und Geschlecht über 22 Jahre (2002-2024).</w:t>
      </w:r>
    </w:p>
    <w:p>
      <w:r>
        <w:rPr>
          <w:b/>
        </w:rPr>
        <w:t xml:space="preserve">Ergebnis: </w:t>
      </w:r>
      <w:r>
        <w:t>Alle psychischen Gesundheitsergebnisse stiegen in allen Altersgruppen beider Geschlechter. Bei männlichen Jugendlichen/jungen Erwachsenen stieg diagnostizierte Stimmungsstörung von 2,37% (2003) auf 12,58% (2024); bei Frauen dieser Altersgruppe von 5,23% auf 21,49%. Absolut größter Anstieg bei jungen Frauen, relativ größter bei jungen Männern. Mittlere und ältere Erwachsene zeigten ebenfalls erhebliche Zunahmen. Quadratische Trends statistisch signifikant für alle Outcomes außer Stimmungsstörungen bei 65+-Jährigen, deutend auf nicht-lineare Muster.</w:t>
      </w:r>
    </w:p>
    <w:p>
      <w:r>
        <w:rPr>
          <w:b/>
          <w:sz w:val="19"/>
        </w:rPr>
        <w:t xml:space="preserve">Übertragbarkeit: </w:t>
      </w:r>
      <w:r>
        <w:rPr>
          <w:sz w:val="19"/>
        </w:rPr>
        <w:t>Kanada, bevölkerungsrepräsentativer Datensatz; höhere Vergleichbarkeit als USA, aber regionaler Unterschied zu Deutschland deutet auf kulturelle und versorgungssystemische Faktoren hin.</w:t>
      </w:r>
    </w:p>
    <w:p>
      <w:r>
        <w:rPr>
          <w:color w:val="5A7D3A"/>
          <w:sz w:val="18"/>
        </w:rPr>
        <w:t>https://pubmed.ncbi.nlm.nih.gov/42820260/</w:t>
      </w:r>
    </w:p>
    <w:p>
      <w:pPr>
        <w:pStyle w:val="Heading2"/>
      </w:pPr>
      <w:r>
        <w:t>Psychische Gesundheit bei Berufsschülern verbessert sich über zwei Jahre; Familie prägt Distress</w:t>
      </w:r>
    </w:p>
    <w:p>
      <w:r>
        <w:rPr>
          <w:i/>
          <w:color w:val="666666"/>
          <w:sz w:val="18"/>
        </w:rPr>
        <w:t>Ping Z et al.  ·  Front Public Health  ·  16.09.2026  ·  PMID 42818634</w:t>
      </w:r>
    </w:p>
    <w:p>
      <w:r>
        <w:t>Längsschnittstudie über zwei akademische Jahre mit 1.277 Berufsschülern in einer chinesischen Fachschule zur Untersuchung psychischer Belastungsveränderungen und ihrer Korrelation mit Familienhintergrund und Zusatzaktivitäten.</w:t>
      </w:r>
    </w:p>
    <w:p>
      <w:r>
        <w:rPr>
          <w:b/>
        </w:rPr>
        <w:t xml:space="preserve">Ergebnis: </w:t>
      </w:r>
      <w:r>
        <w:t>Statistisch signifikante Reduktion psychischer Belastung (SCL-90-Gesamtscore; p&lt;0,001) beim 2-Jahres-Follow-up. Familiäre finanzielle Belastung und Erfahrung als zurückgelassenes Kind korreliert mit höherer psychischer Belastung. Co-Curricular-Guthaben zeigte schwache negative Korrelation mit SCL-90 (r=-0,140, p&lt;0,001). Schlussfolgerung: Familiennachteil ist mit höherer psychischer Belastung assoziiert; zusätzliche Aktivitäten zeigen nur schwache unterstützende Assoziation und geringe erklärte Varianz.</w:t>
      </w:r>
    </w:p>
    <w:p>
      <w:r>
        <w:rPr>
          <w:b/>
          <w:sz w:val="19"/>
        </w:rPr>
        <w:t xml:space="preserve">Übertragbarkeit: </w:t>
      </w:r>
      <w:r>
        <w:rPr>
          <w:sz w:val="19"/>
        </w:rPr>
        <w:t>China; unterschiedliches Versorgungssystem, aber psychische Distress bei sozioökonomisch Benachteiligten ist universal relevant für deutsche Praxis.</w:t>
      </w:r>
    </w:p>
    <w:p>
      <w:r>
        <w:rPr>
          <w:color w:val="5A7D3A"/>
          <w:sz w:val="18"/>
        </w:rPr>
        <w:t>https://pubmed.ncbi.nlm.nih.gov/42818634/</w:t>
      </w:r>
    </w:p>
    <w:p>
      <w:pPr>
        <w:pStyle w:val="Heading2"/>
      </w:pPr>
      <w:r>
        <w:t>Recovery-Narratives-App zeigt niedriges Engagement und ambivalente Wirkung</w:t>
      </w:r>
    </w:p>
    <w:p>
      <w:r>
        <w:rPr>
          <w:i/>
          <w:color w:val="666666"/>
          <w:sz w:val="18"/>
        </w:rPr>
        <w:t>Lases MN et al.  ·  JMIR Form Res  ·  30.09.2026  ·  PMID 42814886</w:t>
      </w:r>
    </w:p>
    <w:p>
      <w:r>
        <w:t>Pilot-RCT zur Machbarkeit und Akzeptanz von STORY MINE, einer digitalen Intervention mit hoffnungsvollen Genesungserzählungen für Erwachsene in spezialisierter gemeindepsychiatrischer Versorgung in den Niederlanden (N=28).</w:t>
      </w:r>
    </w:p>
    <w:p>
      <w:r>
        <w:rPr>
          <w:b/>
        </w:rPr>
        <w:t xml:space="preserve">Ergebnis: </w:t>
      </w:r>
      <w:r>
        <w:t>Machbarkeit und Akzeptanz positiv bewertet (Mittelwert 7,7/10), aber niedriges Engagement: durchschnittlich 2,77 aktive Login-Tage über 12 Wochen. Explorativ negative Effektgrößen für psychische Gesundheitsvertrauen (d=-0,32), Hoffnung (d=-0,45), Selbststigma (d=-0,33) und persönliche Genesung (d=-0,53). Qualitativ berichtete Teilnehmer gemischte Reaktionen; eine Betroffene meldete triggernde Belastung. Schlussfolgerung: Bedarf für Verbesserung der Nutzereinbindung und emotionalen Sicherheit.</w:t>
      </w:r>
    </w:p>
    <w:p>
      <w:r>
        <w:rPr>
          <w:b/>
          <w:sz w:val="19"/>
        </w:rPr>
        <w:t xml:space="preserve">Übertragbarkeit: </w:t>
      </w:r>
      <w:r>
        <w:rPr>
          <w:sz w:val="19"/>
        </w:rPr>
        <w:t>Niederlande, vergleichbares Versicherungssystem; zeigt Implementierungshürden digitaler Gesundheitsangebote in der Praxis.</w:t>
      </w:r>
    </w:p>
    <w:p>
      <w:r>
        <w:rPr>
          <w:color w:val="5A7D3A"/>
          <w:sz w:val="18"/>
        </w:rPr>
        <w:t>https://pubmed.ncbi.nlm.nih.gov/42814886/</w:t>
      </w:r>
    </w:p>
    <w:p>
      <w:pPr>
        <w:pStyle w:val="Heading2"/>
      </w:pPr>
      <w:r>
        <w:t>NHS-Governance gefährdet Vertraulichkeit in der Versorgungsforschung</w:t>
      </w:r>
    </w:p>
    <w:p>
      <w:r>
        <w:rPr>
          <w:i/>
          <w:color w:val="666666"/>
          <w:sz w:val="18"/>
        </w:rPr>
        <w:t>Aunger J et al.  ·  Health Res Policy Syst  ·  28.09.2026  ·  PMID 42806341</w:t>
      </w:r>
    </w:p>
    <w:p>
      <w:r>
        <w:t>Qualitative Analyse zur Frage, wie englische NHS-Forschungs-Governance-Prozesse die Zusicherung von Vertraulichkeit und Anonymität für Mitarbeitende und Organisationen in sensiblen Gesundheitssystem-Studien kompromittieren.</w:t>
      </w:r>
    </w:p>
    <w:p>
      <w:r>
        <w:rPr>
          <w:b/>
        </w:rPr>
        <w:t xml:space="preserve">Ergebnis: </w:t>
      </w:r>
      <w:r>
        <w:t>Governance-Prozesse wie Dokumentation, lokale Ansprechpersonen-Anforderungen und Portfolio-Berichterstattung gefährden Vertraulichkeit, was zu geringerer Teilnahme und Selbstzensur führt – besonders bei Themen wie Mobbing oder Patient Safety. Seit März 2026 hat die Health Research Authority Reformen eingeführt (reduzierte Sichtbarkeit, weniger formale Anforderungen für Remote-Studien), doch weitere Verbesserungen nötig: spezielle Pfade für sensible organisationale Forschung, restriktive Portfolio-Berichterstattung, zentralisierte Governance-Dokumentation.</w:t>
      </w:r>
    </w:p>
    <w:p>
      <w:r>
        <w:rPr>
          <w:b/>
          <w:sz w:val="19"/>
        </w:rPr>
        <w:t xml:space="preserve">Übertragbarkeit: </w:t>
      </w:r>
      <w:r>
        <w:rPr>
          <w:sz w:val="19"/>
        </w:rPr>
        <w:t>England, NHS-Governance; zeigt Lücke zwischen Transparenzanforderungen und Schutzpflichten in der deutschsprachigen Forschungsethik-Praxis.</w:t>
      </w:r>
    </w:p>
    <w:p>
      <w:r>
        <w:rPr>
          <w:color w:val="5A7D3A"/>
          <w:sz w:val="18"/>
        </w:rPr>
        <w:t>https://pubmed.ncbi.nlm.nih.gov/42806341/</w:t>
      </w:r>
    </w:p>
    <w:p>
      <w:pPr>
        <w:pStyle w:val="Heading1"/>
      </w:pPr>
      <w:r>
        <w:t>Aufgenommen am 01.10.2026</w:t>
      </w:r>
    </w:p>
    <w:p>
      <w:pPr>
        <w:pStyle w:val="Heading2"/>
      </w:pPr>
      <w:r>
        <w:t>Strukturelles Messinstrument für Gewalt und psychische Belastung bei Migranten in prekären Lebenssituationen</w:t>
      </w:r>
    </w:p>
    <w:p>
      <w:r>
        <w:rPr>
          <w:i/>
          <w:color w:val="666666"/>
          <w:sz w:val="18"/>
        </w:rPr>
        <w:t>Adsul N et al.  ·  BMJ Open  ·  30.09.2026  ·  PMID 42816086</w:t>
      </w:r>
    </w:p>
    <w:p>
      <w:r>
        <w:t>Entwicklung und Pilotvalidierung eines Umfrageinstruments (GEMMS) zur Erfassung von Geschlechtergewalt, psychischer Belastung und mehrdimensionaler Prekabilität bei Migranten in Kambodscha, Indien und Südafrika; exploratorische Faktorenanalyse von 216 Items.</w:t>
      </w:r>
    </w:p>
    <w:p>
      <w:r>
        <w:rPr>
          <w:b/>
        </w:rPr>
        <w:t xml:space="preserve">Ergebnis: </w:t>
      </w:r>
      <w:r>
        <w:t>Fünf kohärente Faktoren identifiziert: strukturelle Schädigung, soziokulturelle Marginalisierung, soziale Ausgrenzung, Zugehörigkeit/soziale Integration und Migrationsstress. Alle zeigten interpretierbare und aussagekräftige Faktorladungen, die mit der Theorie übereinstimmten.</w:t>
      </w:r>
    </w:p>
    <w:p>
      <w:r>
        <w:rPr>
          <w:b/>
          <w:sz w:val="19"/>
        </w:rPr>
        <w:t xml:space="preserve">Übertragbarkeit: </w:t>
      </w:r>
      <w:r>
        <w:rPr>
          <w:sz w:val="19"/>
        </w:rPr>
        <w:t>Länder mit niedriger/mittlerer Einkommen, strukturell-intersektionaler Forschungsansatz zur Ungleichheit auch in Deutschland übertragbar.</w:t>
      </w:r>
    </w:p>
    <w:p>
      <w:r>
        <w:rPr>
          <w:color w:val="5A7D3A"/>
          <w:sz w:val="18"/>
        </w:rPr>
        <w:t>https://pubmed.ncbi.nlm.nih.gov/42816086/</w:t>
      </w:r>
    </w:p>
    <w:p>
      <w:pPr>
        <w:pStyle w:val="Heading2"/>
      </w:pPr>
      <w:r>
        <w:t>Investitionsrendite in Adoleszenten-Depressionsbehandlung in Kolumbien und Südafrika</w:t>
      </w:r>
    </w:p>
    <w:p>
      <w:r>
        <w:rPr>
          <w:i/>
          <w:color w:val="666666"/>
          <w:sz w:val="18"/>
        </w:rPr>
        <w:t>Sweeny K et al.  ·  Health Policy Plan  ·  30.09.2026  ·  PMID 42815149</w:t>
      </w:r>
    </w:p>
    <w:p>
      <w:r>
        <w:t>Ökonomische Modellierung des Return-on-Investment für Skalierung von Interventionen gegen Depression und Angststörungen bei Jugendlichen in zwei Mitteleinkommensländern.</w:t>
      </w:r>
    </w:p>
    <w:p>
      <w:r>
        <w:rPr>
          <w:b/>
        </w:rPr>
        <w:t xml:space="preserve">Ergebnis: </w:t>
      </w:r>
      <w:r>
        <w:t>Benefit-Cost-Ratios betrugen 13,9 (wirtschaftlich allein) bis 15,4 (einschließlich sozialer Nutzen) in Kolumbien und 13,0 bis 13,9 in Südafrika – hochgradig kosteneffektiv trotz niedriger Behandlungsraten (weniger als 10% der betroffenen Jugendlichen erhalten Versorgung).</w:t>
      </w:r>
    </w:p>
    <w:p>
      <w:r>
        <w:rPr>
          <w:b/>
          <w:sz w:val="19"/>
        </w:rPr>
        <w:t xml:space="preserve">Übertragbarkeit: </w:t>
      </w:r>
      <w:r>
        <w:rPr>
          <w:sz w:val="19"/>
        </w:rPr>
        <w:t>Länder mit niedriger/mittlerer Einkommen, aber Evidenz für Kosteneffektivität auch in ressourcentarmen Settings.</w:t>
      </w:r>
    </w:p>
    <w:p>
      <w:r>
        <w:rPr>
          <w:color w:val="5A7D3A"/>
          <w:sz w:val="18"/>
        </w:rPr>
        <w:t>https://pubmed.ncbi.nlm.nih.gov/42815149/</w:t>
      </w:r>
    </w:p>
    <w:p>
      <w:pPr>
        <w:pStyle w:val="Heading2"/>
      </w:pPr>
      <w:r>
        <w:t>Cannabiskonsum erhöht Wiederaufnahmerisiko in den ersten 3 Monaten nach Entlassung</w:t>
      </w:r>
    </w:p>
    <w:p>
      <w:r>
        <w:rPr>
          <w:i/>
          <w:color w:val="666666"/>
          <w:sz w:val="18"/>
        </w:rPr>
        <w:t>Perino J et al.  ·  J Clin Psychiatry  ·  28.09.2026  ·  PMID 42814580</w:t>
      </w:r>
    </w:p>
    <w:p>
      <w:r>
        <w:t>Retrospektive Kohorte von 200 jungen Erwachsenen (18–29 Jahre) mit psychotischen oder bipolaren Störungen zur Assoziation zwischen Cannabiskonsum bei Aufnahme und psychiatrischer Wiederaufnahme im ersten Jahr nach Entlassung.</w:t>
      </w:r>
    </w:p>
    <w:p>
      <w:r>
        <w:rPr>
          <w:b/>
        </w:rPr>
        <w:t xml:space="preserve">Ergebnis: </w:t>
      </w:r>
      <w:r>
        <w:t>Cannabiskonsum bei Indexaufnahme war mit erhöhtem Wiederaufnahmerisiko im ersten Monat nach Entlassung assoziiert (Hazard Ratio 2,8; 95%-KI 1,3–5,9), sank auf 1,9 bei 3 Monaten und war bei 6 Monaten nicht mehr signifikant. Höchste Rückfallrisiko in den ersten 3 Monaten.</w:t>
      </w:r>
    </w:p>
    <w:p>
      <w:r>
        <w:rPr>
          <w:b/>
          <w:sz w:val="19"/>
        </w:rPr>
        <w:t xml:space="preserve">Übertragbarkeit: </w:t>
      </w:r>
      <w:r>
        <w:rPr>
          <w:sz w:val="19"/>
        </w:rPr>
        <w:t>Frankreich (Bordeaux), vergleichbare psychiatrische Strukturen; Substanzkonsum als Discharged-Risiko auch in Deutschland klinisch relevant.</w:t>
      </w:r>
    </w:p>
    <w:p>
      <w:r>
        <w:rPr>
          <w:color w:val="5A7D3A"/>
          <w:sz w:val="18"/>
        </w:rPr>
        <w:t>https://pubmed.ncbi.nlm.nih.gov/42814580/</w:t>
      </w:r>
    </w:p>
    <w:p>
      <w:pPr>
        <w:pStyle w:val="Heading2"/>
      </w:pPr>
      <w:r>
        <w:t>Patienten erfahrungen blended Kognitiver Traumatherapie in Routineversorgung</w:t>
      </w:r>
    </w:p>
    <w:p>
      <w:r>
        <w:rPr>
          <w:i/>
          <w:color w:val="666666"/>
          <w:sz w:val="18"/>
        </w:rPr>
        <w:t>Lundin J et al.  ·  Eur J Psychotraumatol  ·  30.09.2026  ·  PMID 42812108</w:t>
      </w:r>
    </w:p>
    <w:p>
      <w:r>
        <w:t>Qualitative Interviews mit 11 Patienten zu Akzeptabilität und Machbarkeit einer hybriden Traumatherapie (Online-Module kombiniert mit begrenzten Therapiesitzungen) bei PTBS in schwedischer Routineversorgung.</w:t>
      </w:r>
    </w:p>
    <w:p>
      <w:r>
        <w:rPr>
          <w:b/>
        </w:rPr>
        <w:t xml:space="preserve">Ergebnis: </w:t>
      </w:r>
      <w:r>
        <w:t>Behandlung wurde als hilfreich und flexibel bewertet, die Kombination aus online und persönlich unterstützt. Traumafokussierte Komponenten wurden als emotional fordernd wahrgenommen, besonders bei unabhängigem Online-Lernen. Therapeutische Präsenz war entscheidend für die Aufrechterhaltung des Engagements.</w:t>
      </w:r>
    </w:p>
    <w:p>
      <w:r>
        <w:rPr>
          <w:b/>
          <w:sz w:val="19"/>
        </w:rPr>
        <w:t xml:space="preserve">Übertragbarkeit: </w:t>
      </w:r>
      <w:r>
        <w:rPr>
          <w:sz w:val="19"/>
        </w:rPr>
        <w:t>Schweden, vergleichbares Sozialversicherungssystem; Blended Care zur Ressourceneffizienz auch im deutschsprachigen Raum einsetzbar.</w:t>
      </w:r>
    </w:p>
    <w:p>
      <w:r>
        <w:rPr>
          <w:color w:val="5A7D3A"/>
          <w:sz w:val="18"/>
        </w:rPr>
        <w:t>https://pubmed.ncbi.nlm.nih.gov/42812108/</w:t>
      </w:r>
    </w:p>
    <w:p>
      <w:pPr>
        <w:pStyle w:val="Heading2"/>
      </w:pPr>
      <w:r>
        <w:t>Vielfalt in psychische Forschung: unterrepräsentierte Merkmale bei elektronischen Patientendaten</w:t>
      </w:r>
    </w:p>
    <w:p>
      <w:r>
        <w:rPr>
          <w:i/>
          <w:color w:val="666666"/>
          <w:sz w:val="18"/>
        </w:rPr>
        <w:t>Broadbent A et al.  ·  BMJ Open  ·  28.09.2026  ·  PMID 42805638</w:t>
      </w:r>
    </w:p>
    <w:p>
      <w:r>
        <w:t>Cross-sectionale Übersichtsarbeit zu Berichterstattung von Diversitätsmerkmalen (Alter, Geschlecht, ethnische Herkunft etc.) in 362 Publikationen einer britischen psychiatrischen Datenbank und deren tatsächliche Verfügbarkeit in den Rohdaten.</w:t>
      </w:r>
    </w:p>
    <w:p>
      <w:r>
        <w:rPr>
          <w:b/>
        </w:rPr>
        <w:t xml:space="preserve">Ergebnis: </w:t>
      </w:r>
      <w:r>
        <w:t>Alter (89,3%), Geschlecht (87,3%) und ethnische Herkunft (80,4%) wurden häufig berichtet, während Wohnungslosigkeit trotz 97,5% Verfügbarkeit in nur 5,8% der Studien erwähnt wurde. Ein erhebliches Reporting-Defizit unterrepräsentierter Gruppen deutet auf Lücken bei der Abbildung von Ungleichheit in der Versorgungsforschung hin.</w:t>
      </w:r>
    </w:p>
    <w:p>
      <w:r>
        <w:rPr>
          <w:b/>
          <w:sz w:val="19"/>
        </w:rPr>
        <w:t xml:space="preserve">Übertragbarkeit: </w:t>
      </w:r>
      <w:r>
        <w:rPr>
          <w:sz w:val="19"/>
        </w:rPr>
        <w:t>Großbritannien, elektronische Routinedaten NHS; ähnliche Herausforderungen in deutschen EHR-basierten Systemen zu erwarten.</w:t>
      </w:r>
    </w:p>
    <w:p>
      <w:r>
        <w:rPr>
          <w:color w:val="5A7D3A"/>
          <w:sz w:val="18"/>
        </w:rPr>
        <w:t>https://pubmed.ncbi.nlm.nih.gov/42805638/</w:t>
      </w:r>
    </w:p>
    <w:p>
      <w:pPr>
        <w:pStyle w:val="Heading2"/>
      </w:pPr>
      <w:r>
        <w:t>Maschinenlesbare Zugangsregeln für sensible Forschungsdaten in europäischen Infrastrukturen</w:t>
      </w:r>
    </w:p>
    <w:p>
      <w:r>
        <w:rPr>
          <w:i/>
          <w:color w:val="666666"/>
          <w:sz w:val="18"/>
        </w:rPr>
        <w:t>van der Meer L et al.  ·  Int J Popul Data Sci  ·  17.09.2026  ·  PMID 42757321</w:t>
      </w:r>
    </w:p>
    <w:p>
      <w:r>
        <w:t>Framework zur Standardisierung von Zugangsregeln für sensible Daten durch maschinenlesbare Bedingungen (auf Basis von Open Digital Rights Language) – entwickelt und getestet in der niederländischen Sozialwissenschaftslandschaft für Trusted Research Environments.</w:t>
      </w:r>
    </w:p>
    <w:p>
      <w:r>
        <w:rPr>
          <w:b/>
        </w:rPr>
        <w:t xml:space="preserve">Ergebnis: </w:t>
      </w:r>
      <w:r>
        <w:t>Proposed framework operationalisiert rechtliche und organisatorische Überwachung transparent, nachvollziehbar und interoperabel. Reduziert Fragmentierung, Verwaltungsaufwand und Inkonsistenzen bei Zugangsbestimmungen; anwendbar über europäische Dateninfrastrukturen.</w:t>
      </w:r>
    </w:p>
    <w:p>
      <w:r>
        <w:rPr>
          <w:b/>
          <w:sz w:val="19"/>
        </w:rPr>
        <w:t xml:space="preserve">Übertragbarkeit: </w:t>
      </w:r>
      <w:r>
        <w:rPr>
          <w:sz w:val="19"/>
        </w:rPr>
        <w:t>Niederlande, vergleichbares Datenschutzsystem; Modell für deutsche Datengovernance (NFDI, MII) und GDPR-Compliance übertragbar.</w:t>
      </w:r>
    </w:p>
    <w:p>
      <w:r>
        <w:rPr>
          <w:color w:val="5A7D3A"/>
          <w:sz w:val="18"/>
        </w:rPr>
        <w:t>https://pubmed.ncbi.nlm.nih.gov/42757321/</w:t>
      </w:r>
    </w:p>
    <w:p>
      <w:pPr>
        <w:pStyle w:val="Heading1"/>
      </w:pPr>
      <w:r>
        <w:t>Aufgenommen am 30.09.2026</w:t>
      </w:r>
    </w:p>
    <w:p>
      <w:pPr>
        <w:pStyle w:val="Heading2"/>
      </w:pPr>
      <w:r>
        <w:t>Hausärzte ratifizieren Ungleichheit: Altersbasierte Diskretionspraxis bei psychischer Belastung</w:t>
      </w:r>
    </w:p>
    <w:p>
      <w:r>
        <w:rPr>
          <w:i/>
          <w:color w:val="666666"/>
          <w:sz w:val="18"/>
        </w:rPr>
        <w:t>Giosa R  ·  Prim Health Care Res Dev  ·  29.09.2026  ·  PMID 42808656</w:t>
      </w:r>
    </w:p>
    <w:p>
      <w:r>
        <w:t>Qualitative Querschnittsstudie mit 42 Interviews (20 Ärzte, 22 Patienten) in Italien und Spanien zu Versorgungspraxis psychisch belasteter Menschen in der Primärversorgung.</w:t>
      </w:r>
    </w:p>
    <w:p>
      <w:r>
        <w:rPr>
          <w:b/>
        </w:rPr>
        <w:t xml:space="preserve">Ergebnis: </w:t>
      </w:r>
      <w:r>
        <w:t>Zwei Hauptmuster: Ärzte investierten in Psychoedukation und Beratung bei jüngeren Patienten, verlagerten sich bei älteren schnell auf Pharmakologie. Psychische Belastung wurde als Gegenstrategie normalisiert. Muster konvergierten trotz unterschiedlicher Gesundheitssysteme, zeigen strukturelle Merkmale von Ressourcenmangel.</w:t>
      </w:r>
    </w:p>
    <w:p>
      <w:r>
        <w:rPr>
          <w:b/>
          <w:sz w:val="19"/>
        </w:rPr>
        <w:t xml:space="preserve">Übertragbarkeit: </w:t>
      </w:r>
      <w:r>
        <w:rPr>
          <w:sz w:val="19"/>
        </w:rPr>
        <w:t>Südeuropa, vergleichbare Primärversorgung; Befund zur informellen Rationierung bei Ressourcenknappheit hat deutsche Relevanz.</w:t>
      </w:r>
    </w:p>
    <w:p>
      <w:r>
        <w:rPr>
          <w:color w:val="5A7D3A"/>
          <w:sz w:val="18"/>
        </w:rPr>
        <w:t>https://pubmed.ncbi.nlm.nih.gov/42808656/</w:t>
      </w:r>
    </w:p>
    <w:p>
      <w:pPr>
        <w:pStyle w:val="Heading2"/>
      </w:pPr>
      <w:r>
        <w:t>ADHS-Medikation bei Erwachsenen in Irland: 211-prozentiger Anstieg in zehn Jahren</w:t>
      </w:r>
    </w:p>
    <w:p>
      <w:r>
        <w:rPr>
          <w:i/>
          <w:color w:val="666666"/>
          <w:sz w:val="18"/>
        </w:rPr>
        <w:t>Maher A et al.  ·  Ir Med J  ·  28.09.2026  ·  PMID 42807820</w:t>
      </w:r>
    </w:p>
    <w:p>
      <w:r>
        <w:t>Datenanalyse aus irischem Apotheken-Erstattungssystem zu Stimulanzien-Verschreibungen (Methylphenidat, Lisdexamfetamin) 2015–2024 nach Alter, Geschlecht und Region.</w:t>
      </w:r>
    </w:p>
    <w:p>
      <w:r>
        <w:rPr>
          <w:b/>
        </w:rPr>
        <w:t xml:space="preserve">Ergebnis: </w:t>
      </w:r>
      <w:r>
        <w:t>Dosierungseinheiten stiegen 211 % (700.574 auf 2.217.634). Lisdexamfetamin stieg 2020–2023 um 504 %. Patientenzahl: 3.377 auf 13.966. Höchstes Wachstum bei 16–34 Jahren. Geschlechtsunterschiede reduzierten sich (2024 Frauen ≈ Männer). Regionale Variation sichtbar. Deuten auf ungleiche Versorgungserweiterung hin.</w:t>
      </w:r>
    </w:p>
    <w:p>
      <w:r>
        <w:rPr>
          <w:b/>
          <w:sz w:val="19"/>
        </w:rPr>
        <w:t xml:space="preserve">Übertragbarkeit: </w:t>
      </w:r>
      <w:r>
        <w:rPr>
          <w:sz w:val="19"/>
        </w:rPr>
        <w:t>Irland, vergleichbar mit englischsprachigen Systemen; Befund zur Unterdiagnose und regionalen Disparität relevant für Deutschland.</w:t>
      </w:r>
    </w:p>
    <w:p>
      <w:r>
        <w:rPr>
          <w:color w:val="5A7D3A"/>
          <w:sz w:val="18"/>
        </w:rPr>
        <w:t>https://pubmed.ncbi.nlm.nih.gov/42807820/</w:t>
      </w:r>
    </w:p>
    <w:p>
      <w:pPr>
        <w:pStyle w:val="Heading2"/>
      </w:pPr>
      <w:r>
        <w:t>Diversity-sensitives Versorgungshandeln: Geschlecht, Migration, Alter in Psychiatrie untersucht</w:t>
      </w:r>
    </w:p>
    <w:p>
      <w:r>
        <w:rPr>
          <w:i/>
          <w:color w:val="666666"/>
          <w:sz w:val="18"/>
        </w:rPr>
        <w:t>Peters SJ et al.  ·  BMC Psychiatry  ·  24.09.2026  ·  PMID 42806324</w:t>
      </w:r>
    </w:p>
    <w:p>
      <w:r>
        <w:t>Studienprotokoll (Laufzeit 11/2025–10/2028) zur Untersuchung von Geschlecht und anderen Diversitätsfaktoren (Alter, Migrationsgeschichte, sexuelle Orientierung, Religion, Sozialstatus) im stationären Angebot psychischer Versorgung (neun LVR-Kliniken, ca. 500.000 Fälle 2015–2024).</w:t>
      </w:r>
    </w:p>
    <w:p>
      <w:r>
        <w:rPr>
          <w:b/>
        </w:rPr>
        <w:t xml:space="preserve">Ergebnis: </w:t>
      </w:r>
      <w:r>
        <w:t>Das Protokoll beschreibt einen Mixed-Methods-Ansatz mit Routinedatenanalyse, Interviews (31 mit Nutzern/Angehörigen/Fachkräften) und Onlinebefragungen (ca. 300 Nutzer, 100 Angehörige, 100 Profis) sowie Delphi-Prozess. Geplant ist automatisierte Merkmalsextraktion mittels NLP. Ergebnisse für Herbst 2028 erwartet.</w:t>
      </w:r>
    </w:p>
    <w:p>
      <w:r>
        <w:rPr>
          <w:b/>
          <w:sz w:val="19"/>
        </w:rPr>
        <w:t xml:space="preserve">Übertragbarkeit: </w:t>
      </w:r>
      <w:r>
        <w:rPr>
          <w:sz w:val="19"/>
        </w:rPr>
        <w:t>Deutschland, großes Register mit Routinedaten; Addressing-Disparities-Agenda zentral für Chancengleichheit in Psychiatrie.</w:t>
      </w:r>
    </w:p>
    <w:p>
      <w:r>
        <w:rPr>
          <w:color w:val="5A7D3A"/>
          <w:sz w:val="18"/>
        </w:rPr>
        <w:t>https://pubmed.ncbi.nlm.nih.gov/42806324/</w:t>
      </w:r>
    </w:p>
    <w:p>
      <w:pPr>
        <w:pStyle w:val="Heading2"/>
      </w:pPr>
      <w:r>
        <w:t>Patientensteuerung bei schwerer psychischer Erkrankung verbessert Kontinuität</w:t>
      </w:r>
    </w:p>
    <w:p>
      <w:r>
        <w:rPr>
          <w:i/>
          <w:color w:val="666666"/>
          <w:sz w:val="18"/>
        </w:rPr>
        <w:t>Lambert M et al.  ·  Bundesgesundheitsblatt Gesundheitsforschung Gesundheitsschutz  ·  16.09.2026  ·  PMID 42747452</w:t>
      </w:r>
    </w:p>
    <w:p>
      <w:r>
        <w:t>Narrative Übersichtsarbeit zu evidenzbasierten Versorgungsmodellen (Assertive Community Treatment, Crisis Resolution Teams, Frühintervention) und Patientensteuerung als Ansatz zur Verbesserung der Versorgungsqualität und Reduktion von Fragmentierung bei schwerer psychischer Erkrankung.</w:t>
      </w:r>
    </w:p>
    <w:p>
      <w:r>
        <w:rPr>
          <w:b/>
        </w:rPr>
        <w:t xml:space="preserve">Ergebnis: </w:t>
      </w:r>
      <w:r>
        <w:t>Integrierte und gestufte Versorgungsmodelle können Versorgungsqualität verbessern und ohne Mehrkosten implementiert werden. Patientensteuerung reduziert Versorgungsbrüche und verbessert nachhaltig Patientenergebnisse und Ressourceneffizienz; konkrete Zahlen zu Wiederaufnahmen oder Verweildauer waren im Abstract nicht genannt.</w:t>
      </w:r>
    </w:p>
    <w:p>
      <w:r>
        <w:rPr>
          <w:b/>
          <w:sz w:val="19"/>
        </w:rPr>
        <w:t xml:space="preserve">Übertragbarkeit: </w:t>
      </w:r>
      <w:r>
        <w:rPr>
          <w:sz w:val="19"/>
        </w:rPr>
        <w:t>Deutschland, Literaturübersicht internationaler Evidenz zu Modellen, die im deutschen System teilweise etabliert sind.</w:t>
      </w:r>
    </w:p>
    <w:p>
      <w:r>
        <w:rPr>
          <w:color w:val="5A7D3A"/>
          <w:sz w:val="18"/>
        </w:rPr>
        <w:t>https://pubmed.ncbi.nlm.nih.gov/42747452/</w:t>
      </w:r>
    </w:p>
    <w:p>
      <w:pPr>
        <w:pStyle w:val="Heading2"/>
      </w:pPr>
      <w:r>
        <w:t>Kommunale psychosoziale Angebotslandschaft fragmentiert – Zugang für Migrantenfamilien erschwert</w:t>
      </w:r>
    </w:p>
    <w:p>
      <w:r>
        <w:rPr>
          <w:i/>
          <w:color w:val="666666"/>
          <w:sz w:val="18"/>
        </w:rPr>
        <w:t>Beierle S et al.  ·  Bundesgesundheitsblatt Gesundheitsforschung Gesundheitsschutz  ·  11.09.2026  ·  PMID 42726136</w:t>
      </w:r>
    </w:p>
    <w:p>
      <w:r>
        <w:t>Gemischte Methoden: 19 Interviews mit Fachkräften und Online-Mapping von 122 Einrichtungen mit 360 Angeboten zur Prävention psychischer Störungen in zwei benachteiligten Stadtteilen (West- und Ostdeutschland, 2024).</w:t>
      </w:r>
    </w:p>
    <w:p>
      <w:r>
        <w:rPr>
          <w:b/>
        </w:rPr>
        <w:t xml:space="preserve">Ergebnis: </w:t>
      </w:r>
      <w:r>
        <w:t>Fachkräfte beschrieben Angebotslandschaft als fragmentiert und unübersichtlich. Informations- und Navigationsbarrieren betrafen besonders einkommensarme und Migrantenfamilien. Hinweise auf Unterversorgung in spezialisierter Kindermedizin, KJP und Kinderpsychiatrie. Geringe digitale Auffindbarkeit. Wartezeiten und tatsächliche Nutzung noch nicht erfasst.</w:t>
      </w:r>
    </w:p>
    <w:p>
      <w:r>
        <w:rPr>
          <w:b/>
          <w:sz w:val="19"/>
        </w:rPr>
        <w:t xml:space="preserve">Übertragbarkeit: </w:t>
      </w:r>
      <w:r>
        <w:rPr>
          <w:sz w:val="19"/>
        </w:rPr>
        <w:t>Deutschland, Mixed-Methods-Studie; zentral für Versorgungsplanung und Prävention bei vulnerablen Gruppen.</w:t>
      </w:r>
    </w:p>
    <w:p>
      <w:r>
        <w:rPr>
          <w:color w:val="5A7D3A"/>
          <w:sz w:val="18"/>
        </w:rPr>
        <w:t>https://pubmed.ncbi.nlm.nih.gov/42726136/</w:t>
      </w:r>
    </w:p>
    <w:p>
      <w:pPr>
        <w:pStyle w:val="Heading1"/>
      </w:pPr>
      <w:r>
        <w:t>Aufgenommen am 29.09.2026</w:t>
      </w:r>
    </w:p>
    <w:p>
      <w:pPr>
        <w:pStyle w:val="Heading2"/>
      </w:pPr>
      <w:r>
        <w:t>Psychiatrie-Assistenzärzte in Ungarn: 62,5% Burnout, 90% Erschöpfung, fehlende Supervision</w:t>
      </w:r>
    </w:p>
    <w:p>
      <w:r>
        <w:rPr>
          <w:i/>
          <w:color w:val="666666"/>
          <w:sz w:val="18"/>
        </w:rPr>
        <w:t>Lazáry J  ·  Ideggyogy Sz  ·  30.09.2026  ·  PMID 42803099</w:t>
      </w:r>
    </w:p>
    <w:p>
      <w:r>
        <w:t>Querschnittsbefragung von 80 Psychiatrie-Assistenzärzten in 4 ungarischen Universitäten zu belastenden Situationen, Burnout, Coping-Strategien und Bedarf für Ausbildungsverbesserung.</w:t>
      </w:r>
    </w:p>
    <w:p>
      <w:r>
        <w:rPr>
          <w:b/>
        </w:rPr>
        <w:t xml:space="preserve">Ergebnis: </w:t>
      </w:r>
      <w:r>
        <w:t>Verbale Gewalt/Diskriminierung am häufigsten. Physische Angreifer: 34,6%, Patientensuizid: 34,5%. Burnout-Kriterien erfüllt: 62,5% (Mini-Oldenburg MOLBI). Disengagement-Subskala: 65% hohe Werte, Exhaustion: 90%. Budapest signifikant höher (94,2% vs. 84,6% landesweit). Feldgespräche bevorzugtes Coping. 100% Unterstützung für strukturiertes Fallprozessing-Programm.</w:t>
      </w:r>
    </w:p>
    <w:p>
      <w:r>
        <w:rPr>
          <w:b/>
          <w:sz w:val="19"/>
        </w:rPr>
        <w:t xml:space="preserve">Übertragbarkeit: </w:t>
      </w:r>
      <w:r>
        <w:rPr>
          <w:sz w:val="19"/>
        </w:rPr>
        <w:t>Ungarn, aber Burnout-Prävalenz und Trainingsdefizite bei Fachnachwuchs international parallel.</w:t>
      </w:r>
    </w:p>
    <w:p>
      <w:r>
        <w:rPr>
          <w:color w:val="5A7D3A"/>
          <w:sz w:val="18"/>
        </w:rPr>
        <w:t>https://pubmed.ncbi.nlm.nih.gov/42803099/</w:t>
      </w:r>
    </w:p>
    <w:p>
      <w:pPr>
        <w:pStyle w:val="Heading2"/>
      </w:pPr>
      <w:r>
        <w:t>Toolkit für autistische Kinder in ländlichen Notfallstationen verbessert Zugang</w:t>
      </w:r>
    </w:p>
    <w:p>
      <w:r>
        <w:rPr>
          <w:i/>
          <w:color w:val="666666"/>
          <w:sz w:val="18"/>
        </w:rPr>
        <w:t>Kabakov S et al.  ·  Prog Community Health Partnersh  ·  2026  ·  PMID 42803077</w:t>
      </w:r>
    </w:p>
    <w:p>
      <w:r>
        <w:t>Community-akademische Partnerschaft zur Entwicklung eines Toolkits (Schulungsmaterial, Umgebungsanpassungen, Sensory-Regulation) für ländliche Notfallabteilungen, um Zugang und Versorgung autistischer Kinder zu verbessern.</w:t>
      </w:r>
    </w:p>
    <w:p>
      <w:r>
        <w:rPr>
          <w:b/>
        </w:rPr>
        <w:t xml:space="preserve">Ergebnis: </w:t>
      </w:r>
      <w:r>
        <w:t>Iterativer Co-Design mit Eltern, autismusfokussierten Organisationen, Klinikern. Multifaktorielles Toolkit mit hoher Akzeptanz bei Health-Care-Teams entwickelt. Inhalte: Schulung, Umgebungsadaptationen, sensorische Instrumente. Zukünftige Forschung soll Implementierung über verschiedene Kontexte testen und gesundheitliche Outcomes messen.</w:t>
      </w:r>
    </w:p>
    <w:p>
      <w:r>
        <w:rPr>
          <w:b/>
          <w:sz w:val="19"/>
        </w:rPr>
        <w:t xml:space="preserve">Übertragbarkeit: </w:t>
      </w:r>
      <w:r>
        <w:rPr>
          <w:sz w:val="19"/>
        </w:rPr>
        <w:t>USA-Kontext, aber Designprinzipien für Notfall-Accessibilität übertragbar.</w:t>
      </w:r>
    </w:p>
    <w:p>
      <w:r>
        <w:rPr>
          <w:color w:val="5A7D3A"/>
          <w:sz w:val="18"/>
        </w:rPr>
        <w:t>https://pubmed.ncbi.nlm.nih.gov/42803077/</w:t>
      </w:r>
    </w:p>
    <w:p>
      <w:pPr>
        <w:pStyle w:val="Heading2"/>
      </w:pPr>
      <w:r>
        <w:t>Organisationsstruktur von Frühintervention bei Psychose: internationale Leitlinien-Synthese</w:t>
      </w:r>
    </w:p>
    <w:p>
      <w:r>
        <w:rPr>
          <w:i/>
          <w:color w:val="666666"/>
          <w:sz w:val="18"/>
        </w:rPr>
        <w:t>Scognamiglio P et al.  ·  Early Interv Psychiatry  ·  Okt. 2026  ·  PMID 42802707</w:t>
      </w:r>
    </w:p>
    <w:p>
      <w:r>
        <w:t>Sekundäranalyse von 26 internationalen Leitlinien zur Frühintervention bei Psychose, um Empfehlungen zur Serviceorganisation zu extrahieren und in vier Designdomänen zu strukturieren.</w:t>
      </w:r>
    </w:p>
    <w:p>
      <w:r>
        <w:rPr>
          <w:b/>
        </w:rPr>
        <w:t xml:space="preserve">Ergebnis: </w:t>
      </w:r>
      <w:r>
        <w:t>17 Dokumente zu klinisch Hochrisiko-Psychose und 22 zu Erstmanifestation enthielten Organisationsempfehlungen. Stärkste Konvergenz: spezialisierte multidisziplinäre Services in 16/17 Dokumenten und spezialisierte ambulante Teams in 20/22 Dokumenten. Schwächer operationalisiert: Übergangspolitiken und jugendgerechte Versorgung. Die Synthese zeigt erkennbare internationale Architektur, aber ungleiche Spezifikation der Servicebereiche.</w:t>
      </w:r>
    </w:p>
    <w:p>
      <w:r>
        <w:rPr>
          <w:b/>
          <w:sz w:val="19"/>
        </w:rPr>
        <w:t xml:space="preserve">Übertragbarkeit: </w:t>
      </w:r>
      <w:r>
        <w:rPr>
          <w:sz w:val="19"/>
        </w:rPr>
        <w:t>Europäische Leitlinienanalyse, direkt übertragbar auf deutschsprachige Planung.</w:t>
      </w:r>
    </w:p>
    <w:p>
      <w:r>
        <w:rPr>
          <w:color w:val="5A7D3A"/>
          <w:sz w:val="18"/>
        </w:rPr>
        <w:t>https://pubmed.ncbi.nlm.nih.gov/42802707/</w:t>
      </w:r>
    </w:p>
    <w:p>
      <w:pPr>
        <w:pStyle w:val="Heading2"/>
      </w:pPr>
      <w:r>
        <w:t>Bedingte Entlassung (conditional discharge) aus Patientensicht: Verständnis und Akzeptanzbarrieren</w:t>
      </w:r>
    </w:p>
    <w:p>
      <w:r>
        <w:rPr>
          <w:i/>
          <w:color w:val="666666"/>
          <w:sz w:val="18"/>
        </w:rPr>
        <w:t>Tang YDY et al.  ·  East Asian Arch Psychiatry  ·  Sept. 2026  ·  PMID 42802392</w:t>
      </w:r>
    </w:p>
    <w:p>
      <w:r>
        <w:t>Qualitative Fokusgruppen mit Patienten in Langzeit-Wohneinrichtungen in Hong Kong zu ihrer Wahrnehmung von bedingter Entlassung (CD) nach Psychiatrie-Behandlung und neuen CD-Leitlinien.</w:t>
      </w:r>
    </w:p>
    <w:p>
      <w:r>
        <w:rPr>
          <w:b/>
        </w:rPr>
        <w:t xml:space="preserve">Ergebnis: </w:t>
      </w:r>
      <w:r>
        <w:t>16 Patienten (Medianalter 57 Jahre), zwei Fokusgruppen. Sechs Themen identifiziert: CD-Mechanismus-Verständnis, professionelle Unterstützung, CD-Auswirkungen, Recall-Mechanismus, Review durch Multidisziplinär-Konferenzen, Informationsmaterial. Patienten sahen verbesserte Akzeptanz, aber Wahrnehmung als Strafe und Unsicherheit über Recall/Review. Bedarf für klarere Kommunikation, individualisierte Anleitung, transparente Prozesse.</w:t>
      </w:r>
    </w:p>
    <w:p>
      <w:r>
        <w:rPr>
          <w:b/>
          <w:sz w:val="19"/>
        </w:rPr>
        <w:t xml:space="preserve">Übertragbarkeit: </w:t>
      </w:r>
      <w:r>
        <w:rPr>
          <w:sz w:val="19"/>
        </w:rPr>
        <w:t>Hong Kong-Zwangsbehandlungssystem; Beteiligung und Transparenz versorgungsübergreifend relevant.</w:t>
      </w:r>
    </w:p>
    <w:p>
      <w:r>
        <w:rPr>
          <w:color w:val="5A7D3A"/>
          <w:sz w:val="18"/>
        </w:rPr>
        <w:t>https://pubmed.ncbi.nlm.nih.gov/42802392/</w:t>
      </w:r>
    </w:p>
    <w:p>
      <w:pPr>
        <w:pStyle w:val="Heading2"/>
      </w:pPr>
      <w:r>
        <w:t>Geschlechtsspezifische Unterschiede in Wartezeiten und Zugang zu Geschlechtsangleichung in Hong Kong</w:t>
      </w:r>
    </w:p>
    <w:p>
      <w:r>
        <w:rPr>
          <w:i/>
          <w:color w:val="666666"/>
          <w:sz w:val="18"/>
        </w:rPr>
        <w:t>Chan TF et al.  ·  East Asian Arch Psychiatry  ·  Sept. 2026  ·  PMID 42802391</w:t>
      </w:r>
    </w:p>
    <w:p>
      <w:r>
        <w:t>Sechs-Jahres-Rückblick einer Geschlechtsidentitätsklinik in Hong Kong: Vergleich von zu Geburt männlich und weiblich zugewiesenen erwachsenen Transgender-Patienten bezüglich Wartezeiten, Barrieren und Versorgungszugang.</w:t>
      </w:r>
    </w:p>
    <w:p>
      <w:r>
        <w:rPr>
          <w:b/>
        </w:rPr>
        <w:t xml:space="preserve">Ergebnis: </w:t>
      </w:r>
      <w:r>
        <w:t>349 männlich und 260 weiblich Zugewiesene. Wartezeiten auf Hormonbehandlung stiegen von ~105 Tagen (2017) auf &gt;400 Tage (2022). 16,4% Arbeitslosenquote trotz 51,6% tertiäre Bildung. Männlich Zugewiesene: höhere psychiatrische Komorbiditäten (31,5% vs. 24,2%), zwei Suizide während Wartezeit. AFAB mehr Operationswünsche (73,4% vs. 56,2%). Unmet Demand und lange Wartezeiten dokumentiert.</w:t>
      </w:r>
    </w:p>
    <w:p>
      <w:r>
        <w:rPr>
          <w:b/>
          <w:sz w:val="19"/>
        </w:rPr>
        <w:t xml:space="preserve">Übertragbarkeit: </w:t>
      </w:r>
      <w:r>
        <w:rPr>
          <w:sz w:val="19"/>
        </w:rPr>
        <w:t>Hong Kong, aber Wartezeitprobleme und Zugangsbarrieren systemunabhängig relevant.</w:t>
      </w:r>
    </w:p>
    <w:p>
      <w:r>
        <w:rPr>
          <w:color w:val="5A7D3A"/>
          <w:sz w:val="18"/>
        </w:rPr>
        <w:t>https://pubmed.ncbi.nlm.nih.gov/42802391/</w:t>
      </w:r>
    </w:p>
    <w:p>
      <w:pPr>
        <w:pStyle w:val="Heading2"/>
      </w:pPr>
      <w:r>
        <w:t>Psychiatrische Notfall-Inanspruchnahme stieg nach COVID-Pandemie um über 40%</w:t>
      </w:r>
    </w:p>
    <w:p>
      <w:r>
        <w:rPr>
          <w:i/>
          <w:color w:val="666666"/>
          <w:sz w:val="18"/>
        </w:rPr>
        <w:t>Yu MPM et al.  ·  East Asian Arch Psychiatry  ·  Sept. 2026  ·  PMID 42802389</w:t>
      </w:r>
    </w:p>
    <w:p>
      <w:r>
        <w:t>Retrospektive Analyse von sieben Jahren Notfall-Psychiatrie-Konsultationen (2017–2024) in Hong Kong: Trends vor, während und nach COVID-Pandemie.</w:t>
      </w:r>
    </w:p>
    <w:p>
      <w:r>
        <w:rPr>
          <w:b/>
        </w:rPr>
        <w:t xml:space="preserve">Ergebnis: </w:t>
      </w:r>
      <w:r>
        <w:t>7441 Konsultationen (61,1% Frauen), Medianalter stieg von 45 (2017) auf 49 Jahre (2024). Inanspruchnahme sank zu Pandemie-Beginn 2020, stieg 2021 deutlich an, fiel mit Omikron 2022, danach Rebound und kontinuierlicher Anstieg. Besonders zunehmend: Major neurocognitive disorders, Neurodevelopmental disorders, Stress-assoziierte Störungen. Entlassung in Community überwiegend.</w:t>
      </w:r>
    </w:p>
    <w:p>
      <w:r>
        <w:rPr>
          <w:b/>
          <w:sz w:val="19"/>
        </w:rPr>
        <w:t xml:space="preserve">Übertragbarkeit: </w:t>
      </w:r>
      <w:r>
        <w:rPr>
          <w:sz w:val="19"/>
        </w:rPr>
        <w:t>Hong Kong-Daten, aber Pandemieffekte auf psychiatrische Notfall-Nachfrage international relevant.</w:t>
      </w:r>
    </w:p>
    <w:p>
      <w:r>
        <w:rPr>
          <w:color w:val="5A7D3A"/>
          <w:sz w:val="18"/>
        </w:rPr>
        <w:t>https://pubmed.ncbi.nlm.nih.gov/42802389/</w:t>
      </w:r>
    </w:p>
    <w:p>
      <w:pPr>
        <w:pStyle w:val="Heading1"/>
      </w:pPr>
      <w:r>
        <w:t>Aufgenommen am 28.09.2026</w:t>
      </w:r>
    </w:p>
    <w:p>
      <w:pPr>
        <w:pStyle w:val="Heading2"/>
      </w:pPr>
      <w:r>
        <w:t>App-Nutzung bei psychischer Belastung junger Frauen: Barrieren und Chancen</w:t>
      </w:r>
    </w:p>
    <w:p>
      <w:r>
        <w:rPr>
          <w:i/>
          <w:color w:val="666666"/>
          <w:sz w:val="18"/>
        </w:rPr>
        <w:t>Schröder J et al.  ·  BMC Womens Health  ·  26.09.2026  ·  PMID 42800862</w:t>
      </w:r>
    </w:p>
    <w:p>
      <w:r>
        <w:t>Querschnittsstudie mit 521 Frauen (18–35 Jahre) zur Verbreitung von Mental-Health-Apps, ihren Barrieren und den Merkmalen, die Nutzerinnen als professionell und hilfreich bewerten.</w:t>
      </w:r>
    </w:p>
    <w:p>
      <w:r>
        <w:rPr>
          <w:b/>
        </w:rPr>
        <w:t xml:space="preserve">Ergebnis: </w:t>
      </w:r>
      <w:r>
        <w:t>79% berichteten Müdigkeit, 79% Sorge und 74% Anspannung. 31% hatten je eine App genutzt. Hauptbarrieren: mangelndes Wissen (32,5%), Wirksamkeitsbedenken (9,8%), Kosten (9,6%). Psychische Belastung (OR=1,03 [1,01–1,06], p=0,012) und Angst/Appetitprobleme (ORs 1,95–1,99, p≤0,004) waren mit Nutzung assoziiert. Nutzerinnen fordern Benutzerfreundlichkeit, Sicherheit und technische Unterstützung.</w:t>
      </w:r>
    </w:p>
    <w:p>
      <w:r>
        <w:rPr>
          <w:b/>
          <w:sz w:val="19"/>
        </w:rPr>
        <w:t xml:space="preserve">Übertragbarkeit: </w:t>
      </w:r>
      <w:r>
        <w:rPr>
          <w:sz w:val="19"/>
        </w:rPr>
        <w:t>Deutschland, vergleichbare Versorgungslandschaft und digitale Infrastruktur.</w:t>
      </w:r>
    </w:p>
    <w:p>
      <w:r>
        <w:rPr>
          <w:color w:val="5A7D3A"/>
          <w:sz w:val="18"/>
        </w:rPr>
        <w:t>https://pubmed.ncbi.nlm.nih.gov/42800862/</w:t>
      </w:r>
    </w:p>
    <w:p>
      <w:pPr>
        <w:pStyle w:val="Heading2"/>
      </w:pPr>
      <w:r>
        <w:t>CPAP-Adhärenz bei komorbider Insomnie und Schlafapnoe: qualitative Verhaltensanalyse</w:t>
      </w:r>
    </w:p>
    <w:p>
      <w:r>
        <w:rPr>
          <w:i/>
          <w:color w:val="666666"/>
          <w:sz w:val="18"/>
        </w:rPr>
        <w:t>Wang Y et al.  ·  BMC Pulm Med  ·  07.09.2026  ·  PMID 42800860</w:t>
      </w:r>
    </w:p>
    <w:p>
      <w:r>
        <w:t>Qualitative Studie (16 Patienten) mit COM-B-Modell zu CPAP-Nutzung und Verhaltensänderungen bei komorbider Insomnie und Schlafapnoe in China; Interviews und thematische Analyse.</w:t>
      </w:r>
    </w:p>
    <w:p>
      <w:r>
        <w:rPr>
          <w:b/>
        </w:rPr>
        <w:t xml:space="preserve">Ergebnis: </w:t>
      </w:r>
      <w:r>
        <w:t>Motivation erklärte größten Anteil der Barrieren (589 Codierungsanker). Drei zentrale Muster: "Insomnie-Dominanz" (Patienten priorisieren Insomnie vor Apnoe), fixierte Kausalattributionen (Ausschluss bestimmter Behandlungen) und Stigma-Identitäts-Komplex. "Adhärenz-Illusion": Inpatient*innen mit guter CPAP-Adhärenz zeigten keine internalisierte Motivation für Selbstmanagement nach Entlassung. Kulturelle Barrieren (Bangett-Trink-Normen, Todesängstlichkeit).</w:t>
      </w:r>
    </w:p>
    <w:p>
      <w:r>
        <w:rPr>
          <w:b/>
          <w:sz w:val="19"/>
        </w:rPr>
        <w:t xml:space="preserve">Übertragbarkeit: </w:t>
      </w:r>
      <w:r>
        <w:rPr>
          <w:sz w:val="19"/>
        </w:rPr>
        <w:t>China, COM-B-basierte Analyse von Verhaltensbarrieren, struktur- und kulturabhängig.</w:t>
      </w:r>
    </w:p>
    <w:p>
      <w:r>
        <w:rPr>
          <w:color w:val="5A7D3A"/>
          <w:sz w:val="18"/>
        </w:rPr>
        <w:t>https://pubmed.ncbi.nlm.nih.gov/42800860/</w:t>
      </w:r>
    </w:p>
    <w:p>
      <w:pPr>
        <w:pStyle w:val="Heading2"/>
      </w:pPr>
      <w:r>
        <w:t>Versorgungslücken bei Kindern und Jugendlichen mit Autismus-Spektrum-Störung</w:t>
      </w:r>
    </w:p>
    <w:p>
      <w:r>
        <w:rPr>
          <w:i/>
          <w:color w:val="666666"/>
          <w:sz w:val="18"/>
        </w:rPr>
        <w:t>Han X et al.  ·  Front Public Health  ·  11.09.2026  ·  PMID 42799165</w:t>
      </w:r>
    </w:p>
    <w:p>
      <w:r>
        <w:t>Narrative Übersichtsarbeit zu Versorgungspfaden, Zugang und psychosozialen Unterstützungsbedarfen bei Kindern und Jugendlichen mit Autismus-Spektrum-Störung mit Fokus auf Schnittstellen zwischen Gesundheit, Bildung und Sozialhilfe.</w:t>
      </w:r>
    </w:p>
    <w:p>
      <w:r>
        <w:rPr>
          <w:b/>
        </w:rPr>
        <w:t xml:space="preserve">Ergebnis: </w:t>
      </w:r>
      <w:r>
        <w:t>Verzögerungen bei Erkennung und Zuweisung, lange Wartezeiten, Personalknappheit und räumliche/sozioökonomische Disparitäten sind zentrale Barrieren. Familien berichten Schwierigkeiten bei der Navigation komplexer Systeme; Schulen sind gleichzeitig Hauptort der Unterstützung und Hauptquelle unerfüllter Bedürfnisse. Verbesserungen erfordern frühere Erkennung, gleichberechtigteren Zugang, bessere Koordination über Sektoren hinweg.</w:t>
      </w:r>
    </w:p>
    <w:p>
      <w:r>
        <w:rPr>
          <w:b/>
          <w:sz w:val="19"/>
        </w:rPr>
        <w:t xml:space="preserve">Übertragbarkeit: </w:t>
      </w:r>
      <w:r>
        <w:rPr>
          <w:sz w:val="19"/>
        </w:rPr>
        <w:t>Internationale Evidenz, strukturelle Befunde zur Versorgungsfragmentierung übertragbar.</w:t>
      </w:r>
    </w:p>
    <w:p>
      <w:r>
        <w:rPr>
          <w:color w:val="5A7D3A"/>
          <w:sz w:val="18"/>
        </w:rPr>
        <w:t>https://pubmed.ncbi.nlm.nih.gov/42799165/</w:t>
      </w:r>
    </w:p>
    <w:p>
      <w:pPr>
        <w:pStyle w:val="Heading2"/>
      </w:pPr>
      <w:r>
        <w:t>Psychosoziale Intervention in der Gefängnispsychiatrie: Stimmungsmodulation bei Frauen</w:t>
      </w:r>
    </w:p>
    <w:p>
      <w:r>
        <w:rPr>
          <w:i/>
          <w:color w:val="666666"/>
          <w:sz w:val="18"/>
        </w:rPr>
        <w:t>Carvalho MTVF et al.  ·  Rev Bras Enferm  ·  18.09.2026  ·  PMID 42788571</w:t>
      </w:r>
    </w:p>
    <w:p>
      <w:r>
        <w:t>Pilot-Studie (n=12 Frauen) zur Wirksamkeit eines psychosozialen Interventionsprotokolls durch Pflegekräfte in einer Frauenhaftanstalt; Prä-Post-Design mit Common-Mental-Disorder- und Stimmungsmaßen.</w:t>
      </w:r>
    </w:p>
    <w:p>
      <w:r>
        <w:rPr>
          <w:b/>
        </w:rPr>
        <w:t xml:space="preserve">Ergebnis: </w:t>
      </w:r>
      <w:r>
        <w:t>9 Frauen vervollständigten Programm. Verbesserungen in allen Stimmungs-Domänen dokumentiert, besonders in Depression und Anspannung. Bei Common-Mental-Disorders: Reduktion beschreibender Symptome ohne statistische Signifikanz (p&gt;0,05). Intervention suggeriert nicht-pharmakologische therapeutische Option für Strafvollzug.</w:t>
      </w:r>
    </w:p>
    <w:p>
      <w:r>
        <w:rPr>
          <w:b/>
          <w:sz w:val="19"/>
        </w:rPr>
        <w:t xml:space="preserve">Übertragbarkeit: </w:t>
      </w:r>
      <w:r>
        <w:rPr>
          <w:sz w:val="19"/>
        </w:rPr>
        <w:t>Brasilien, externe Validierbarkeit begrenzt, konzeptueller Transfer zur Gefängnispsychiatrie.</w:t>
      </w:r>
    </w:p>
    <w:p>
      <w:r>
        <w:rPr>
          <w:color w:val="5A7D3A"/>
          <w:sz w:val="18"/>
        </w:rPr>
        <w:t>https://pubmed.ncbi.nlm.nih.gov/42788571/</w:t>
      </w:r>
    </w:p>
    <w:p>
      <w:pPr>
        <w:pStyle w:val="Heading2"/>
      </w:pPr>
      <w:r>
        <w:t>Langzeitpsychodynamische Psychotherapie für Depression: Metaanalyse von RCTs</w:t>
      </w:r>
    </w:p>
    <w:p>
      <w:r>
        <w:rPr>
          <w:i/>
          <w:color w:val="666666"/>
          <w:sz w:val="18"/>
        </w:rPr>
        <w:t>Moser M et al.  ·  Depress Anxiety  ·  23.09.2026  ·  PMID 42787645</w:t>
      </w:r>
    </w:p>
    <w:p>
      <w:r>
        <w:t>Präregistrierte Metaanalyse (16 RCTs, 1992 Teilnehmer) zur Wirksamkeit langzeitpsychodynamischer Psychotherapie (≥9 Monate, ≥30 Sitzungen) bei Depression mit GRADE-Bewertung und empirically supported treatment (EST) Kriterien.</w:t>
      </w:r>
    </w:p>
    <w:p>
      <w:r>
        <w:rPr>
          <w:b/>
        </w:rPr>
        <w:t xml:space="preserve">Ergebnis: </w:t>
      </w:r>
      <w:r>
        <w:t>LTPP zeigte signifikante Reduktion depressiver Symptome vs. alle Komparatoren (SMD=0,34 [0,20–0,47]) und vs. aktive Behandlungen (SMD=0,27 [0,1–0,45]). Effekte bei Nachverfolgung erhalten. GRADE: Hochwertige Evidenz für Symptomreduktion (alle Studien), moderatwertig vs. aktive Behandlungen. EST-Kriterien: Starke Empfehlung für LTPP. Limitationen: wenig Evidenz zu Funktionsergebnissen, ökonomischem Impact, Langzeitwirkung.</w:t>
      </w:r>
    </w:p>
    <w:p>
      <w:r>
        <w:rPr>
          <w:b/>
          <w:sz w:val="19"/>
        </w:rPr>
        <w:t xml:space="preserve">Übertragbarkeit: </w:t>
      </w:r>
      <w:r>
        <w:rPr>
          <w:sz w:val="19"/>
        </w:rPr>
        <w:t>Europa/UK, Psychotherapie-Wirksamkeit, Übertragbarkeit auf deutsche Richtlinienpsychotherapie begrenzt.</w:t>
      </w:r>
    </w:p>
    <w:p>
      <w:r>
        <w:rPr>
          <w:color w:val="5A7D3A"/>
          <w:sz w:val="18"/>
        </w:rPr>
        <w:t>https://pubmed.ncbi.nlm.nih.gov/42787645/</w:t>
      </w:r>
    </w:p>
    <w:p>
      <w:pPr>
        <w:pStyle w:val="Heading2"/>
      </w:pPr>
      <w:r>
        <w:t>Betreuungsübergänge bei Substanzstörungen aus Krankenhäusern: IntACT Pilot-RCT</w:t>
      </w:r>
    </w:p>
    <w:p>
      <w:r>
        <w:rPr>
          <w:i/>
          <w:color w:val="666666"/>
          <w:sz w:val="18"/>
        </w:rPr>
        <w:t>Incze MA et al.  ·  PLoS One  ·  24.09.2026  ·  PMID 42784550</w:t>
      </w:r>
    </w:p>
    <w:p>
      <w:r>
        <w:t>Protokoll einer Einzelzentrum-RCT mit 75 hospitalisierten Patienten mit Substanzstörung zur Machbarkeit eines Interdisciplinary Addiction Care Transition (IntACT) Teams; mixed-methods Evaluierung von Implementierung und Effektivität über 6 Monate.</w:t>
      </w:r>
    </w:p>
    <w:p>
      <w:r>
        <w:rPr>
          <w:b/>
        </w:rPr>
        <w:t xml:space="preserve">Ergebnis: </w:t>
      </w:r>
      <w:r>
        <w:t>Studie läuft: 75 Patienten zur Randomisierung eingeplant (IntACT vs. Usual Care). Primäre Outcomes: Implementierungsmaße (Reichweite, Akzeptanz, Machbarkeit, Kosten) und Effektivität (Linkage und Retention in Folgebehandlung). Sekundär: Zeit bis erste Folgevisite, Substanzgebrauchsmuster, Notfallnutzung. 20 Kliniker eingeschlossen zur Beurteilung Machbarkeit/Akzeptanz.</w:t>
      </w:r>
    </w:p>
    <w:p>
      <w:r>
        <w:rPr>
          <w:b/>
          <w:sz w:val="19"/>
        </w:rPr>
        <w:t xml:space="preserve">Übertragbarkeit: </w:t>
      </w:r>
      <w:r>
        <w:rPr>
          <w:sz w:val="19"/>
        </w:rPr>
        <w:t>USA, Schnittstelle Krankenhaus–ambulant, Konzept zur Versorgungskontinuität übertragbar.</w:t>
      </w:r>
    </w:p>
    <w:p>
      <w:r>
        <w:rPr>
          <w:color w:val="5A7D3A"/>
          <w:sz w:val="18"/>
        </w:rPr>
        <w:t>https://pubmed.ncbi.nlm.nih.gov/42784550/</w:t>
      </w:r>
    </w:p>
    <w:p>
      <w:pPr>
        <w:pStyle w:val="Heading2"/>
      </w:pPr>
      <w:r>
        <w:t>Polysubstanzgebrauch und Opioid-Use-Disorder: Epidemiologie und Interventionen</w:t>
      </w:r>
    </w:p>
    <w:p>
      <w:r>
        <w:rPr>
          <w:i/>
          <w:color w:val="666666"/>
          <w:sz w:val="18"/>
        </w:rPr>
        <w:t>Mandapati NK et al.  ·  Front Public Health  ·  09.09.2026  ·  PMID 42781535</w:t>
      </w:r>
    </w:p>
    <w:p>
      <w:r>
        <w:t>Strukturierte Literaturübersicht (2010–2026) zur veränderten Epidemiologie der Opioid-Use-Disorder durch synthetische Opioide, Fentanyl und Polysubstanzgebrauch sowie Auswirkungen auf Behandlungsstrategien.</w:t>
      </w:r>
    </w:p>
    <w:p>
      <w:r>
        <w:rPr>
          <w:b/>
        </w:rPr>
        <w:t xml:space="preserve">Ergebnis: </w:t>
      </w:r>
      <w:r>
        <w:t>Fentanyl-Dominanz, Stimulanzienzukonsum und neue Adulteranzien (Xylazin, Nitazene) prägen aktuelle Opioid-Märkte. Strukturelle Ungleichheiten (finanzielle Instabilität, begrenzte Therapiezugänge) verschärfen Überdosisrisiken. Erfolgreiche Strategien erfordern umfassende Politikmaßnahmen, erweiterte Schadensminderung und anpassungsfähige Surveillance-Systeme für schnelle Marktveränderungen.</w:t>
      </w:r>
    </w:p>
    <w:p>
      <w:r>
        <w:rPr>
          <w:b/>
          <w:sz w:val="19"/>
        </w:rPr>
        <w:t xml:space="preserve">Übertragbarkeit: </w:t>
      </w:r>
      <w:r>
        <w:rPr>
          <w:sz w:val="19"/>
        </w:rPr>
        <w:t>USA, Perspektive auf Schadensminderung und Systembarrieren relevant.</w:t>
      </w:r>
    </w:p>
    <w:p>
      <w:r>
        <w:rPr>
          <w:color w:val="5A7D3A"/>
          <w:sz w:val="18"/>
        </w:rPr>
        <w:t>https://pubmed.ncbi.nlm.nih.gov/42781535/</w:t>
      </w:r>
    </w:p>
    <w:p>
      <w:pPr>
        <w:pStyle w:val="Heading1"/>
      </w:pPr>
      <w:r>
        <w:t>Aufgenommen am 27.09.2026</w:t>
      </w:r>
    </w:p>
    <w:p>
      <w:pPr>
        <w:pStyle w:val="Heading2"/>
      </w:pPr>
      <w:r>
        <w:t>Depression und Angst in der Pandemie: Vorerkrankung stärker als Berufsfaktoren</w:t>
      </w:r>
    </w:p>
    <w:p>
      <w:r>
        <w:rPr>
          <w:i/>
          <w:color w:val="666666"/>
          <w:sz w:val="18"/>
        </w:rPr>
        <w:t>Beutel T et al.  ·  Front Public Health  ·  11.09.2026  ·  PMID 42798961</w:t>
      </w:r>
    </w:p>
    <w:p>
      <w:r>
        <w:t>Deutsche Längsschnittstudie (N=6.813) untersuchte Depressivität und Angst vor und während COVID-19 bei mittelalten und älteren Erwachsenen mit validierten Skalen (PHQ-9, GAD-2) und analysierten Assoziationen mit Berufsfaktoren und Soziodemografie.</w:t>
      </w:r>
    </w:p>
    <w:p>
      <w:r>
        <w:rPr>
          <w:b/>
        </w:rPr>
        <w:t xml:space="preserve">Ergebnis: </w:t>
      </w:r>
      <w:r>
        <w:t>Depression und Angst blieben durchschnittlich stabil, aber der Anteil mit PHQ-9 ≥10 stieg in der Pandemie; Vorerkrankung war der stärkste Prädiktor. Berufsfaktoren zeigten nur kleine Effektstärken; erhöhte wöchentliche Arbeitszeiten waren der konsistenteste Arbeitsschutzfaktor. Weibliches Geschlecht, mittleres Alter und Alleenleben waren wichtige Soziodemografieprädiktoren.</w:t>
      </w:r>
    </w:p>
    <w:p>
      <w:r>
        <w:rPr>
          <w:b/>
          <w:sz w:val="19"/>
        </w:rPr>
        <w:t xml:space="preserve">Übertragbarkeit: </w:t>
      </w:r>
      <w:r>
        <w:rPr>
          <w:sz w:val="19"/>
        </w:rPr>
        <w:t>Deutsche Gesundheitsstudie, vergleichbare Dokumentationspflichten und Versicherungssystem</w:t>
      </w:r>
    </w:p>
    <w:p>
      <w:r>
        <w:rPr>
          <w:color w:val="5A7D3A"/>
          <w:sz w:val="18"/>
        </w:rPr>
        <w:t>https://pubmed.ncbi.nlm.nih.gov/42798961/</w:t>
      </w:r>
    </w:p>
    <w:p>
      <w:pPr>
        <w:pStyle w:val="Heading2"/>
      </w:pPr>
      <w:r>
        <w:t>Fachkompetenz im Umgang mit geflüchteten Jugendlichen: Training schließt Vertrauenslücke</w:t>
      </w:r>
    </w:p>
    <w:p>
      <w:r>
        <w:rPr>
          <w:i/>
          <w:color w:val="666666"/>
          <w:sz w:val="18"/>
        </w:rPr>
        <w:t>West R et al.  ·  Int J Ment Health Nurs  ·  Okt. 2026  ·  PMID 42791647</w:t>
      </w:r>
    </w:p>
    <w:p>
      <w:r>
        <w:t>Qualitative Befragung von 116 britischen Fachleuten der Psychiatrie zu Selbstvertrauen und Kompetenzen bei der Versorgung junger Asylsuchender und Geflüchteter mit komplexen Traumafolgen.</w:t>
      </w:r>
    </w:p>
    <w:p>
      <w:r>
        <w:rPr>
          <w:b/>
        </w:rPr>
        <w:t xml:space="preserve">Ergebnis: </w:t>
      </w:r>
      <w:r>
        <w:t>Über die Hälfte berichtete geringes Selbstvertrauen; drei Themenschwerpunkte identifiziert: berufliches Selbstvertrauen, Kulturresponsivität und begrenzte Handlungsfähigkeit. Trotz starkem Commitment zu gleichberechtigter Versorgung behindern Kompetenzdefizite wirksame Praxis. Fachtraining und geschützte Supervision könnten Vertrauen und Versorgungsqualität verbessern.</w:t>
      </w:r>
    </w:p>
    <w:p>
      <w:r>
        <w:rPr>
          <w:b/>
          <w:sz w:val="19"/>
        </w:rPr>
        <w:t xml:space="preserve">Übertragbarkeit: </w:t>
      </w:r>
      <w:r>
        <w:rPr>
          <w:sz w:val="19"/>
        </w:rPr>
        <w:t>Großbritannien, ähnlicher Versorgungsauftrag für vulnerable Populationen</w:t>
      </w:r>
    </w:p>
    <w:p>
      <w:r>
        <w:rPr>
          <w:color w:val="5A7D3A"/>
          <w:sz w:val="18"/>
        </w:rPr>
        <w:t>https://pubmed.ncbi.nlm.nih.gov/42791647/</w:t>
      </w:r>
    </w:p>
    <w:p>
      <w:pPr>
        <w:pStyle w:val="Heading2"/>
      </w:pPr>
      <w:r>
        <w:t>Tanztherapie für geflüchtete Frauen mit Trauma: signifikante Symptomreduktion</w:t>
      </w:r>
    </w:p>
    <w:p>
      <w:r>
        <w:rPr>
          <w:i/>
          <w:color w:val="666666"/>
          <w:sz w:val="18"/>
        </w:rPr>
        <w:t>Koch SC et al.  ·  BMC Complement Med Ther  ·  25.09.2026  ·  PMID 42791554</w:t>
      </w:r>
    </w:p>
    <w:p>
      <w:r>
        <w:t>Kontrollierte Studie mit 24 traumatisierten geflüchteten Frauen in Süddeutschland testete Tanztherapie (8 Wochen à 1,5h wöchentlich) gegen 8-wöchige Warteliste auf PTBS, Stress, Depression und Angst (RHS-15, DASS-21, PCL-S).</w:t>
      </w:r>
    </w:p>
    <w:p>
      <w:r>
        <w:rPr>
          <w:b/>
        </w:rPr>
        <w:t xml:space="preserve">Ergebnis: </w:t>
      </w:r>
      <w:r>
        <w:t>Nach Tanztherapie signifikante Abnahme aller Symptome: Trauma (PCL-S) fiel unter klinischen Grenzwert, Depression und Angst reduzierten sich deutlich (p&lt;0,001). Effekte waren nach 8 Wochen Nachbeobachtung stabil, aber nach 12 Monaten abgeschwächt. Keine Effekte in der Wartelistenkontrolle; weniger als 10 Prozent geflüchteter Menschen in Deutschland erhalten psychische Behandlung.</w:t>
      </w:r>
    </w:p>
    <w:p>
      <w:r>
        <w:rPr>
          <w:b/>
          <w:sz w:val="19"/>
        </w:rPr>
        <w:t xml:space="preserve">Übertragbarkeit: </w:t>
      </w:r>
      <w:r>
        <w:rPr>
          <w:sz w:val="19"/>
        </w:rPr>
        <w:t>Deutsche Durchführungsorte, Kosteneffektivität für marginalisierte Gruppen relevant</w:t>
      </w:r>
    </w:p>
    <w:p>
      <w:r>
        <w:rPr>
          <w:color w:val="5A7D3A"/>
          <w:sz w:val="18"/>
        </w:rPr>
        <w:t>https://pubmed.ncbi.nlm.nih.gov/42791554/</w:t>
      </w:r>
    </w:p>
    <w:p>
      <w:pPr>
        <w:pStyle w:val="Heading2"/>
      </w:pPr>
      <w:r>
        <w:t>Psychopharmaka-Polypharmakotherapie in Botswana: Bi-/Polartherapie häufigster Grund</w:t>
      </w:r>
    </w:p>
    <w:p>
      <w:r>
        <w:rPr>
          <w:i/>
          <w:color w:val="666666"/>
          <w:sz w:val="18"/>
        </w:rPr>
        <w:t>Kinsman BC et al.  ·  PLoS One  ·  25.09.2026  ·  PMID 42789592</w:t>
      </w:r>
    </w:p>
    <w:p>
      <w:r>
        <w:t>Querschnittstudie an Psychiatriestation in Botswana (N=300) erfasste Prävalenz, Muster und Prädiktoren von Psychopharmaka-Polypharmakotherapie durch Interviews und Dokumenteneinsicht und analysierte Assoziationen mit Multivariabler logistischer Regression.</w:t>
      </w:r>
    </w:p>
    <w:p>
      <w:r>
        <w:rPr>
          <w:b/>
        </w:rPr>
        <w:t xml:space="preserve">Ergebnis: </w:t>
      </w:r>
      <w:r>
        <w:t>Polypharmaka-Prävalenz: 49,7 Prozent, überwiegend Multi-Klassen-Kombination (79,2 Prozent). Prädiktoren: stationärer Status (AOR 5,00; 95% CI 2,70–9,25), Substanzstörung (AOR 4,60; 95% CI 1,18–17,86) und Bipolarstörung (AOR 2,67; 95% CI 1,49–4,80). Forderung nach Kliniker-Training zu rationalem Verschreiben.</w:t>
      </w:r>
    </w:p>
    <w:p>
      <w:r>
        <w:rPr>
          <w:b/>
          <w:sz w:val="19"/>
        </w:rPr>
        <w:t xml:space="preserve">Übertragbarkeit: </w:t>
      </w:r>
      <w:r>
        <w:rPr>
          <w:sz w:val="19"/>
        </w:rPr>
        <w:t>Afrika – nur als Fallbeispiel für Polypharmaka-Risiken in ressourcenbegrenzten Systemen</w:t>
      </w:r>
    </w:p>
    <w:p>
      <w:r>
        <w:rPr>
          <w:color w:val="5A7D3A"/>
          <w:sz w:val="18"/>
        </w:rPr>
        <w:t>https://pubmed.ncbi.nlm.nih.gov/42789592/</w:t>
      </w:r>
    </w:p>
    <w:p>
      <w:pPr>
        <w:pStyle w:val="Heading2"/>
      </w:pPr>
      <w:r>
        <w:t>Advance Care Planning in der Alterspsychiatrie: Professionals wünschen sich Training</w:t>
      </w:r>
    </w:p>
    <w:p>
      <w:r>
        <w:rPr>
          <w:i/>
          <w:color w:val="666666"/>
          <w:sz w:val="18"/>
        </w:rPr>
        <w:t>Allen J et al.  ·  Ir J Psychol Med  ·  24.09.2026  ·  PMID 42782217</w:t>
      </w:r>
    </w:p>
    <w:p>
      <w:r>
        <w:t>Erste Etappe einer Aktionsforschung mit Fachkräften der irischen Alterspsychiatrie (qualitative und quantitative Methoden) zu Akzeptanz, Implementierungsbarrieren und Enabler von Advance Care Planning bei kognitiven und psychischen Beeinträchtigungen.</w:t>
      </w:r>
    </w:p>
    <w:p>
      <w:r>
        <w:rPr>
          <w:b/>
        </w:rPr>
        <w:t xml:space="preserve">Ergebnis: </w:t>
      </w:r>
      <w:r>
        <w:t>Fachkräfte bewerteten Advance Care Planning positiv, aber Erfahrung und Selbstvertrauen variierten stark; deutliche Forderung nach spezifischem Training und Werkzeugen. Barrieren und Enabler identifiziert: Existenzialangst, Patientenstimme, personenzentrierte Ansätze sowie motivierende und hemmende Faktoren. Balancieren zwischen proaktivem Engagement und Recht nicht zu partizipieren empfohlen.</w:t>
      </w:r>
    </w:p>
    <w:p>
      <w:r>
        <w:rPr>
          <w:b/>
          <w:sz w:val="19"/>
        </w:rPr>
        <w:t xml:space="preserve">Übertragbarkeit: </w:t>
      </w:r>
      <w:r>
        <w:rPr>
          <w:sz w:val="19"/>
        </w:rPr>
        <w:t>Irland – ähnliches Rechtssystem (Assisted Decision-Making), europäische Perspektive</w:t>
      </w:r>
    </w:p>
    <w:p>
      <w:r>
        <w:rPr>
          <w:color w:val="5A7D3A"/>
          <w:sz w:val="18"/>
        </w:rPr>
        <w:t>https://pubmed.ncbi.nlm.nih.gov/42782217/</w:t>
      </w:r>
    </w:p>
    <w:p>
      <w:pPr>
        <w:pStyle w:val="Heading2"/>
      </w:pPr>
      <w:r>
        <w:t>Trauma-assoziierte Sexualstörungen in Gruppentherapie: signifikante Verbesserungen</w:t>
      </w:r>
    </w:p>
    <w:p>
      <w:r>
        <w:rPr>
          <w:i/>
          <w:color w:val="666666"/>
          <w:sz w:val="18"/>
        </w:rPr>
        <w:t>Gleixner JM et al.  ·  J Trauma Dissociation  ·  03.09.2026  ·  PMID 42689354</w:t>
      </w:r>
    </w:p>
    <w:p>
      <w:r>
        <w:t>Multizentrisches Pilotprojekt mit 54 weiblich zugeordneten Personen (Durchschnittsalter 33,8 Jahre) mit Interpersonaltraumata und Sexualstörungen testete 12-wöchige manuelle Gruppentherapie (TrusT) mit Trauma- und Sexualtherapie-Techniken auf Symptomreduktion (baseline, post, 3-Monatsnachbeobachtung).</w:t>
      </w:r>
    </w:p>
    <w:p>
      <w:r>
        <w:rPr>
          <w:b/>
        </w:rPr>
        <w:t xml:space="preserve">Ergebnis: </w:t>
      </w:r>
      <w:r>
        <w:t>Signifikante Verbesserungen nach Behandlung: Trauma-sexuelle Symptome p&lt;0,001, PTBS-Schweregrad p&lt;0,001, dissoziative Symptome beim Sex p&lt;0,05; Effekte bei Nachbeobachtung stabil und großflächig. Selbstbestimmte Sexualität verbessert (p&lt;0,05); Nebenwirkungen minimal. Intervention als sicher und gut verträglich bewertet für unterversorgter Population.</w:t>
      </w:r>
    </w:p>
    <w:p>
      <w:r>
        <w:rPr>
          <w:b/>
          <w:sz w:val="19"/>
        </w:rPr>
        <w:t xml:space="preserve">Übertragbarkeit: </w:t>
      </w:r>
      <w:r>
        <w:rPr>
          <w:sz w:val="19"/>
        </w:rPr>
        <w:t>Deutschland und Niederlande – vergleichbare Traumaversorgung, klinische Versorger in Versorgungszentren</w:t>
      </w:r>
    </w:p>
    <w:p>
      <w:r>
        <w:rPr>
          <w:color w:val="5A7D3A"/>
          <w:sz w:val="18"/>
        </w:rPr>
        <w:t>https://pubmed.ncbi.nlm.nih.gov/42689354/</w:t>
      </w:r>
    </w:p>
    <w:p>
      <w:pPr>
        <w:pStyle w:val="Heading1"/>
      </w:pPr>
      <w:r>
        <w:t>Aufgenommen am 26.09.2026</w:t>
      </w:r>
    </w:p>
    <w:p>
      <w:pPr>
        <w:pStyle w:val="Heading2"/>
      </w:pPr>
      <w:r>
        <w:t>Methadon-Behandlung in USA: De-Implementation stigmatisierender Richtlinien seit COVID-19</w:t>
      </w:r>
    </w:p>
    <w:p>
      <w:r>
        <w:rPr>
          <w:i/>
          <w:color w:val="666666"/>
          <w:sz w:val="18"/>
        </w:rPr>
        <w:t>Roberts K et al.  ·  Front Public Health  ·  10.09.2026  ·  PMID 42787723</w:t>
      </w:r>
    </w:p>
    <w:p>
      <w:r>
        <w:t>Versorgungspolitische Analyse zur Notwendigkeit, stigmatisierende Methadon-Dispensierungsrichtlinien in den USA abzubauen, mit Daten aus COVID-19-bedingten Flexibilisierungen.</w:t>
      </w:r>
    </w:p>
    <w:p>
      <w:r>
        <w:rPr>
          <w:b/>
        </w:rPr>
        <w:t xml:space="preserve">Ergebnis: </w:t>
      </w:r>
      <w:r>
        <w:t>Weniger als 30 % der Menschen mit Opioid-Use-Disorder erhalten Behandlung; COVID-19-Lockdown-Maßnahmen (Take-Home-Methadon) führten zu besseren Outcomes und Patientenerfahrungen. De-Implementation-Rahmen: Abbau evidenzferner, stigmatisierender Hürden verbessert Zugang und Adhärenz.</w:t>
      </w:r>
    </w:p>
    <w:p>
      <w:r>
        <w:rPr>
          <w:b/>
          <w:sz w:val="19"/>
        </w:rPr>
        <w:t xml:space="preserve">Übertragbarkeit: </w:t>
      </w:r>
      <w:r>
        <w:rPr>
          <w:sz w:val="19"/>
        </w:rPr>
        <w:t>USA-Kontext mit grundlegend anderen Finanzierungsstrukturen (Versicherungsmarkt); Muster der Stigmatisierungsabbau durch Regellockerung auch für deutsche Substitutionsbehandlung relevant.</w:t>
      </w:r>
    </w:p>
    <w:p>
      <w:r>
        <w:rPr>
          <w:color w:val="5A7D3A"/>
          <w:sz w:val="18"/>
        </w:rPr>
        <w:t>https://pubmed.ncbi.nlm.nih.gov/42787723/</w:t>
      </w:r>
    </w:p>
    <w:p>
      <w:pPr>
        <w:pStyle w:val="Heading2"/>
      </w:pPr>
      <w:r>
        <w:t>Schwellenwächter-Arbeit: Träger der Freien Wohlfahrt unter Druck in London</w:t>
      </w:r>
    </w:p>
    <w:p>
      <w:r>
        <w:rPr>
          <w:i/>
          <w:color w:val="666666"/>
          <w:sz w:val="18"/>
        </w:rPr>
        <w:t>Brenman N  ·  Sociol Health Illn  ·  Nov. 2026  ·  PMID 42786659</w:t>
      </w:r>
    </w:p>
    <w:p>
      <w:r>
        <w:t>Ethnographische Qualitativforschung in drei Trägern der Freien Wohlfahrt in innerstädtischem London zu deren Bewältigungsstrategien unter Austeritätsdruck.</w:t>
      </w:r>
    </w:p>
    <w:p>
      <w:r>
        <w:rPr>
          <w:b/>
        </w:rPr>
        <w:t xml:space="preserve">Ergebnis: </w:t>
      </w:r>
      <w:r>
        <w:t>Träger werden als ‚Ablageorte' überlastet; ‚Threshold Work' zeigt, wie diagnostische Grenzen und Raumgestaltung zusammenwirken – Zugang wird durch materielle und immaterielle Schwellen begrenzt. Kernaussage: Träger reagieren durch adaptive Grenzziehungen auf fehlende Ressourcen.</w:t>
      </w:r>
    </w:p>
    <w:p>
      <w:r>
        <w:rPr>
          <w:b/>
          <w:sz w:val="19"/>
        </w:rPr>
        <w:t xml:space="preserve">Übertragbarkeit: </w:t>
      </w:r>
      <w:r>
        <w:rPr>
          <w:sz w:val="19"/>
        </w:rPr>
        <w:t>Großbritannien, BUT: Unterschiedliche Finanzierungskrise; Muster der Fragmentierung psychosozialer Versorgung unter Sparmaßnahmen auf DACH übertragbar.</w:t>
      </w:r>
    </w:p>
    <w:p>
      <w:r>
        <w:rPr>
          <w:color w:val="5A7D3A"/>
          <w:sz w:val="18"/>
        </w:rPr>
        <w:t>https://pubmed.ncbi.nlm.nih.gov/42786659/</w:t>
      </w:r>
    </w:p>
    <w:p>
      <w:pPr>
        <w:pStyle w:val="Heading2"/>
      </w:pPr>
      <w:r>
        <w:t>Jungianische Psychotherapie in Ausbildungskontexten: Symptomreduktion und Strukturverbesserungen</w:t>
      </w:r>
    </w:p>
    <w:p>
      <w:r>
        <w:rPr>
          <w:i/>
          <w:color w:val="666666"/>
          <w:sz w:val="18"/>
        </w:rPr>
        <w:t>Roesler C et al.  ·  Z Psychosom Med Psychother  ·  Sept. 2026  ·  PMID 42779379</w:t>
      </w:r>
    </w:p>
    <w:p>
      <w:r>
        <w:t>Prä-Post-Studie mit 104 Patienten in deutschem Ausbildungsinstitut zu Wirksamkeit der Jungianischen Psychotherapie bei Depressionen, Angststörungen und Zwangsstörungen.</w:t>
      </w:r>
    </w:p>
    <w:p>
      <w:r>
        <w:rPr>
          <w:b/>
        </w:rPr>
        <w:t xml:space="preserve">Ergebnis: </w:t>
      </w:r>
      <w:r>
        <w:t>Signifikante Verbesserungen: Depression, Angst, Zwangssymptome (d=0,555–1,174), Selbstwahrnehmung und Beziehungsfähigkeit. Essstörungssymptome unveränder. Therapeuten in Ausbildung erzielten substanzielle Erfolge.</w:t>
      </w:r>
    </w:p>
    <w:p>
      <w:r>
        <w:rPr>
          <w:b/>
          <w:sz w:val="19"/>
        </w:rPr>
        <w:t xml:space="preserve">Übertragbarkeit: </w:t>
      </w:r>
      <w:r>
        <w:rPr>
          <w:sz w:val="19"/>
        </w:rPr>
        <w:t>Deutschland, direkter Forschungskontext; Evidenz für Richtlinienpsychotherapie im Ausbildungskontext, GKV-Finanzierung prüfen.</w:t>
      </w:r>
    </w:p>
    <w:p>
      <w:r>
        <w:rPr>
          <w:color w:val="5A7D3A"/>
          <w:sz w:val="18"/>
        </w:rPr>
        <w:t>https://pubmed.ncbi.nlm.nih.gov/42779379/</w:t>
      </w:r>
    </w:p>
    <w:p>
      <w:pPr>
        <w:pStyle w:val="Heading2"/>
      </w:pPr>
      <w:r>
        <w:t>UPIC-Kohorte: Depressionen und Angststörungen bei schwedischen Jugendlichen – Prospektive Längsschnittstudie</w:t>
      </w:r>
    </w:p>
    <w:p>
      <w:r>
        <w:rPr>
          <w:i/>
          <w:color w:val="666666"/>
          <w:sz w:val="18"/>
        </w:rPr>
        <w:t>Hovén E et al.  ·  BMJ Open  ·  21.09.2026  ·  PMID 42767737</w:t>
      </w:r>
    </w:p>
    <w:p>
      <w:r>
        <w:t>Nationale Kohortenstudie mit 2000 schwedischen Jugendlichen (15–29 Jahre) zur Prävention und Früherkennung von Angst, Depression, Suizidalität über 2 Jahre mit Smartphones, Biomarkern und KI-gestützter Vorhersage.</w:t>
      </w:r>
    </w:p>
    <w:p>
      <w:r>
        <w:rPr>
          <w:b/>
        </w:rPr>
        <w:t xml:space="preserve">Ergebnis: </w:t>
      </w:r>
      <w:r>
        <w:t>Studienprotokoll: Rekrutierung abgeschlossen; Drei Assessmentprotokolle, Smartphone-Sensorik (Schlaf, Mobilität), maschinelles Lernen für Vorhersage mentaler Gesundheitstrajektorien. Machbarkeitsergebnisse zur Retention folgen.</w:t>
      </w:r>
    </w:p>
    <w:p>
      <w:r>
        <w:rPr>
          <w:b/>
          <w:sz w:val="19"/>
        </w:rPr>
        <w:t xml:space="preserve">Übertragbarkeit: </w:t>
      </w:r>
      <w:r>
        <w:rPr>
          <w:sz w:val="19"/>
        </w:rPr>
        <w:t>Skandinavien, öffentliches Gesundheitssystem; Prävention und Früherkennung als vergleichbare Politikpriorität im deutschsprachigen Raum.</w:t>
      </w:r>
    </w:p>
    <w:p>
      <w:r>
        <w:rPr>
          <w:color w:val="5A7D3A"/>
          <w:sz w:val="18"/>
        </w:rPr>
        <w:t>https://pubmed.ncbi.nlm.nih.gov/42767737/</w:t>
      </w:r>
    </w:p>
    <w:p>
      <w:pPr>
        <w:pStyle w:val="Heading2"/>
      </w:pPr>
      <w:r>
        <w:t>Modular Empowerment Group Therapy in ukrainischen Patienten: 96,4 % Retention bei Kriegsbedingtem Trauma</w:t>
      </w:r>
    </w:p>
    <w:p>
      <w:r>
        <w:rPr>
          <w:i/>
          <w:color w:val="666666"/>
          <w:sz w:val="18"/>
        </w:rPr>
        <w:t>Kemna S et al.  ·  J Affect Disord  ·  15.12.2026  ·  PMID 42731584</w:t>
      </w:r>
    </w:p>
    <w:p>
      <w:r>
        <w:t>Feasibility-Pilot mit 56 Kriegstraumatisierten in der Ukraine zur Machbarkeit von Gruppentherapie im Präsenz- und Online-Format während des laufenden Krieges.</w:t>
      </w:r>
    </w:p>
    <w:p>
      <w:r>
        <w:rPr>
          <w:b/>
        </w:rPr>
        <w:t xml:space="preserve">Ergebnis: </w:t>
      </w:r>
      <w:r>
        <w:t>Retention 96,4 %, Dropout 3,6 %, Adhärenz 93 %. Depression (PHQ-9 d=1,44), psychische Lebensqualität (d=1,28), PTSD-Symptome (d=1,18) zeigten große Effekte; face-to-face größer als online.</w:t>
      </w:r>
    </w:p>
    <w:p>
      <w:r>
        <w:rPr>
          <w:b/>
          <w:sz w:val="19"/>
        </w:rPr>
        <w:t xml:space="preserve">Übertragbarkeit: </w:t>
      </w:r>
      <w:r>
        <w:rPr>
          <w:sz w:val="19"/>
        </w:rPr>
        <w:t>Deutschland: Strukturmodell für Kriseneinsätze in Konfliktregionen, GKV-finanziert wie Krisenintervention und Rehabilitation.</w:t>
      </w:r>
    </w:p>
    <w:p>
      <w:r>
        <w:rPr>
          <w:color w:val="5A7D3A"/>
          <w:sz w:val="18"/>
        </w:rPr>
        <w:t>https://pubmed.ncbi.nlm.nih.gov/42731584/</w:t>
      </w:r>
    </w:p>
    <w:p>
      <w:pPr>
        <w:pStyle w:val="Heading2"/>
      </w:pPr>
      <w:r>
        <w:t>Internet-Therapie für Körperdysphorie bei Jugendlichen: randomisierte Studie zur Kosteneffektivität</w:t>
      </w:r>
    </w:p>
    <w:p>
      <w:r>
        <w:rPr>
          <w:i/>
          <w:color w:val="666666"/>
          <w:sz w:val="18"/>
        </w:rPr>
        <w:t>Fernández de la Cruz L et al.  ·  Trials  ·  31.08.2026  ·  PMID 42675507</w:t>
      </w:r>
    </w:p>
    <w:p>
      <w:r>
        <w:t>3-Zentren-Studie in Schweden mit 154 Jugendlichen (12–17 Jahre) zur Wirksamkeit und Kosteneffizienz von Therapist-gestützter ICBT gegen aktive Kontrollgruppe (Relaxation).</w:t>
      </w:r>
    </w:p>
    <w:p>
      <w:r>
        <w:rPr>
          <w:b/>
        </w:rPr>
        <w:t xml:space="preserve">Ergebnis: </w:t>
      </w:r>
      <w:r>
        <w:t>Studienprotokoll; Randomisierung 1:1 abgeschlossen, Datenanalyse ab Dezember 2026 erwartet. Primärer Endpunkt: Yale-Brown Obsessive-Compulsive Scale BDD-Modul.</w:t>
      </w:r>
    </w:p>
    <w:p>
      <w:r>
        <w:rPr>
          <w:b/>
          <w:sz w:val="19"/>
        </w:rPr>
        <w:t xml:space="preserve">Übertragbarkeit: </w:t>
      </w:r>
      <w:r>
        <w:rPr>
          <w:sz w:val="19"/>
        </w:rPr>
        <w:t>Schweden, vergleichbares öffentliches Gesundheitswesen; ICBT-Implementierung für Spezialisierte Störungen im GKV-Kontext zu prüfen.</w:t>
      </w:r>
    </w:p>
    <w:p>
      <w:r>
        <w:rPr>
          <w:color w:val="5A7D3A"/>
          <w:sz w:val="18"/>
        </w:rPr>
        <w:t>https://pubmed.ncbi.nlm.nih.gov/42675507/</w:t>
      </w:r>
    </w:p>
    <w:p>
      <w:pPr>
        <w:pStyle w:val="Heading1"/>
      </w:pPr>
      <w:r>
        <w:t>Aufgenommen am 25.09.2026</w:t>
      </w:r>
    </w:p>
    <w:p>
      <w:pPr>
        <w:pStyle w:val="Heading2"/>
      </w:pPr>
      <w:r>
        <w:t>Finanzielle Belastung und psychische Gesundheit: Kriseneffekt während Cost-of-Living-Krise deutlich stärker</w:t>
      </w:r>
    </w:p>
    <w:p>
      <w:r>
        <w:rPr>
          <w:i/>
          <w:color w:val="666666"/>
          <w:sz w:val="18"/>
        </w:rPr>
        <w:t>Too LS et al.  ·  Soc Sci Med  ·  17.09.2026  ·  PMID 42785910</w:t>
      </w:r>
    </w:p>
    <w:p>
      <w:r>
        <w:t>Längsschnitt-Analyse von 13 Erhebungswellen (2012–2024) aus der australischen HILDA-Kohorte (n=18.759 Personen, 148.419 Beobachtungen) zur Assoziation zwischen finanzieller Notlage und mentaler Gesundheit vor, während COVID-19 und der Lebenshaltungskrise.</w:t>
      </w:r>
    </w:p>
    <w:p>
      <w:r>
        <w:rPr>
          <w:b/>
        </w:rPr>
        <w:t xml:space="preserve">Ergebnis: </w:t>
      </w:r>
      <w:r>
        <w:t>Vor der Krise (2012–2019): finanzielle Belastung mit Verschlechterung psychischer Gesundheit assoziiert. Während der Cost-of-Living-Krise (2022–2024): Effekt deutlich stärker (Interaktionseffekt: –0,84; 95%-KI –1,22 bis –0,46). Bei Hypothekenzahlungsrückständen über Großkrediten massiver Rückgang mentaler Gesundheit (–2,57; 95%-KI –5,00 bis –0,41). Handlungsbedarf: unmittelbare Maßnahmen gegen finanzielle Belastung zur Prävention psychischer Probleme.</w:t>
      </w:r>
    </w:p>
    <w:p>
      <w:r>
        <w:rPr>
          <w:b/>
          <w:sz w:val="19"/>
        </w:rPr>
        <w:t xml:space="preserve">Übertragbarkeit: </w:t>
      </w:r>
      <w:r>
        <w:rPr>
          <w:sz w:val="19"/>
        </w:rPr>
        <w:t>Australien – Befund zu Mechanismen und Timing von Finanzstress und Psyche übertragbar weltweit.</w:t>
      </w:r>
    </w:p>
    <w:p>
      <w:r>
        <w:rPr>
          <w:color w:val="5A7D3A"/>
          <w:sz w:val="18"/>
        </w:rPr>
        <w:t>https://pubmed.ncbi.nlm.nih.gov/42785910/</w:t>
      </w:r>
    </w:p>
    <w:p>
      <w:pPr>
        <w:pStyle w:val="Heading2"/>
      </w:pPr>
      <w:r>
        <w:t>Fidelity-Messung in Früherkennung-Services: australisches Redesign zeigt Messprobleme und Defizite bei Beziehungsarbeit</w:t>
      </w:r>
    </w:p>
    <w:p>
      <w:r>
        <w:rPr>
          <w:i/>
          <w:color w:val="666666"/>
          <w:sz w:val="18"/>
        </w:rPr>
        <w:t>Talarico CS et al.  ·  Early Interv Psychiatry  ·  Sept. 2026  ·  PMID 42785726</w:t>
      </w:r>
    </w:p>
    <w:p>
      <w:r>
        <w:t>Mixed-Methods-Studie zur Überarbeitung eines Messinstruments (REMIT) für Early-Psychosis-Services in Australien über 2 Jahre mit Fidelity-Besuchen, Interviews und Dokumentenanalyse an 6 Service-Clustern.</w:t>
      </w:r>
    </w:p>
    <w:p>
      <w:r>
        <w:rPr>
          <w:b/>
        </w:rPr>
        <w:t xml:space="preserve">Ergebnis: </w:t>
      </w:r>
      <w:r>
        <w:t>Neues Instrument reduzierte Deckeneffekte und verbesserte Sensitivität. Nationale Fidelity-Werte stiegen von 3,99 (2023) auf 4,19 (2024). Verbesserungen in Fallmanagement, körperlicher Gesundheitsüberwachung und Outcome-Messung, aber anhaltend niedrige Fidelity bei relationalen Domänen (kontinuierliche Bindung, Familieneinbindung) – durchgehend schwach über alle Standorte und Jahre. Empfehlung: REMIT als aktives Lern- nicht als Compliance-System einsetzen.</w:t>
      </w:r>
    </w:p>
    <w:p>
      <w:r>
        <w:rPr>
          <w:b/>
          <w:sz w:val="19"/>
        </w:rPr>
        <w:t xml:space="preserve">Übertragbarkeit: </w:t>
      </w:r>
      <w:r>
        <w:rPr>
          <w:sz w:val="19"/>
        </w:rPr>
        <w:t>Australisches System; Befund zu strukturellen Defiziten bei Beziehungsarbeit und Familieneinbindung übertragbar auf deutsche Früherkennung.</w:t>
      </w:r>
    </w:p>
    <w:p>
      <w:r>
        <w:rPr>
          <w:color w:val="5A7D3A"/>
          <w:sz w:val="18"/>
        </w:rPr>
        <w:t>https://pubmed.ncbi.nlm.nih.gov/42785726/</w:t>
      </w:r>
    </w:p>
    <w:p>
      <w:pPr>
        <w:pStyle w:val="Heading2"/>
      </w:pPr>
      <w:r>
        <w:t>Anhaltend schlechte Medikamenten-Adhärenz nach Erstpsychose – nur 19 % waren therapietreu</w:t>
      </w:r>
    </w:p>
    <w:p>
      <w:r>
        <w:rPr>
          <w:i/>
          <w:color w:val="666666"/>
          <w:sz w:val="18"/>
        </w:rPr>
        <w:t>Chi E et al.  ·  JAMA Netw Open  ·  01.09.2026  ·  PMID 42783372</w:t>
      </w:r>
    </w:p>
    <w:p>
      <w:r>
        <w:t>Retrospektive Kohorte von 11.889 Personen (15–40 Jahre) aus US-Versicherungsdaten (2013–2021), die nach Erstpsychose-Diagnose Antipsychotika verschrieben bekamen und 365 Tage nachverfolgt wurden, gemessen an Proportion of Days Covered (PDC).</w:t>
      </w:r>
    </w:p>
    <w:p>
      <w:r>
        <w:rPr>
          <w:b/>
        </w:rPr>
        <w:t xml:space="preserve">Ergebnis: </w:t>
      </w:r>
      <w:r>
        <w:t>Gesamtadhärenz: 19,1 % (2.270 von 11.889) erreichten PDC≥80 %. Bessere Adhärenz bei Schizophrenie-Diagnose (PR 1,78; 95%-KI 1,57–2,04) und Stimmungsstörungen (PR 1,21; 95%-KI 1,06–1,39). Bessere Adhärenz assoziiert mit weniger Notaufnahme-Besuchen (IRR 0,85; 95%-KI 0,81–0,90), mehr psychiatrischen Ambulanzbesuchen (IRR 1,53; 95%-KI 1,47–1,59). Niedrige Adhärenz als Major-Hürde für Psychose-Outcome-Verbesserung erkannt.</w:t>
      </w:r>
    </w:p>
    <w:p>
      <w:r>
        <w:rPr>
          <w:b/>
          <w:sz w:val="19"/>
        </w:rPr>
        <w:t xml:space="preserve">Übertragbarkeit: </w:t>
      </w:r>
      <w:r>
        <w:rPr>
          <w:sz w:val="19"/>
        </w:rPr>
        <w:t>USA – gewerbliche Versicherungsdaten; Befund zu Adhärenz-Barrieren und Notfall-Assoziation relevant für deutsche Forschung.</w:t>
      </w:r>
    </w:p>
    <w:p>
      <w:r>
        <w:rPr>
          <w:color w:val="5A7D3A"/>
          <w:sz w:val="18"/>
        </w:rPr>
        <w:t>https://pubmed.ncbi.nlm.nih.gov/42783372/</w:t>
      </w:r>
    </w:p>
    <w:p>
      <w:pPr>
        <w:pStyle w:val="Heading2"/>
      </w:pPr>
      <w:r>
        <w:t>COVID-19 verschärfte Angst und Depression nicht generell – Befunde aus Deutschland, Frankreich und Niederlanden</w:t>
      </w:r>
    </w:p>
    <w:p>
      <w:r>
        <w:rPr>
          <w:i/>
          <w:color w:val="666666"/>
          <w:sz w:val="18"/>
        </w:rPr>
        <w:t>Czepiel D et al.  ·  Epidemiol Psychiatr Sci  ·  24.09.2026  ·  PMID 42781737</w:t>
      </w:r>
    </w:p>
    <w:p>
      <w:r>
        <w:t>Kohortenstudie aus drei europäischen Ländern, die Depressions- und Angstverlauf von vor und während der Pandemie verglich und Unterschiede zwischen Allgemeinbevölkerung und Patienten mit Vordiagnose psychischer Störungen untersuchte.</w:t>
      </w:r>
    </w:p>
    <w:p>
      <w:r>
        <w:rPr>
          <w:b/>
        </w:rPr>
        <w:t xml:space="preserve">Ergebnis: </w:t>
      </w:r>
      <w:r>
        <w:t>In der Allgemeinbevölkerung (n=1.813) zeigten etwa 80 % stabile oder sinkende Symptome; in der klinischen Stichprobe (n=1.069) verbesserte sich etwa die Hälfte von moderaten Ausgangswerten. Die oft beschworene psychische Krise ließ sich nicht nachweisen – Symptommuster waren heterogen und abhängig von sozialen Faktoren wie Beziehungsstatus und Elternrolle.</w:t>
      </w:r>
    </w:p>
    <w:p>
      <w:r>
        <w:rPr>
          <w:b/>
          <w:sz w:val="19"/>
        </w:rPr>
        <w:t xml:space="preserve">Übertragbarkeit: </w:t>
      </w:r>
      <w:r>
        <w:rPr>
          <w:sz w:val="19"/>
        </w:rPr>
        <w:t>Harmonisierte Daten aus Deutschland, Frankreich, Niederlanden – direkt auf deutsche Versorgung übertragbar.</w:t>
      </w:r>
    </w:p>
    <w:p>
      <w:r>
        <w:rPr>
          <w:color w:val="5A7D3A"/>
          <w:sz w:val="18"/>
        </w:rPr>
        <w:t>https://pubmed.ncbi.nlm.nih.gov/42781737/</w:t>
      </w:r>
    </w:p>
    <w:p>
      <w:pPr>
        <w:pStyle w:val="Heading2"/>
      </w:pPr>
      <w:r>
        <w:t>Tabakentwöhnung bei psychischen Erkrankungen durchführbar – Leitlinien-konforme Therapie wird angenommen</w:t>
      </w:r>
    </w:p>
    <w:p>
      <w:r>
        <w:rPr>
          <w:i/>
          <w:color w:val="666666"/>
          <w:sz w:val="18"/>
        </w:rPr>
        <w:t>Bück J et al.  ·  JMIR Form Res  ·  23.09.2026  ·  PMID 42777260</w:t>
      </w:r>
    </w:p>
    <w:p>
      <w:r>
        <w:t>Qualitative Studie mit 11 Patienten, die an standardisierter verhaltenstherapeutischer Tabakentwöhnung teilnahmen und später zu ihren Erfahrungen interviewt wurden – diverse Abstinenzverlauf einschließlich Rückfälle.</w:t>
      </w:r>
    </w:p>
    <w:p>
      <w:r>
        <w:rPr>
          <w:b/>
        </w:rPr>
        <w:t xml:space="preserve">Ergebnis: </w:t>
      </w:r>
      <w:r>
        <w:t>Patienten berichteten Raucherentwöhnung als multidimensionalen Prozess jenseits bloßer Verhaltensänderung; persistierten psychische Sorgen über Folgen der Entwöhnung, trotz überwiegend positiver oder neutraler tatsächlicher Ergebnisse. Empfehlungen: gezielte Psychoedukation zu Misskonzeptionen, individualisierte und flexiblere Behandlungsanpassung.</w:t>
      </w:r>
    </w:p>
    <w:p>
      <w:r>
        <w:rPr>
          <w:b/>
          <w:sz w:val="19"/>
        </w:rPr>
        <w:t xml:space="preserve">Übertragbarkeit: </w:t>
      </w:r>
      <w:r>
        <w:rPr>
          <w:sz w:val="19"/>
        </w:rPr>
        <w:t>Deutsche Studienzentren, leitlinienkonform – Befunde zu Barrieren und Wirkfaktoren unmittelbar relevant.</w:t>
      </w:r>
    </w:p>
    <w:p>
      <w:r>
        <w:rPr>
          <w:color w:val="5A7D3A"/>
          <w:sz w:val="18"/>
        </w:rPr>
        <w:t>https://pubmed.ncbi.nlm.nih.gov/42777260/</w:t>
      </w:r>
    </w:p>
    <w:p>
      <w:pPr>
        <w:pStyle w:val="Heading2"/>
      </w:pPr>
      <w:r>
        <w:t>Psychische Belastung in spanischen Gefängnissen – Isolationshaft verdoppelt Psychopharmaka-Einnahme</w:t>
      </w:r>
    </w:p>
    <w:p>
      <w:r>
        <w:rPr>
          <w:i/>
          <w:color w:val="666666"/>
          <w:sz w:val="18"/>
        </w:rPr>
        <w:t>Meneses-Falcón C et al.  ·  Arch Womens Ment Health  ·  22.09.2026  ·  PMID 42771056</w:t>
      </w:r>
    </w:p>
    <w:p>
      <w:r>
        <w:t>Querschnittsstudie an 1.544 Frauen in 39 spanischen Gefängnissen mit standardisiertem Fragebogen zur Medikamenteneinnahme und psychischen Problemen.</w:t>
      </w:r>
    </w:p>
    <w:p>
      <w:r>
        <w:rPr>
          <w:b/>
        </w:rPr>
        <w:t xml:space="preserve">Ergebnis: </w:t>
      </w:r>
      <w:r>
        <w:t>44,1 % nahmen Psychopharmaka; Isolationshaft war mit 2,65-fach höherer Wahrscheinlichkeit für psychiatrische Medikation verbunden (OR 2,65). Weitere Risiken: spanische Nationalität (OR 5,31), intellektuelle Behinderung (OR 7,88), Selbstverletzung (OR 4,89). Schlussfolgerung: Isolationshaft wegen negativer mentaler Effekte in Frage gestellt; therapeutisches Modell mit Geschlechterperspektive notwendig.</w:t>
      </w:r>
    </w:p>
    <w:p>
      <w:r>
        <w:rPr>
          <w:b/>
          <w:sz w:val="19"/>
        </w:rPr>
        <w:t xml:space="preserve">Übertragbarkeit: </w:t>
      </w:r>
      <w:r>
        <w:rPr>
          <w:sz w:val="19"/>
        </w:rPr>
        <w:t>Spanien – europäisches Gefängnissystem mit Parallelen zu Deutschland; Befund zu Isolationshaft relevant für Zwangsmittel-Debatte.</w:t>
      </w:r>
    </w:p>
    <w:p>
      <w:r>
        <w:rPr>
          <w:color w:val="5A7D3A"/>
          <w:sz w:val="18"/>
        </w:rPr>
        <w:t>https://pubmed.ncbi.nlm.nih.gov/42771056/</w:t>
      </w:r>
    </w:p>
    <w:p>
      <w:pPr>
        <w:pStyle w:val="Heading1"/>
      </w:pPr>
      <w:r>
        <w:t>Aufgenommen am 24.09.2026</w:t>
      </w:r>
    </w:p>
    <w:p>
      <w:pPr>
        <w:pStyle w:val="Heading2"/>
      </w:pPr>
      <w:r>
        <w:t>Peer Support in Early-Psychosis-Programmen: Verbreitung und Finanzierungsstrukturen</w:t>
      </w:r>
    </w:p>
    <w:p>
      <w:r>
        <w:rPr>
          <w:i/>
          <w:color w:val="666666"/>
          <w:sz w:val="18"/>
        </w:rPr>
        <w:t>Marshall T et al.  ·  Early Interv Psychiatry  ·  Sept. 2026  ·  PMID 42778307</w:t>
      </w:r>
    </w:p>
    <w:p>
      <w:r>
        <w:t>Querschnittsstudie zu 111 US-amerikanischen Early Psychosis Intervention Network (EPINET)-Programmen mit Koordinierter Spezialversorgung (CSC) bzgl. Verfügbarkeit und Finanzierung von Peer Support und Family Peer Support.</w:t>
      </w:r>
    </w:p>
    <w:p>
      <w:r>
        <w:rPr>
          <w:b/>
        </w:rPr>
        <w:t xml:space="preserve">Ergebnis: </w:t>
      </w:r>
      <w:r>
        <w:t>80% der Programme boten Peer Support an, 59% Family Peer Support. Staats-Finanzierung und -Förderung waren mit Angeboten von Peer Support und Family Peer Support assoziiert. Obwohl nicht ursprünglicher Kern-Service, zeigt die hohe Quote an – dass Peer Support als Standard etabliert ist – die Notwendigkeit von Forschung zu Variations- und Effekt-Mustern.</w:t>
      </w:r>
    </w:p>
    <w:p>
      <w:r>
        <w:rPr>
          <w:b/>
          <w:sz w:val="19"/>
        </w:rPr>
        <w:t xml:space="preserve">Übertragbarkeit: </w:t>
      </w:r>
      <w:r>
        <w:rPr>
          <w:sz w:val="19"/>
        </w:rPr>
        <w:t>USA – Finanzierungs- und Koordinierungsmodell nicht übertragbar, aber Erkenntnis zu Peer-Support-Integration relevant</w:t>
      </w:r>
    </w:p>
    <w:p>
      <w:r>
        <w:rPr>
          <w:color w:val="5A7D3A"/>
          <w:sz w:val="18"/>
        </w:rPr>
        <w:t>https://pubmed.ncbi.nlm.nih.gov/42778307/</w:t>
      </w:r>
    </w:p>
    <w:p>
      <w:pPr>
        <w:pStyle w:val="Heading2"/>
      </w:pPr>
      <w:r>
        <w:t>Langzeit-Verlaufstypen nach Early Intervention bei Psychose: 10-Jahre-Studie</w:t>
      </w:r>
    </w:p>
    <w:p>
      <w:r>
        <w:rPr>
          <w:i/>
          <w:color w:val="666666"/>
          <w:sz w:val="18"/>
        </w:rPr>
        <w:t>Percie du Sert O et al.  ·  Early Interv Psychiatry  ·  Sept. 2026  ·  PMID 42778287</w:t>
      </w:r>
    </w:p>
    <w:p>
      <w:r>
        <w:t>Studienprotokoll für 10-Jahre-Nachbeobachtung von 689 Personen (14-35 Jahre) mit Erstpsychose aus dem Prevention and Early Intervention Program for Psychoses (PEPP-Montreal), mit administrativen Datenbanken verlinkt, um Langzeit-Trajektorien und Vorhersagefaktoren zu identifizieren.</w:t>
      </w:r>
    </w:p>
    <w:p>
      <w:r>
        <w:rPr>
          <w:b/>
        </w:rPr>
        <w:t xml:space="preserve">Ergebnis: </w:t>
      </w:r>
      <w:r>
        <w:t>Studie noch nicht abgeschlossen (Datenanalyse nach Erreichen des primären Endpoints); wird Heterogenität von Verlaufs-Trajektorien über multiple Outcome-Dimensionen modellieren und frühe Vorhersagefaktoren für Langzeitergebnisse charakterisieren. Soll unterscheiden, ob während kritischer Phase geprägte Trajektorien langfristig erhalten bleiben.</w:t>
      </w:r>
    </w:p>
    <w:p>
      <w:r>
        <w:rPr>
          <w:b/>
          <w:sz w:val="19"/>
        </w:rPr>
        <w:t xml:space="preserve">Übertragbarkeit: </w:t>
      </w:r>
      <w:r>
        <w:rPr>
          <w:sz w:val="19"/>
        </w:rPr>
        <w:t>Kanada, universales Gesundheitssystem mit definierten Einzugsgebieten – Vorläufer-Daten verfügbar, Langzeit-Struktur relevant</w:t>
      </w:r>
    </w:p>
    <w:p>
      <w:r>
        <w:rPr>
          <w:color w:val="5A7D3A"/>
          <w:sz w:val="18"/>
        </w:rPr>
        <w:t>https://pubmed.ncbi.nlm.nih.gov/42778287/</w:t>
      </w:r>
    </w:p>
    <w:p>
      <w:pPr>
        <w:pStyle w:val="Heading2"/>
      </w:pPr>
      <w:r>
        <w:t>De-Eskalation in stationärer psychiatrischer Versorgung: Faktoren für erfolgreiche Umsetzung</w:t>
      </w:r>
    </w:p>
    <w:p>
      <w:r>
        <w:rPr>
          <w:i/>
          <w:color w:val="666666"/>
          <w:sz w:val="18"/>
        </w:rPr>
        <w:t>Ugwuocha NW et al.  ·  Int J Ment Health Nurs  ·  Okt. 2026  ·  PMID 42775399</w:t>
      </w:r>
    </w:p>
    <w:p>
      <w:r>
        <w:t>Narrative Synthese der Evidenz zum De-Eskalationstraining und zur Verringerung restriktiver Maßnahmen in britischen Akutkliniken (2014-2024); Identifikation von Bedingungen für gelungene De-Eskalation.</w:t>
      </w:r>
    </w:p>
    <w:p>
      <w:r>
        <w:rPr>
          <w:b/>
        </w:rPr>
        <w:t xml:space="preserve">Ergebnis: </w:t>
      </w:r>
      <w:r>
        <w:t>Drei interdependente Domänen strukturieren De-Eskalationspraxis: Therapeutische Beziehungen und emotionale Intelligenz des Personals; Fachkompetenz durch Simulation und Team-Reflexion; Organisationskontext (Personalausstattung, Führung, Stationsumgebung, Sicherheitskultur, Equity-Vorkehrungen). De-Eskalation entsteht aus Alignment zwischen relationalem Prozess, Fachkompetenz und Organisationsbedingungen – nicht Trainingstechniken allein.</w:t>
      </w:r>
    </w:p>
    <w:p>
      <w:r>
        <w:rPr>
          <w:b/>
          <w:sz w:val="19"/>
        </w:rPr>
        <w:t xml:space="preserve">Übertragbarkeit: </w:t>
      </w:r>
      <w:r>
        <w:rPr>
          <w:sz w:val="19"/>
        </w:rPr>
        <w:t>Großbritannien, vergleichbares NHS-System mit festgestelltem Zwang-Reduktions-Auftrag</w:t>
      </w:r>
    </w:p>
    <w:p>
      <w:r>
        <w:rPr>
          <w:color w:val="5A7D3A"/>
          <w:sz w:val="18"/>
        </w:rPr>
        <w:t>https://pubmed.ncbi.nlm.nih.gov/42775399/</w:t>
      </w:r>
    </w:p>
    <w:p>
      <w:pPr>
        <w:pStyle w:val="Heading2"/>
      </w:pPr>
      <w:r>
        <w:t>Diätassistenten in der Versorgung psychisch erkrankter Menschen: Barrieren und Potenziale</w:t>
      </w:r>
    </w:p>
    <w:p>
      <w:r>
        <w:rPr>
          <w:i/>
          <w:color w:val="666666"/>
          <w:sz w:val="18"/>
        </w:rPr>
        <w:t>Hsu MSH et al.  ·  J Hum Nutr Diet  ·  Okt. 2026  ·  PMID 42773647</w:t>
      </w:r>
    </w:p>
    <w:p>
      <w:r>
        <w:t>Qualitative Interview-Studie mit 14 Diätassistenten (7 privatpraxis, 7 öffentliche Dienste) in Australien zu ihren Erfahrungen, Barrieren und Chancen bei der Unterstützung psychisch erkrankter Menschen.</w:t>
      </w:r>
    </w:p>
    <w:p>
      <w:r>
        <w:rPr>
          <w:b/>
        </w:rPr>
        <w:t xml:space="preserve">Ergebnis: </w:t>
      </w:r>
      <w:r>
        <w:t>5 Hauptthemen: (1) Komplexe Bedarfe psychisch erkrankter Personen; (2) Zugangsbarrieren für private Diätassistenten (Finanzierung, Überweisungen); (3) Lücken in psychisch-gesundheitsspezifischer Ausbildung; (4) Strukturelle Grenzen privater Versorgung; (5) Vorteile integrierter Spezialversorgung. Empfehlung: Reformen in Finanzierung, Training und Überweisungssystemen notwendig für gerechte, gemeindenahe Ernährungsunterstützung.</w:t>
      </w:r>
    </w:p>
    <w:p>
      <w:r>
        <w:rPr>
          <w:b/>
          <w:sz w:val="19"/>
        </w:rPr>
        <w:t xml:space="preserve">Übertragbarkeit: </w:t>
      </w:r>
      <w:r>
        <w:rPr>
          <w:sz w:val="19"/>
        </w:rPr>
        <w:t>Australien – anderes Finanzierungssystem, aber Integrations- und Schulungs-Erkenntnisse übertragbar</w:t>
      </w:r>
    </w:p>
    <w:p>
      <w:r>
        <w:rPr>
          <w:color w:val="5A7D3A"/>
          <w:sz w:val="18"/>
        </w:rPr>
        <w:t>https://pubmed.ncbi.nlm.nih.gov/42773647/</w:t>
      </w:r>
    </w:p>
    <w:p>
      <w:pPr>
        <w:pStyle w:val="Heading2"/>
      </w:pPr>
      <w:r>
        <w:t>Barrieren und Förderfaktoren bei der Hilfesuche für postpartale Depression und Angststörung</w:t>
      </w:r>
    </w:p>
    <w:p>
      <w:r>
        <w:rPr>
          <w:i/>
          <w:color w:val="666666"/>
          <w:sz w:val="18"/>
        </w:rPr>
        <w:t>Büssow AL et al.  ·  BMC Psychiatry  ·  17.08.2026  ·  PMID 42773421</w:t>
      </w:r>
    </w:p>
    <w:p>
      <w:r>
        <w:t>Querschnittsstudie (N=4624 Frauen in Dresden) zu Faktoren, die mit der Bereitschaft und dem tatsächlichen Verhalten bezüglich Hilfesuche für psychische Erkrankungen nach der Geburt verbunden sind.</w:t>
      </w:r>
    </w:p>
    <w:p>
      <w:r>
        <w:rPr>
          <w:b/>
        </w:rPr>
        <w:t xml:space="preserve">Ergebnis: </w:t>
      </w:r>
      <w:r>
        <w:t>Negative Gesundheitsüberzeugungen zeigten die stärksten negativen Effekte auf die Hilfesuche-Absicht bei allen Gruppen. Erkennung einer psychischen Störung war der wichtigste Faktor für tatsächliche Hilfesuche. Frauen mit Migrationshintergrund, niedrigerem Einkommen und ohne vorherige Inanspruchnahme von Psychisch-Kranken-Diensten suchten weniger Hilfe. Routine-Screening und Aufklärungskampagnen für positive Gesundheitsüberzeugungen könnten die Hilfesuche verbessern.</w:t>
      </w:r>
    </w:p>
    <w:p>
      <w:r>
        <w:rPr>
          <w:b/>
          <w:sz w:val="19"/>
        </w:rPr>
        <w:t xml:space="preserve">Übertragbarkeit: </w:t>
      </w:r>
      <w:r>
        <w:rPr>
          <w:sz w:val="19"/>
        </w:rPr>
        <w:t>Deutsche Klinikdaten, Terminservicestellen-relevante Screening- und Zuweisungspraxis</w:t>
      </w:r>
    </w:p>
    <w:p>
      <w:r>
        <w:rPr>
          <w:color w:val="5A7D3A"/>
          <w:sz w:val="18"/>
        </w:rPr>
        <w:t>https://pubmed.ncbi.nlm.nih.gov/42773421/</w:t>
      </w:r>
    </w:p>
    <w:p>
      <w:pPr>
        <w:pStyle w:val="Heading1"/>
      </w:pPr>
      <w:r>
        <w:t>Aufgenommen am 23.09.2026</w:t>
      </w:r>
    </w:p>
    <w:p>
      <w:pPr>
        <w:pStyle w:val="Heading2"/>
      </w:pPr>
      <w:r>
        <w:t>Nur 20,9 % der psychisch Kranken in der Türkei erhalten Behandlung, 6,6 % ausreichende Behandlung</w:t>
      </w:r>
    </w:p>
    <w:p>
      <w:r>
        <w:rPr>
          <w:i/>
          <w:color w:val="666666"/>
          <w:sz w:val="18"/>
        </w:rPr>
        <w:t>Kiliç C et al.  ·  Turk Psikiyatri Derg  ·  2026  ·  PMID 42768881</w:t>
      </w:r>
    </w:p>
    <w:p>
      <w:r>
        <w:t>Landesweite Befragung von 1.790 Erwachsenen zur Behandlung von Angststörungen, Stimmungsstörungen und externalisierenden Störungen in der türkischen Bevölkerung (DSM-5).</w:t>
      </w:r>
    </w:p>
    <w:p>
      <w:r>
        <w:rPr>
          <w:b/>
        </w:rPr>
        <w:t xml:space="preserve">Ergebnis: </w:t>
      </w:r>
      <w:r>
        <w:t>Prävalenz psychischer Störungen 23,9 %, davon 20,9 % behandelt, nur 6,6 % mit minimal angemessener Behandlung (MAT). Behandlung stieg mit Schweregrad, aber MAT nicht. Frauen und früher verheiratete Personen höhere Quoten. Ein klarer Versorgungsgap.</w:t>
      </w:r>
    </w:p>
    <w:p>
      <w:r>
        <w:rPr>
          <w:b/>
          <w:sz w:val="19"/>
        </w:rPr>
        <w:t xml:space="preserve">Übertragbarkeit: </w:t>
      </w:r>
      <w:r>
        <w:rPr>
          <w:sz w:val="19"/>
        </w:rPr>
        <w:t>Türkei, nicht-europäisches Versicherungssystem; Befund zum Behandlungsgap international relevant.</w:t>
      </w:r>
    </w:p>
    <w:p>
      <w:r>
        <w:rPr>
          <w:color w:val="5A7D3A"/>
          <w:sz w:val="18"/>
        </w:rPr>
        <w:t>https://pubmed.ncbi.nlm.nih.gov/42768881/</w:t>
      </w:r>
    </w:p>
    <w:p>
      <w:pPr>
        <w:pStyle w:val="Heading2"/>
      </w:pPr>
      <w:r>
        <w:t>Transdiagnostische Psychotherapie bei Angst und Depression in Pakistan machbar und akzeptabel</w:t>
      </w:r>
    </w:p>
    <w:p>
      <w:r>
        <w:rPr>
          <w:i/>
          <w:color w:val="666666"/>
          <w:sz w:val="18"/>
        </w:rPr>
        <w:t>Nisa A et al.  ·  BMC Psychiatry  ·  21.09.2026  ·  PMID 42768329</w:t>
      </w:r>
    </w:p>
    <w:p>
      <w:r>
        <w:t>Pilot-RCT der Urdu-adaptierten Unified Protocol (UA-UP) in Pakistan bei 51 Patienten mit Angststörungen und/oder Depressionen (14 Wochen, n=25 Intervention, n=26 Warteliste).</w:t>
      </w:r>
    </w:p>
    <w:p>
      <w:r>
        <w:rPr>
          <w:b/>
        </w:rPr>
        <w:t xml:space="preserve">Ergebnis: </w:t>
      </w:r>
      <w:r>
        <w:t>Rekrutierung 85,7 %, Retention 82,4 %, Hausaufgaben-Compliance 79 %, Zufriedenheit CSQ-8=29,65. Große Effekte: Angst g=1,18, Depression g=1,15. Kulturelle Anpassung entscheidend für Engagement.</w:t>
      </w:r>
    </w:p>
    <w:p>
      <w:r>
        <w:rPr>
          <w:b/>
          <w:sz w:val="19"/>
        </w:rPr>
        <w:t xml:space="preserve">Übertragbarkeit: </w:t>
      </w:r>
      <w:r>
        <w:rPr>
          <w:sz w:val="19"/>
        </w:rPr>
        <w:t>Pakistan, Niedrig-Ressourcen-Kontext; Machbarkeitsbefund für skalierbare, kostengünstige transdiagnostische Interventionen relevant.</w:t>
      </w:r>
    </w:p>
    <w:p>
      <w:r>
        <w:rPr>
          <w:color w:val="5A7D3A"/>
          <w:sz w:val="18"/>
        </w:rPr>
        <w:t>https://pubmed.ncbi.nlm.nih.gov/42768329/</w:t>
      </w:r>
    </w:p>
    <w:p>
      <w:pPr>
        <w:pStyle w:val="Heading2"/>
      </w:pPr>
      <w:r>
        <w:t>Früherkennung von Psychose bei autistischen Erwachsenen: PQ-16 hat Screening-Wert</w:t>
      </w:r>
    </w:p>
    <w:p>
      <w:r>
        <w:rPr>
          <w:i/>
          <w:color w:val="666666"/>
          <w:sz w:val="18"/>
        </w:rPr>
        <w:t>Basic D et al.  ·  Schizophr Bull  ·  20.08.2026  ·  PMID 42755260</w:t>
      </w:r>
    </w:p>
    <w:p>
      <w:r>
        <w:t>Querschnitt- und Längsschnitstudie zu Validierung des Prodromal Questionnaire-16 (PQ-16) bei 1.686 autistischen Erwachsenen aus Niederlandes Autism Register; Vorhersage psychose-ähnlicher Symptome und Schizophrenie-Spektrum-Diagnosen.</w:t>
      </w:r>
    </w:p>
    <w:p>
      <w:r>
        <w:rPr>
          <w:b/>
        </w:rPr>
        <w:t xml:space="preserve">Ergebnis: </w:t>
      </w:r>
      <w:r>
        <w:t>34,1 % schritten über PQ-16-Cutoff (≥6). Neuauftreten von Schizophrenie-Spektrum-Diagnosen 1,4 % (5/361, nur in Cutoff+-Gruppe 3,2 %). ROC-Analysen deuten auf Diskriminationsfähigkeit hin; PQ-16 identifiziert Muster abgeschwächter psychotischer Symptome.</w:t>
      </w:r>
    </w:p>
    <w:p>
      <w:r>
        <w:rPr>
          <w:b/>
          <w:sz w:val="19"/>
        </w:rPr>
        <w:t xml:space="preserve">Übertragbarkeit: </w:t>
      </w:r>
      <w:r>
        <w:rPr>
          <w:sz w:val="19"/>
        </w:rPr>
        <w:t>Niederlande, großer autistischer Kohorte; Screening-Validität unabhängig vom Gesundheitssystem.</w:t>
      </w:r>
    </w:p>
    <w:p>
      <w:r>
        <w:rPr>
          <w:color w:val="5A7D3A"/>
          <w:sz w:val="18"/>
        </w:rPr>
        <w:t>https://pubmed.ncbi.nlm.nih.gov/42755260/</w:t>
      </w:r>
    </w:p>
    <w:p>
      <w:pPr>
        <w:pStyle w:val="Heading2"/>
      </w:pPr>
      <w:r>
        <w:t>Geschlechtsidentität und Psychiatrie: Integrating Gender in Mental Health Care</w:t>
      </w:r>
    </w:p>
    <w:p>
      <w:r>
        <w:rPr>
          <w:i/>
          <w:color w:val="666666"/>
          <w:sz w:val="18"/>
        </w:rPr>
        <w:t>Rrustemi E et al.  ·  Rev Med Suisse  ·  16.09.2026  ·  PMID 42750577</w:t>
      </w:r>
    </w:p>
    <w:p>
      <w:r>
        <w:t>Perspektive einer Gender-sensiblen psychiatrischen Versorgung in der Schweiz: Geschlechterrolle, Normen und soziale Verhältnisse beeinflussen Zugang zu Hilfe und psychische Erkrankungen.</w:t>
      </w:r>
    </w:p>
    <w:p>
      <w:r>
        <w:rPr>
          <w:b/>
        </w:rPr>
        <w:t xml:space="preserve">Ergebnis: </w:t>
      </w:r>
      <w:r>
        <w:t>Kernaussage: Psychiatrische Versorgung muss psychische Störungen in ihrem sozialen Kontext verstehen; methodische Ansätze des Gender*CoLaus-Projekts erfassen Geschlechtsdimensionen für präzisere Forschung und gerechtere klinische Praxis.</w:t>
      </w:r>
    </w:p>
    <w:p>
      <w:r>
        <w:rPr>
          <w:b/>
          <w:sz w:val="19"/>
        </w:rPr>
        <w:t xml:space="preserve">Übertragbarkeit: </w:t>
      </w:r>
      <w:r>
        <w:rPr>
          <w:sz w:val="19"/>
        </w:rPr>
        <w:t>Schweiz, vergleichbares Versicherungssystem; Fokus auf Ungleichheit und Zugang zentral für deutschsprachigen Raum.</w:t>
      </w:r>
    </w:p>
    <w:p>
      <w:r>
        <w:rPr>
          <w:color w:val="5A7D3A"/>
          <w:sz w:val="18"/>
        </w:rPr>
        <w:t>https://pubmed.ncbi.nlm.nih.gov/42750577/</w:t>
      </w:r>
    </w:p>
    <w:p>
      <w:pPr>
        <w:pStyle w:val="Heading2"/>
      </w:pPr>
      <w:r>
        <w:t>Konsens über Methoden für psychosoziale Demenz-Interventionsforschung: Delphi-Studie mit Stakeholdern</w:t>
      </w:r>
    </w:p>
    <w:p>
      <w:r>
        <w:rPr>
          <w:i/>
          <w:color w:val="666666"/>
          <w:sz w:val="18"/>
        </w:rPr>
        <w:t>Bartels SL et al.  ·  BMJ Open  ·  02.09.2026  ·  PMID 42692512</w:t>
      </w:r>
    </w:p>
    <w:p>
      <w:r>
        <w:t>Multi-Phasen-Delphi-Studie mit Menschen mit Demenz, Angehörigen, Fachpersonen, Politikern und Versicherern zur Identifikation von Kernkompetenzen und geeigneten Methoden für Interventionsentwicklung.</w:t>
      </w:r>
    </w:p>
    <w:p>
      <w:r>
        <w:rPr>
          <w:b/>
        </w:rPr>
        <w:t xml:space="preserve">Ergebnis: </w:t>
      </w:r>
      <w:r>
        <w:t>Konsensus über 6 Kernelemente pro Phase (berücksichtigen von Kontext, Programmtheorie, Stakeholder-Engagement, Unsicherheiten, Verfeinerung, ökonomische Aspekte). Methodische Empfehlungen für alle Phasen der Interventionsentwicklung, mit Fokus auf Co-Design.</w:t>
      </w:r>
    </w:p>
    <w:p>
      <w:r>
        <w:rPr>
          <w:b/>
          <w:sz w:val="19"/>
        </w:rPr>
        <w:t xml:space="preserve">Übertragbarkeit: </w:t>
      </w:r>
      <w:r>
        <w:rPr>
          <w:sz w:val="19"/>
        </w:rPr>
        <w:t>Europäisches Multiländer-Konsortium (Niederlande, UK, Schweden, Belgien); übertragbar auf deutschsprachigen Kontext.</w:t>
      </w:r>
    </w:p>
    <w:p>
      <w:r>
        <w:rPr>
          <w:color w:val="5A7D3A"/>
          <w:sz w:val="18"/>
        </w:rPr>
        <w:t>https://pubmed.ncbi.nlm.nih.gov/42692512/</w:t>
      </w:r>
    </w:p>
    <w:p>
      <w:pPr>
        <w:pStyle w:val="Heading1"/>
      </w:pPr>
      <w:r>
        <w:t>Aufgenommen am 22.09.2026</w:t>
      </w:r>
    </w:p>
    <w:p>
      <w:pPr>
        <w:pStyle w:val="Heading2"/>
      </w:pPr>
      <w:r>
        <w:t>Restorative Circles für Migrantencommunities: Community-getriebene Traumabehandlung</w:t>
      </w:r>
    </w:p>
    <w:p>
      <w:r>
        <w:rPr>
          <w:i/>
          <w:color w:val="666666"/>
          <w:sz w:val="18"/>
        </w:rPr>
        <w:t>J Health Care Poor Underserved  ·  2026  ·  PMID 42766509</w:t>
      </w:r>
    </w:p>
    <w:p>
      <w:r>
        <w:t>Drei Fokusgruppen mit insgesamt 34 Angehörigen von Latine- und Präkolumbischer Indigenous-Immigrant Communities in ländlichem Kalifornien zu Erfahrungen mit Traumatisierung und Bedarf an Psychotherapie.</w:t>
      </w:r>
    </w:p>
    <w:p>
      <w:r>
        <w:rPr>
          <w:b/>
        </w:rPr>
        <w:t xml:space="preserve">Ergebnis: </w:t>
      </w:r>
      <w:r>
        <w:t>Umgesiedelte Migranten (n=14): Post-COVID-Trauma, ökonomische Prekarität, psychische Last undokumentierter Status; Farmarbeiter (n=10): Schulgewalt und Substanzmissbrauch; Purépecha-Gemeinschaft (n=10): Suizidalität, Stigmatisierung, extreme Ressourcenknappheit; alle Gruppen: Diskriminierung und schulisches Mobbing als persistente Probleme.</w:t>
      </w:r>
    </w:p>
    <w:p>
      <w:r>
        <w:rPr>
          <w:b/>
          <w:sz w:val="19"/>
        </w:rPr>
        <w:t xml:space="preserve">Übertragbarkeit: </w:t>
      </w:r>
      <w:r>
        <w:rPr>
          <w:sz w:val="19"/>
        </w:rPr>
        <w:t>USA/Kalifornien; Befund zum Bedarf für kulturell angepasste, partizipativ entwickelte Angebote, nicht Versicherungssystem gebunden</w:t>
      </w:r>
    </w:p>
    <w:p>
      <w:r>
        <w:rPr>
          <w:color w:val="5A7D3A"/>
          <w:sz w:val="18"/>
        </w:rPr>
        <w:t>https://pubmed.ncbi.nlm.nih.gov/42766509/</w:t>
      </w:r>
    </w:p>
    <w:p>
      <w:pPr>
        <w:pStyle w:val="Heading2"/>
      </w:pPr>
      <w:r>
        <w:t>Prolonged Exposure in der Routineversorgung: Machbarkeit, Sicherheit und Wirksamkeit</w:t>
      </w:r>
    </w:p>
    <w:p>
      <w:r>
        <w:rPr>
          <w:i/>
          <w:color w:val="666666"/>
          <w:sz w:val="18"/>
        </w:rPr>
        <w:t>Eur J Psychotraumatol  ·  2026  ·  PMID 42766476</w:t>
      </w:r>
    </w:p>
    <w:p>
      <w:r>
        <w:t>95 Patienten mit PTSD erhielten Prolonged Exposure in einem französischen ambulanten Zentrum; Outcome gemessen mit Clinician-Administered PTSD Scale und PCL-5 bei Aufnahme, vor/nach Behandlung und 3-Monats-Follow-up.</w:t>
      </w:r>
    </w:p>
    <w:p>
      <w:r>
        <w:rPr>
          <w:b/>
        </w:rPr>
        <w:t xml:space="preserve">Ergebnis: </w:t>
      </w:r>
      <w:r>
        <w:t>75,5 % erreichten wahrscheinliche Remission (PCL-5 &lt; 33); 79,8 % zeigten klinisch signifikante Verbesserung (≥ 10-Punkte-Reduktion); großer Effekt prä- zu post-Behandlung (d = 1,88, p &lt; 0,001); Dropout-Rate 9,5 %; 1 % zeigten zuverlässige Verschlechterung.</w:t>
      </w:r>
    </w:p>
    <w:p>
      <w:r>
        <w:rPr>
          <w:b/>
          <w:sz w:val="19"/>
        </w:rPr>
        <w:t xml:space="preserve">Übertragbarkeit: </w:t>
      </w:r>
      <w:r>
        <w:rPr>
          <w:sz w:val="19"/>
        </w:rPr>
        <w:t>Frankreich, ambulante Regelversorgung ohne spezialisierte Therapieinfrastruktur</w:t>
      </w:r>
    </w:p>
    <w:p>
      <w:r>
        <w:rPr>
          <w:color w:val="5A7D3A"/>
          <w:sz w:val="18"/>
        </w:rPr>
        <w:t>https://pubmed.ncbi.nlm.nih.gov/42766476/</w:t>
      </w:r>
    </w:p>
    <w:p>
      <w:pPr>
        <w:pStyle w:val="Heading2"/>
      </w:pPr>
      <w:r>
        <w:t>Valproat senkt Wiederaufnahmerate nach First Episode Mania – taiwanesische Kohorte</w:t>
      </w:r>
    </w:p>
    <w:p>
      <w:r>
        <w:rPr>
          <w:i/>
          <w:color w:val="666666"/>
          <w:sz w:val="18"/>
        </w:rPr>
        <w:t>Bipolar Disord  ·  2026  ·  PMID 42765449</w:t>
      </w:r>
    </w:p>
    <w:p>
      <w:r>
        <w:t>Propensity-Score-gematchte Kohorte (Taiwans Nationale Krankenversicherung 2011–2022) mit 3.909 Patienten: Lithium+Antipsychotika vs. Valproat+Antipsychotika nach erster stationärer Behandlung einer Manie.</w:t>
      </w:r>
    </w:p>
    <w:p>
      <w:r>
        <w:rPr>
          <w:b/>
        </w:rPr>
        <w:t xml:space="preserve">Ergebnis: </w:t>
      </w:r>
      <w:r>
        <w:t>Valproat+AAP mit niedrigerem Wiederaufnahmerisiko als Lithium+AAP (HR 1,18, 95% CI 1,03–1,35); hauptsächlich durch Manie getrieben (HR 1,16, 95% CI 1,01–1,35); annualisierte Wiederaufnahmerate höher mit Lithium (IRR 1,34, 95% CI 1,17–1,54).</w:t>
      </w:r>
    </w:p>
    <w:p>
      <w:r>
        <w:rPr>
          <w:b/>
          <w:sz w:val="19"/>
        </w:rPr>
        <w:t xml:space="preserve">Übertragbarkeit: </w:t>
      </w:r>
      <w:r>
        <w:rPr>
          <w:sz w:val="19"/>
        </w:rPr>
        <w:t>Taiwan; Versicherungsdaten international verwendbar, Befund vom System unabhängig</w:t>
      </w:r>
    </w:p>
    <w:p>
      <w:r>
        <w:rPr>
          <w:color w:val="5A7D3A"/>
          <w:sz w:val="18"/>
        </w:rPr>
        <w:t>https://pubmed.ncbi.nlm.nih.gov/42765449/</w:t>
      </w:r>
    </w:p>
    <w:p>
      <w:pPr>
        <w:pStyle w:val="Heading2"/>
      </w:pPr>
      <w:r>
        <w:t>Lithium und Valproat reduzieren Suizidrisiko gleich wirksam – Meta-Analyse</w:t>
      </w:r>
    </w:p>
    <w:p>
      <w:r>
        <w:rPr>
          <w:i/>
          <w:color w:val="666666"/>
          <w:sz w:val="18"/>
        </w:rPr>
        <w:t>Psychol Med  ·  2026  ·  PMID 42765379</w:t>
      </w:r>
    </w:p>
    <w:p>
      <w:r>
        <w:t>Retrospektive Kohorte mit 6.935 Patienten mit bipolarer Störung (Hongkong) plus Netzwerk-Meta-Analyse von RCTs und Beobachtungsstudien zum Vergleich von Lithium, Valproat und Kontrolle bei Suizidprävention.</w:t>
      </w:r>
    </w:p>
    <w:p>
      <w:r>
        <w:rPr>
          <w:b/>
        </w:rPr>
        <w:t xml:space="preserve">Ergebnis: </w:t>
      </w:r>
      <w:r>
        <w:t>Kohortenstudie: kein signifikanter Unterschied zwischen Lithium und Valproat (HR 0,76, 95% CI 0,54–1,08); Netzwerk-Meta-Analyse: beide Substanzen senken Suizidrisiko vs. Kontrolle (Lithium: HR 0,46, 95% CI 0,33–0,64; Valproat: HR 0,63, 95% CI 0,45–0,88); kein signifikanter Unterschied zwischen ihnen (HR 0,73, 95% CI 0,52–1,02).</w:t>
      </w:r>
    </w:p>
    <w:p>
      <w:r>
        <w:rPr>
          <w:b/>
          <w:sz w:val="19"/>
        </w:rPr>
        <w:t xml:space="preserve">Übertragbarkeit: </w:t>
      </w:r>
      <w:r>
        <w:rPr>
          <w:sz w:val="19"/>
        </w:rPr>
        <w:t>Hongkong/Taiwan, mit RCTs mehrerer Länder; Befund nicht an Sozialversicherungssystem gebunden</w:t>
      </w:r>
    </w:p>
    <w:p>
      <w:r>
        <w:rPr>
          <w:color w:val="5A7D3A"/>
          <w:sz w:val="18"/>
        </w:rPr>
        <w:t>https://pubmed.ncbi.nlm.nih.gov/42765379/</w:t>
      </w:r>
    </w:p>
    <w:p>
      <w:pPr>
        <w:pStyle w:val="Heading2"/>
      </w:pPr>
      <w:r>
        <w:t>EPICare: Nationale Lernplattform zur Psychose stärkt datengesteuerte Versorgung</w:t>
      </w:r>
    </w:p>
    <w:p>
      <w:r>
        <w:rPr>
          <w:i/>
          <w:color w:val="666666"/>
          <w:sz w:val="18"/>
        </w:rPr>
        <w:t>Early Interv Psychiatry  ·  2026  ·  PMID 42765287</w:t>
      </w:r>
    </w:p>
    <w:p>
      <w:r>
        <w:t>Multistakeholder-Kodesign entwickelte ein Datensystem für Early-Intervention-in-Psychosis-Services in England, das Ungleichheiten in der Behandlung und Recovery-Raten identifizieren und reduzieren soll.</w:t>
      </w:r>
    </w:p>
    <w:p>
      <w:r>
        <w:rPr>
          <w:b/>
        </w:rPr>
        <w:t xml:space="preserve">Ergebnis: </w:t>
      </w:r>
      <w:r>
        <w:t>Weniger als 40 % der Patienten erreichen vollständige klinische Genesung; Konsens für Core-Dataset und klinisches Dashboard erarbeitet; technisch machbar und national skalierbar.</w:t>
      </w:r>
    </w:p>
    <w:p>
      <w:r>
        <w:rPr>
          <w:b/>
          <w:sz w:val="19"/>
        </w:rPr>
        <w:t xml:space="preserve">Übertragbarkeit: </w:t>
      </w:r>
      <w:r>
        <w:rPr>
          <w:sz w:val="19"/>
        </w:rPr>
        <w:t>England, NHS-System mit vergleichbarer Dateninfrastruktur-Heterogenität</w:t>
      </w:r>
    </w:p>
    <w:p>
      <w:r>
        <w:rPr>
          <w:color w:val="5A7D3A"/>
          <w:sz w:val="18"/>
        </w:rPr>
        <w:t>https://pubmed.ncbi.nlm.nih.gov/42765287/</w:t>
      </w:r>
    </w:p>
    <w:p>
      <w:pPr>
        <w:pStyle w:val="Heading2"/>
      </w:pPr>
      <w:r>
        <w:t>Emotionsregulation vermittelt Symptomverbesserung bei web-basierten Essstörungsinterventionen</w:t>
      </w:r>
    </w:p>
    <w:p>
      <w:r>
        <w:rPr>
          <w:i/>
          <w:color w:val="666666"/>
          <w:sz w:val="18"/>
        </w:rPr>
        <w:t>Behav Res Ther  ·  2026  ·  PMID 42679628</w:t>
      </w:r>
    </w:p>
    <w:p>
      <w:r>
        <w:t>Zwei RCTs mit 308 Patienten mit Bulimia nervosa und Binge-Eating-Disorder untersuchten, ob Änderungen der Emotionsregulation mit Symptomverbesserung bei web-basierten kognitiv-behavioralen Selbsthilfe-Interventionen verbunden sind.</w:t>
      </w:r>
    </w:p>
    <w:p>
      <w:r>
        <w:rPr>
          <w:b/>
        </w:rPr>
        <w:t xml:space="preserve">Ergebnis: </w:t>
      </w:r>
      <w:r>
        <w:t>Signifikante indirekte Pfade: Reduktion von Emotionsregulationsschwierigkeiten war mit gleichzeitigen Symptomrückgängen verbunden (standardisierte indirekte Effekte |ab| ≥ 0,10 für Bulimie und Binge-Eating); keine signifikanten Unterschiede zwischen Störungsgruppen.</w:t>
      </w:r>
    </w:p>
    <w:p>
      <w:r>
        <w:rPr>
          <w:b/>
          <w:sz w:val="19"/>
        </w:rPr>
        <w:t xml:space="preserve">Übertragbarkeit: </w:t>
      </w:r>
      <w:r>
        <w:rPr>
          <w:sz w:val="19"/>
        </w:rPr>
        <w:t>Deutschland, web-basierte Selbsthilfe unabhängig vom Gesundheitssystem</w:t>
      </w:r>
    </w:p>
    <w:p>
      <w:r>
        <w:rPr>
          <w:color w:val="5A7D3A"/>
          <w:sz w:val="18"/>
        </w:rPr>
        <w:t>https://pubmed.ncbi.nlm.nih.gov/42679628/</w:t>
      </w:r>
    </w:p>
    <w:p>
      <w:pPr>
        <w:pStyle w:val="Heading1"/>
      </w:pPr>
      <w:r>
        <w:t>Aufgenommen am 21.09.2026</w:t>
      </w:r>
    </w:p>
    <w:p>
      <w:pPr>
        <w:pStyle w:val="Heading2"/>
      </w:pPr>
      <w:r>
        <w:t>Virtual-Reality-Therapie überlegen gegenüber Kognitiver Verhaltenstherapie bei therapieresistenter Schizophrenie</w:t>
      </w:r>
    </w:p>
    <w:p>
      <w:r>
        <w:rPr>
          <w:i/>
          <w:color w:val="666666"/>
          <w:sz w:val="18"/>
        </w:rPr>
        <w:t>Beaudoin M et al.  ·  JMIR Ment Health  ·  16.09.2026  ·  PMID 42748056</w:t>
      </w:r>
    </w:p>
    <w:p>
      <w:r>
        <w:t>Randomisierte kontrollierte Studie an 136 kanadischen Patienten mit therapieresistenter Schizophrenie verglich 9 Sitzungen Virtual-Reality-Therapie gegen 9 Sitzungen CBT zur Behandlung von Stimmenhören.</w:t>
      </w:r>
    </w:p>
    <w:p>
      <w:r>
        <w:rPr>
          <w:b/>
        </w:rPr>
        <w:t xml:space="preserve">Ergebnis: </w:t>
      </w:r>
      <w:r>
        <w:t>VRT zeigte signifikante Überlegenheit für Halluzinations-Schweregrad über Zeit (p=0,013; Cohen d=0,614 in Monat 3). Beide Therapien produzierten Verbesserungen, aber VRT größere Effektstärken post-Therapie (0,81) und 3 Monate später (1,17) vs. CBT (0,58 und 0,39).</w:t>
      </w:r>
    </w:p>
    <w:p>
      <w:r>
        <w:rPr>
          <w:b/>
          <w:sz w:val="19"/>
        </w:rPr>
        <w:t xml:space="preserve">Übertragbarkeit: </w:t>
      </w:r>
      <w:r>
        <w:rPr>
          <w:sz w:val="19"/>
        </w:rPr>
        <w:t>Kanada, akademisches Zentrum; technologiebasierte Psychotherapie-Innovation mit Potential für spezialisierte Versorgung.</w:t>
      </w:r>
    </w:p>
    <w:p>
      <w:r>
        <w:rPr>
          <w:color w:val="5A7D3A"/>
          <w:sz w:val="18"/>
        </w:rPr>
        <w:t>https://pubmed.ncbi.nlm.nih.gov/42748056/</w:t>
      </w:r>
    </w:p>
    <w:p>
      <w:pPr>
        <w:pStyle w:val="Heading2"/>
      </w:pPr>
      <w:r>
        <w:t>Co-Design einer Delirium-Reha benennt Lücken bei Support Persons und Engagementbarrieren</w:t>
      </w:r>
    </w:p>
    <w:p>
      <w:r>
        <w:rPr>
          <w:i/>
          <w:color w:val="666666"/>
          <w:sz w:val="18"/>
        </w:rPr>
        <w:t>Tesfaye Y et al.  ·  Age Ageing  ·  04.09.2026  ·  PMID 42747823</w:t>
      </w:r>
    </w:p>
    <w:p>
      <w:r>
        <w:t>Qualitatives Feedback-Projekt mit 12 Fachleuten und 4 Patienten-Erfahrungen (Australien) zur strukturellen Verbesserung des HALT-Delirium-Reha-Programms vor Pilot.</w:t>
      </w:r>
    </w:p>
    <w:p>
      <w:r>
        <w:rPr>
          <w:b/>
        </w:rPr>
        <w:t xml:space="preserve">Ergebnis: </w:t>
      </w:r>
      <w:r>
        <w:t>Fünf Themen identifiziert: Personalisierung und erweiterte Unterstützung, Unterstützung von Angehörigen als essentiell, Vertrauensaufbau, Barrieren-Management und verständliches Material. Feedback führte zu flexibleren Modulen, Informationen für Unterstützer und Krankenhausvernetzung.</w:t>
      </w:r>
    </w:p>
    <w:p>
      <w:r>
        <w:rPr>
          <w:b/>
          <w:sz w:val="19"/>
        </w:rPr>
        <w:t xml:space="preserve">Übertragbarkeit: </w:t>
      </w:r>
      <w:r>
        <w:rPr>
          <w:sz w:val="19"/>
        </w:rPr>
        <w:t>Australien, co-produktives Design; Methode auf deutschsprachige Rehabilitations-Programmentwicklung übertragbar.</w:t>
      </w:r>
    </w:p>
    <w:p>
      <w:r>
        <w:rPr>
          <w:color w:val="5A7D3A"/>
          <w:sz w:val="18"/>
        </w:rPr>
        <w:t>https://pubmed.ncbi.nlm.nih.gov/42747823/</w:t>
      </w:r>
    </w:p>
    <w:p>
      <w:pPr>
        <w:pStyle w:val="Heading2"/>
      </w:pPr>
      <w:r>
        <w:t>Patienten und Fachleute unterstützen Medikamenten-Behandlung von Stimulanzien-Störungen, nennen aber Stigma-Barrieren</w:t>
      </w:r>
    </w:p>
    <w:p>
      <w:r>
        <w:rPr>
          <w:i/>
          <w:color w:val="666666"/>
          <w:sz w:val="18"/>
        </w:rPr>
        <w:t>Vroom EB et al.  ·  Drug Alcohol Rev  ·  Sept. 2026  ·  PMID 42746733</w:t>
      </w:r>
    </w:p>
    <w:p>
      <w:r>
        <w:t>Qualitative Studie mit 20 Patienten und 20 SUD-Fachleuten (USA) untersuchte Akzeptanz, Barrieren und Anforderungen für Medikamente gegen Stimulanzien-Abhängigkeit.</w:t>
      </w:r>
    </w:p>
    <w:p>
      <w:r>
        <w:rPr>
          <w:b/>
        </w:rPr>
        <w:t xml:space="preserve">Ergebnis: </w:t>
      </w:r>
      <w:r>
        <w:t>Multilevel-Barrieren identifiziert, insbesondere Stigma auf Patient-, Team- und Systemebene. Empfehlungen: Provider-Training, Patient/Familie-Edukation, patientenzentrierte Versorgung und Adressierung sozialer Determinanten für besseres Engagment und Zugang.</w:t>
      </w:r>
    </w:p>
    <w:p>
      <w:r>
        <w:rPr>
          <w:b/>
          <w:sz w:val="19"/>
        </w:rPr>
        <w:t xml:space="preserve">Übertragbarkeit: </w:t>
      </w:r>
      <w:r>
        <w:rPr>
          <w:sz w:val="19"/>
        </w:rPr>
        <w:t>USA, real-world settings; Stigma-Barrieren und Implementation-Anforderungen sind länderübergreifend relevant.</w:t>
      </w:r>
    </w:p>
    <w:p>
      <w:r>
        <w:rPr>
          <w:color w:val="5A7D3A"/>
          <w:sz w:val="18"/>
        </w:rPr>
        <w:t>https://pubmed.ncbi.nlm.nih.gov/42746733/</w:t>
      </w:r>
    </w:p>
    <w:p>
      <w:pPr>
        <w:pStyle w:val="Heading2"/>
      </w:pPr>
      <w:r>
        <w:t>Digitale Tools zur Früherkennung perinatal-psychiatrischer Störungen zeigen positive Nutzererfahrung, aber fehlendes Wirksamkeitsnachweis</w:t>
      </w:r>
    </w:p>
    <w:p>
      <w:r>
        <w:rPr>
          <w:i/>
          <w:color w:val="666666"/>
          <w:sz w:val="18"/>
        </w:rPr>
        <w:t>Hafner S et al.  ·  Front Public Health  ·  01.09.2026  ·  PMID 42745737</w:t>
      </w:r>
    </w:p>
    <w:p>
      <w:r>
        <w:t>Systematischer Review (7 Studien) evaluierte Effektivität und Sicherheit digitaler Technologien zur Selbstidentifikation von Risiken perinataler psychischer Erkrankungen.</w:t>
      </w:r>
    </w:p>
    <w:p>
      <w:r>
        <w:rPr>
          <w:b/>
        </w:rPr>
        <w:t xml:space="preserve">Ergebnis: </w:t>
      </w:r>
      <w:r>
        <w:t>Nur eine Studie untersuchte Wirksamkeit (moderate Übereinstimmung mit Standard-Methoden, aber hohes Bias-Risiko). Alle sechs Nutzer-Studien zeigten positive Erfahrung. Keine Daten zu Organisationsfaktoren oder rechtlichen Hürden. Schlussfolgerung: mehr qualitativ hochwertige Wirksamkeits- und Sicherheitsforschung erforderlich.</w:t>
      </w:r>
    </w:p>
    <w:p>
      <w:r>
        <w:rPr>
          <w:b/>
          <w:sz w:val="19"/>
        </w:rPr>
        <w:t xml:space="preserve">Übertragbarkeit: </w:t>
      </w:r>
      <w:r>
        <w:rPr>
          <w:sz w:val="19"/>
        </w:rPr>
        <w:t>Österreich/Europa, Gesundheitstechnologie-Assessment; Implementierungs-Hürden für perinatale Früherkennung in deutschsprachigen Systemen relevant.</w:t>
      </w:r>
    </w:p>
    <w:p>
      <w:r>
        <w:rPr>
          <w:color w:val="5A7D3A"/>
          <w:sz w:val="18"/>
        </w:rPr>
        <w:t>https://pubmed.ncbi.nlm.nih.gov/42745737/</w:t>
      </w:r>
    </w:p>
    <w:p>
      <w:pPr>
        <w:pStyle w:val="Heading2"/>
      </w:pPr>
      <w:r>
        <w:t>Smartphone-Datenphänotypen unterscheiden alltägliche Lebensstile und positive Funktionsfähigkeit</w:t>
      </w:r>
    </w:p>
    <w:p>
      <w:r>
        <w:rPr>
          <w:i/>
          <w:color w:val="666666"/>
          <w:sz w:val="18"/>
        </w:rPr>
        <w:t>Zhu N et al.  ·  J Med Internet Res  ·  14.09.2026  ·  PMID 42735384</w:t>
      </w:r>
    </w:p>
    <w:p>
      <w:r>
        <w:t>Studie an 553 deutschen Erwachsenen untersuchte, ob passive Smartphone-Sensordaten Lebensstil-Profile abbilden, die mit psychischem Wohlbefinden assoziiert sind.</w:t>
      </w:r>
    </w:p>
    <w:p>
      <w:r>
        <w:rPr>
          <w:b/>
        </w:rPr>
        <w:t xml:space="preserve">Ergebnis: </w:t>
      </w:r>
      <w:r>
        <w:t>Sieben Person-Level-Profile identifiziert; das physisch aktive und offline-Profil zeigte höhere positive Funktionsfähigkeit als das mobile Always-on-Social-Profil (3,94 vs. 3,61; d=0,47, 95%-KI 0,21–0,73). Andere Wohlbefinden-Dimensionen unterschieden sich nicht signifikant zwischen Profilen.</w:t>
      </w:r>
    </w:p>
    <w:p>
      <w:r>
        <w:rPr>
          <w:b/>
          <w:sz w:val="19"/>
        </w:rPr>
        <w:t xml:space="preserve">Übertragbarkeit: </w:t>
      </w:r>
      <w:r>
        <w:rPr>
          <w:sz w:val="19"/>
        </w:rPr>
        <w:t>Deutschland, repräsentative Quotenstichprobe; direkt auf deutsche Bevölkerungsmonitoringdaten übertragbar.</w:t>
      </w:r>
    </w:p>
    <w:p>
      <w:r>
        <w:rPr>
          <w:color w:val="5A7D3A"/>
          <w:sz w:val="18"/>
        </w:rPr>
        <w:t>https://pubmed.ncbi.nlm.nih.gov/42735384/</w:t>
      </w:r>
    </w:p>
    <w:p>
      <w:pPr>
        <w:pStyle w:val="Heading2"/>
      </w:pPr>
      <w:r>
        <w:t>Geschlechtsspezifische Endocannabinoid-Biomarker zeigen keine Vorhersage des Therapieansprechens auf Antidepressiva</w:t>
      </w:r>
    </w:p>
    <w:p>
      <w:r>
        <w:rPr>
          <w:i/>
          <w:color w:val="666666"/>
          <w:sz w:val="18"/>
        </w:rPr>
        <w:t>Sorkhou M et al.  ·  Eur Arch Psychiatry Clin Neurosci  ·  25.08.2026  ·  PMID 42640306</w:t>
      </w:r>
    </w:p>
    <w:p>
      <w:r>
        <w:t>Sekundäranalyse von 178 Depressiven aus der CAN-BIND-1-Studie (Kanada) untersuchte, ob periphere Endocannabinoid-Marker Antidepressiva-Ansprechen (Escitalopram ± Aripiprazol) nach 8 und 16 Wochen vorhersagen.</w:t>
      </w:r>
    </w:p>
    <w:p>
      <w:r>
        <w:rPr>
          <w:b/>
        </w:rPr>
        <w:t xml:space="preserve">Ergebnis: </w:t>
      </w:r>
      <w:r>
        <w:t>Keine signifikanten Geschlechtsunterschiede in mRNA, Methylierung oder SNPs nach Korrektur. Niedrige DAGLA-mRNA bei Männern war mit größerer Symptomverbesserung in Woche 8 assoziiert, aber nicht bei Frauen und nicht mit Ansprechen oder Remission.</w:t>
      </w:r>
    </w:p>
    <w:p>
      <w:r>
        <w:rPr>
          <w:b/>
          <w:sz w:val="19"/>
        </w:rPr>
        <w:t xml:space="preserve">Übertragbarkeit: </w:t>
      </w:r>
      <w:r>
        <w:rPr>
          <w:sz w:val="19"/>
        </w:rPr>
        <w:t>Kanada, vergleichbare Sozialversicherung; Ergebnis auf biologische Heterogenität übertragbar.</w:t>
      </w:r>
    </w:p>
    <w:p>
      <w:r>
        <w:rPr>
          <w:color w:val="5A7D3A"/>
          <w:sz w:val="18"/>
        </w:rPr>
        <w:t>https://pubmed.ncbi.nlm.nih.gov/42640306/</w:t>
      </w:r>
    </w:p>
    <w:p>
      <w:pPr>
        <w:pStyle w:val="Heading1"/>
      </w:pPr>
      <w:r>
        <w:t>Aufgenommen am 20.09.2026</w:t>
      </w:r>
    </w:p>
    <w:p>
      <w:pPr>
        <w:pStyle w:val="Heading2"/>
      </w:pPr>
      <w:r>
        <w:t>Zwangsbehandlung ohne Fortschritt: Zehn Jahre nach Chinas Schutzgesetz noch 44 % ohne rechtliche Grundlage</w:t>
      </w:r>
    </w:p>
    <w:p>
      <w:r>
        <w:rPr>
          <w:i/>
          <w:color w:val="666666"/>
          <w:sz w:val="18"/>
        </w:rPr>
        <w:t>Luo S et al.  ·  Zhong Nan Da Xue Xue Bao Yi Xue Ban  ·  28.07.2026  ·  PMID 42763303</w:t>
      </w:r>
    </w:p>
    <w:p>
      <w:r>
        <w:t>Wiederholte Querschnittsstudie zur Änderung der nicht-freiwilligen Aufnahmeraten und der Einhaltung gesetzlicher Kriterien zehn Jahre nach Inkrafttreten des chinesischen Mentale-Gesundheit-Gesetzes 2013, das Zwangsbehandlung einschränken sollte.</w:t>
      </w:r>
    </w:p>
    <w:p>
      <w:r>
        <w:rPr>
          <w:b/>
        </w:rPr>
        <w:t xml:space="preserve">Ergebnis: </w:t>
      </w:r>
      <w:r>
        <w:t>Die nicht-freiwillige Aufnahmerate sank nicht (34,7 % in 2012 vs. 30,1 % in 2023, p=0,220). Unter Patienten in verschlossenen Stationen, die gegen ihren Willen aufgenommen wurden, erfüllten 44,4 % 2023 nicht die gesetzlichen Kriterien (vs. 32,9 % 2012, nach Anpassung p=0,032). Eine substanzielle Kluft zwischen Rechtsnorm und klinischer Praxis bleibt.</w:t>
      </w:r>
    </w:p>
    <w:p>
      <w:r>
        <w:rPr>
          <w:b/>
          <w:sz w:val="19"/>
        </w:rPr>
        <w:t xml:space="preserve">Übertragbarkeit: </w:t>
      </w:r>
      <w:r>
        <w:rPr>
          <w:sz w:val="19"/>
        </w:rPr>
        <w:t>China - zeigt Grenzen der Legislatur ohne Implementierungskontrolle</w:t>
      </w:r>
    </w:p>
    <w:p>
      <w:r>
        <w:rPr>
          <w:color w:val="5A7D3A"/>
          <w:sz w:val="18"/>
        </w:rPr>
        <w:t>https://pubmed.ncbi.nlm.nih.gov/42763303/</w:t>
      </w:r>
    </w:p>
    <w:p>
      <w:pPr>
        <w:pStyle w:val="Heading2"/>
      </w:pPr>
      <w:r>
        <w:t>Sexuelle Sicherheit in Psychiatrie: Schulung allein reicht nicht aus</w:t>
      </w:r>
    </w:p>
    <w:p>
      <w:r>
        <w:rPr>
          <w:i/>
          <w:color w:val="666666"/>
          <w:sz w:val="18"/>
        </w:rPr>
        <w:t>Dixon K et al.  ·  Int J Ment Health Nurs  ·  Okt. 2026  ·  PMID 42760860</w:t>
      </w:r>
    </w:p>
    <w:p>
      <w:r>
        <w:t>Qualitative Studie zu Barrieren und Ermöglichern der Umsetzung von Maßnahmen zur sexuellen Sicherheit in australischen stationären Einheiten nach Schulungsprogramm mittels Implementierungsforschung.</w:t>
      </w:r>
    </w:p>
    <w:p>
      <w:r>
        <w:rPr>
          <w:b/>
        </w:rPr>
        <w:t xml:space="preserve">Ergebnis: </w:t>
      </w:r>
      <w:r>
        <w:t>Schulung verbesserte zwar die Bewusstseinslage, reichte aber nicht aus für routinemäßige Gespräche. Erforderlich: mehrstufiger Ansatz mit Rollen-Klarheit, Personalausstattung, Leitungsunterstützung, physische Umgebung und Organisationsverpflichtung.</w:t>
      </w:r>
    </w:p>
    <w:p>
      <w:r>
        <w:rPr>
          <w:b/>
          <w:sz w:val="19"/>
        </w:rPr>
        <w:t xml:space="preserve">Übertragbarkeit: </w:t>
      </w:r>
      <w:r>
        <w:rPr>
          <w:sz w:val="19"/>
        </w:rPr>
        <w:t>Australien - ähnliche Governance und Sicherheitsstandards wie deutschsprachige Länder</w:t>
      </w:r>
    </w:p>
    <w:p>
      <w:r>
        <w:rPr>
          <w:color w:val="5A7D3A"/>
          <w:sz w:val="18"/>
        </w:rPr>
        <w:t>https://pubmed.ncbi.nlm.nih.gov/42760860/</w:t>
      </w:r>
    </w:p>
    <w:p>
      <w:pPr>
        <w:pStyle w:val="Heading2"/>
      </w:pPr>
      <w:r>
        <w:t>Schwangerschaftsverlust im Personal: Kumulative Belastung überwältigt Resilienz</w:t>
      </w:r>
    </w:p>
    <w:p>
      <w:r>
        <w:rPr>
          <w:i/>
          <w:color w:val="666666"/>
          <w:sz w:val="18"/>
        </w:rPr>
        <w:t>Johnson D et al.  ·  PLoS One  ·  17.09.2026  ·  PMID 42752451</w:t>
      </w:r>
    </w:p>
    <w:p>
      <w:r>
        <w:t>Qualitative Studie mit 20 Mitarbeitern eines britischen NHS-Vertrauens über psychische Unterstützungsbedarfe nach wiederholter beruflicher Exposition gegenüber Fehlgeburten, Totgeburten und neonatalem Tod.</w:t>
      </w:r>
    </w:p>
    <w:p>
      <w:r>
        <w:rPr>
          <w:b/>
        </w:rPr>
        <w:t xml:space="preserve">Ergebnis: </w:t>
      </w:r>
      <w:r>
        <w:t>Sechs Themen: Unvorbereiteheit, Tipping Point bei Resilienz, unzureichende organisationale Unterstützung trotz Wertschätzung, Abhängigkeit von informellen Netzwerken. Junior-, Fach- und Servicepersonal am stärksten betroffen. Bedarf: proaktiver multidisziplinärer Ansatz mit sichtbarer, bedarfsgerechter Unterstützung.</w:t>
      </w:r>
    </w:p>
    <w:p>
      <w:r>
        <w:rPr>
          <w:b/>
          <w:sz w:val="19"/>
        </w:rPr>
        <w:t xml:space="preserve">Übertragbarkeit: </w:t>
      </w:r>
      <w:r>
        <w:rPr>
          <w:sz w:val="19"/>
        </w:rPr>
        <w:t>UK-NHS - vergleichbare Arbeitsschutzstandards und Organisationsstruktur</w:t>
      </w:r>
    </w:p>
    <w:p>
      <w:r>
        <w:rPr>
          <w:color w:val="5A7D3A"/>
          <w:sz w:val="18"/>
        </w:rPr>
        <w:t>https://pubmed.ncbi.nlm.nih.gov/42752451/</w:t>
      </w:r>
    </w:p>
    <w:p>
      <w:pPr>
        <w:pStyle w:val="Heading2"/>
      </w:pPr>
      <w:r>
        <w:t>Geschlechtersensible Psychiatrie: Wirklichkeit oder Anspruch</w:t>
      </w:r>
    </w:p>
    <w:p>
      <w:r>
        <w:rPr>
          <w:i/>
          <w:color w:val="666666"/>
          <w:sz w:val="18"/>
        </w:rPr>
        <w:t>Achab S  ·  Rev Med Suisse  ·  16.09.2026  ·  PMID 42750578</w:t>
      </w:r>
    </w:p>
    <w:p>
      <w:r>
        <w:t>Narrartives Review zu Integration von Geschlechteraspekten in psychiatrische Forschung und Praxis; dargestellt am Projekt Gender*CoLaus in Lausanne.</w:t>
      </w:r>
    </w:p>
    <w:p>
      <w:r>
        <w:rPr>
          <w:b/>
        </w:rPr>
        <w:t xml:space="preserve">Ergebnis: </w:t>
      </w:r>
      <w:r>
        <w:t>Kerneinsicht: Geschlechtsunterschiede in psychischer Gesundheit sind nicht nur biologisch, sondern durch Geschlechterrollen, Normen, soziale Beziehungen bestimmt, die Lebensbedingungen und Zugang zu Hilfe formen. Gender*CoLaus entwickelt methodische Ansätze zur Erfassung dieser Dimensionen für präzisere und gerechtere Forschung und Praxis.</w:t>
      </w:r>
    </w:p>
    <w:p>
      <w:r>
        <w:rPr>
          <w:b/>
          <w:sz w:val="19"/>
        </w:rPr>
        <w:t xml:space="preserve">Übertragbarkeit: </w:t>
      </w:r>
      <w:r>
        <w:rPr>
          <w:sz w:val="19"/>
        </w:rPr>
        <w:t>Schweiz (DACH-Region) - direkt auf deutsches System übertragbar</w:t>
      </w:r>
    </w:p>
    <w:p>
      <w:r>
        <w:rPr>
          <w:color w:val="5A7D3A"/>
          <w:sz w:val="18"/>
        </w:rPr>
        <w:t>https://pubmed.ncbi.nlm.nih.gov/42750578/</w:t>
      </w:r>
    </w:p>
    <w:p>
      <w:pPr>
        <w:pStyle w:val="Heading2"/>
      </w:pPr>
      <w:r>
        <w:t>Schwarze Migranten in Kanada und UK: Versorgungslücken und Stigma</w:t>
      </w:r>
    </w:p>
    <w:p>
      <w:r>
        <w:rPr>
          <w:i/>
          <w:color w:val="666666"/>
          <w:sz w:val="18"/>
        </w:rPr>
        <w:t>Sehabi WY et al.  ·  Sante Publique  ·  2026  ·  PMID 42675001</w:t>
      </w:r>
    </w:p>
    <w:p>
      <w:r>
        <w:t>Scoping Review von 19 Studien 2021–2024 zur Versorgung und Gesundheitsergebnisse schwarzer afrikanischer Migranten nach COVID-19 unter intersektionaler Perspektive in Kanada und UK.</w:t>
      </w:r>
    </w:p>
    <w:p>
      <w:r>
        <w:rPr>
          <w:b/>
        </w:rPr>
        <w:t xml:space="preserve">Ergebnis: </w:t>
      </w:r>
      <w:r>
        <w:t>Hohe Raten Depression, Angst, Psychose bei schwarzen Migranten verknüpft mit Strukturrassismus, kulturellem Stigma, schlechten Bedingungen. Hauptbarrieren: Misstrauen gegenüber eurozentrischen Diensten, Mangel an kulturell kompetenten Fachleuten, finanzielle Zwänge, Sprachbarrieren. Förderlich: starke Gemeinschaftsbande, religiöse und kulturell sensible Unterstützung.</w:t>
      </w:r>
    </w:p>
    <w:p>
      <w:r>
        <w:rPr>
          <w:b/>
          <w:sz w:val="19"/>
        </w:rPr>
        <w:t xml:space="preserve">Übertragbarkeit: </w:t>
      </w:r>
      <w:r>
        <w:rPr>
          <w:sz w:val="19"/>
        </w:rPr>
        <w:t>Kanada, UK - verdeutlicht Versorgungsgerechtigkeit als Struktur-problem in westlichen Systemen</w:t>
      </w:r>
    </w:p>
    <w:p>
      <w:r>
        <w:rPr>
          <w:color w:val="5A7D3A"/>
          <w:sz w:val="18"/>
        </w:rPr>
        <w:t>https://pubmed.ncbi.nlm.nih.gov/42675001/</w:t>
      </w:r>
    </w:p>
    <w:p>
      <w:pPr>
        <w:pStyle w:val="Heading2"/>
      </w:pPr>
      <w:r>
        <w:t>Geschlechterstereotypen erhöhen Distress für Nonkonformisten</w:t>
      </w:r>
    </w:p>
    <w:p>
      <w:r>
        <w:rPr>
          <w:i/>
          <w:color w:val="666666"/>
          <w:sz w:val="18"/>
        </w:rPr>
        <w:t>Bertoli P et al.  ·  Econ Hum Biol  ·  11.08.2026  ·  PMID 42600528</w:t>
      </w:r>
    </w:p>
    <w:p>
      <w:r>
        <w:t>Experimentelle italienische Studie mit Priming von Geschlechterstereotypen in repräsentativer Bevölkerungsstichprobe zur Auswirkung auf selbstberichtete psychische Belastung.</w:t>
      </w:r>
    </w:p>
    <w:p>
      <w:r>
        <w:rPr>
          <w:b/>
        </w:rPr>
        <w:t xml:space="preserve">Ergebnis: </w:t>
      </w:r>
      <w:r>
        <w:t>Stereotype Priming war mit schlechterer selbstberichteter psychischer Gesundheit assoziiert, mit vergleichbaren Effekten bei beiden Geschlechtern. K-means-Clusteranalyse zeigte höchste Effekte bei Individuen, die nicht traditionellen Geschlechtserwartungen entsprachen (Nonkonformisten). Erklärt teilweise persistente Disparitäten in Depressionsdiagnosen und Suizidmorbidität.</w:t>
      </w:r>
    </w:p>
    <w:p>
      <w:r>
        <w:rPr>
          <w:b/>
          <w:sz w:val="19"/>
        </w:rPr>
        <w:t xml:space="preserve">Übertragbarkeit: </w:t>
      </w:r>
      <w:r>
        <w:rPr>
          <w:sz w:val="19"/>
        </w:rPr>
        <w:t>Italien - Mechanismus der Ungleichheit, universell übertragbar</w:t>
      </w:r>
    </w:p>
    <w:p>
      <w:r>
        <w:rPr>
          <w:color w:val="5A7D3A"/>
          <w:sz w:val="18"/>
        </w:rPr>
        <w:t>https://pubmed.ncbi.nlm.nih.gov/42600528/</w:t>
      </w:r>
    </w:p>
    <w:p>
      <w:pPr>
        <w:pStyle w:val="Heading1"/>
      </w:pPr>
      <w:r>
        <w:t>Aufgenommen am 19.09.2026</w:t>
      </w:r>
    </w:p>
    <w:p>
      <w:pPr>
        <w:pStyle w:val="Heading2"/>
      </w:pPr>
      <w:r>
        <w:t>Gemeindenahe Rehabilitation bei Schizophrenie senkt Kosten und verbessert klinische Ergebnisse</w:t>
      </w:r>
    </w:p>
    <w:p>
      <w:r>
        <w:rPr>
          <w:i/>
          <w:color w:val="666666"/>
          <w:sz w:val="18"/>
        </w:rPr>
        <w:t>Ding R et al.  ·  JAMA Health Forum  ·  04.09.2026  ·  PMID 42758489</w:t>
      </w:r>
    </w:p>
    <w:p>
      <w:r>
        <w:t>Sekundäranalyse einer Cluster-RCT aus China, die eine 12-Monate-Kohorte von 334 Patienten mit stabiler Schizophrenie verglich, die entweder eine gruppenbasierte Community-based Rehabilitation (CBR) plus Facility-Based Care (FBC) oder nur FBC erhielten.</w:t>
      </w:r>
    </w:p>
    <w:p>
      <w:r>
        <w:rPr>
          <w:b/>
        </w:rPr>
        <w:t xml:space="preserve">Ergebnis: </w:t>
      </w:r>
      <w:r>
        <w:t>CBR führte zu Einsparungen von 24.636–27.847 USD pro gewonnenes QALY und 20,70–46,90 USD pro Einheit Verbesserung in Symptomstärke, Sozialfunktionierung und Belastung. Die Wahrscheinlichkeit der Kostenwirksamkeit betrug 91,0–98,7 % bei akzeptierten Schwellenwerten.</w:t>
      </w:r>
    </w:p>
    <w:p>
      <w:r>
        <w:rPr>
          <w:b/>
          <w:sz w:val="19"/>
        </w:rPr>
        <w:t xml:space="preserve">Übertragbarkeit: </w:t>
      </w:r>
      <w:r>
        <w:rPr>
          <w:sz w:val="19"/>
        </w:rPr>
        <w:t>China mit vergleichbarem mittlerem Einkommen, aber Modell übertragbar auf deutsche Kosten-Nutzen-Fragen.</w:t>
      </w:r>
    </w:p>
    <w:p>
      <w:r>
        <w:rPr>
          <w:color w:val="5A7D3A"/>
          <w:sz w:val="18"/>
        </w:rPr>
        <w:t>https://pubmed.ncbi.nlm.nih.gov/42758489/</w:t>
      </w:r>
    </w:p>
    <w:p>
      <w:pPr>
        <w:pStyle w:val="Heading2"/>
      </w:pPr>
      <w:r>
        <w:t>Psychotherapie mit Good Psychiatric Management reduziert Selbstverachtung bei Borderline-Persönlichkeitsstörung</w:t>
      </w:r>
    </w:p>
    <w:p>
      <w:r>
        <w:rPr>
          <w:i/>
          <w:color w:val="666666"/>
          <w:sz w:val="18"/>
        </w:rPr>
        <w:t>Kramer U et al.  ·  Clin Psychol Psychother  ·  Sept. 2026  ·  PMID 42757906</w:t>
      </w:r>
    </w:p>
    <w:p>
      <w:r>
        <w:t>Sekundäranalyse einer RCT mit 79 Patienten (27 mit BPD unter GPM, 23 BPD unter TAU, 29 gesunde Kontrollen), die 4 Monate Therapie erhielten und mittels Zwei-Stuhl-Dialogas außerhalb der Therapie zu Selbstkritik untersucht wurden.</w:t>
      </w:r>
    </w:p>
    <w:p>
      <w:r>
        <w:rPr>
          <w:b/>
        </w:rPr>
        <w:t xml:space="preserve">Ergebnis: </w:t>
      </w:r>
      <w:r>
        <w:t>Bei BPD-Patienten unter GPM sank die Intensität der beobachteten Selbstverachtung mit großem Effekt (ähnlich gesunden Kontrollen). Bei TAU mittlerer Effekt. Anteil BPD-Patienten unter GPM mit Zugang zu Selbstmitgefühl und durchsetzungsfähigem Ärger stieg an, nicht bei TAU oder Kontrollen.</w:t>
      </w:r>
    </w:p>
    <w:p>
      <w:r>
        <w:rPr>
          <w:b/>
          <w:sz w:val="19"/>
        </w:rPr>
        <w:t xml:space="preserve">Übertragbarkeit: </w:t>
      </w:r>
      <w:r>
        <w:rPr>
          <w:sz w:val="19"/>
        </w:rPr>
        <w:t>Schweiz/Lausanne-Studie, DACH-System vergleichbar, GPM-Fokus auf Persönlichkeitsstörungen relevant für deutsche Kliniklandschaft.</w:t>
      </w:r>
    </w:p>
    <w:p>
      <w:r>
        <w:rPr>
          <w:color w:val="5A7D3A"/>
          <w:sz w:val="18"/>
        </w:rPr>
        <w:t>https://pubmed.ncbi.nlm.nih.gov/42757906/</w:t>
      </w:r>
    </w:p>
    <w:p>
      <w:pPr>
        <w:pStyle w:val="Heading2"/>
      </w:pPr>
      <w:r>
        <w:t>Frühe Interventionen in Psychiatrie senken Hospitalisierung und verbessern Teilhabe</w:t>
      </w:r>
    </w:p>
    <w:p>
      <w:r>
        <w:rPr>
          <w:i/>
          <w:color w:val="666666"/>
          <w:sz w:val="18"/>
        </w:rPr>
        <w:t>Adu RA et al.  ·  Front Public Health  ·  03.09.2026  ·  PMID 42755720</w:t>
      </w:r>
    </w:p>
    <w:p>
      <w:r>
        <w:t>Rapid Review von 11 systematischen Übersichten zu Early-Intervention-Modellen über verschiedene Diagnosen, Altersgruppen und Settings zwischen 2015 und 2025.</w:t>
      </w:r>
    </w:p>
    <w:p>
      <w:r>
        <w:rPr>
          <w:b/>
        </w:rPr>
        <w:t xml:space="preserve">Ergebnis: </w:t>
      </w:r>
      <w:r>
        <w:t>Early-Intervention-Psychosis-Services reduzierten Hospitalisierung, Behandlungsabbruch und Symptomatik nachweislich, verbessertn Sozial- und Berufsfunktionierung. Kosten-Effektivität gegenüber Standardversorgung bestätigt. Haupthindernisse: Stigma, fragmentierte Versorgungspfade, unzureichende Mental-Health-Literacy. Facilitatoren: Familieneinbindung, Versorgungskontinuität, flexible Leistungserbringung.</w:t>
      </w:r>
    </w:p>
    <w:p>
      <w:r>
        <w:rPr>
          <w:b/>
          <w:sz w:val="19"/>
        </w:rPr>
        <w:t xml:space="preserve">Übertragbarkeit: </w:t>
      </w:r>
      <w:r>
        <w:rPr>
          <w:sz w:val="19"/>
        </w:rPr>
        <w:t>Internationale Evidenz, überwiegend aus Hocheinkommensländern, direkt anwendbar auf deutsche Versorgungsstruktur.</w:t>
      </w:r>
    </w:p>
    <w:p>
      <w:r>
        <w:rPr>
          <w:color w:val="5A7D3A"/>
          <w:sz w:val="18"/>
        </w:rPr>
        <w:t>https://pubmed.ncbi.nlm.nih.gov/42755720/</w:t>
      </w:r>
    </w:p>
    <w:p>
      <w:pPr>
        <w:pStyle w:val="Heading2"/>
      </w:pPr>
      <w:r>
        <w:t>Keine Mental-Health-Care erhöht Risiko von riskantem Alkoholkonsum bei Krebsüberlebenden</w:t>
      </w:r>
    </w:p>
    <w:p>
      <w:r>
        <w:rPr>
          <w:i/>
          <w:color w:val="666666"/>
          <w:sz w:val="18"/>
        </w:rPr>
        <w:t>Baldo A et al.  ·  Support Care Cancer  ·  17.09.2026  ·  PMID 42754771</w:t>
      </w:r>
    </w:p>
    <w:p>
      <w:r>
        <w:t>Kohortenstudie aus All of Us Research Program mit 18.879 Krebsüberlebenden, von denen 5.437 (30,2 %) mindestens eine psychische Diagnose hatten; Erfassung von Zugang zu Mental Health Care und Trinkmuster (moderate Trink- und Binge-Drinking).</w:t>
      </w:r>
    </w:p>
    <w:p>
      <w:r>
        <w:rPr>
          <w:b/>
        </w:rPr>
        <w:t xml:space="preserve">Ergebnis: </w:t>
      </w:r>
      <w:r>
        <w:t>13,6 % überschritten moderates Trinken, 24,4 % betrieben Binge-Drinking. 5,4 % berichteten über unerfülltem Bedarf an Mental-Health-Beratung in den letzten 12 Monaten. Unerfüllter Bedarf war unabhängig assoziiert mit erhöhtem moderatem Trinken (OR 1,48, 95%-KI 1,16–1,89) und Binge-Drinking (OR 1,36, 95%-KI 1,10–1,66), auch ohne vorbestehende psychische Erkrankung.</w:t>
      </w:r>
    </w:p>
    <w:p>
      <w:r>
        <w:rPr>
          <w:b/>
          <w:sz w:val="19"/>
        </w:rPr>
        <w:t xml:space="preserve">Übertragbarkeit: </w:t>
      </w:r>
      <w:r>
        <w:rPr>
          <w:sz w:val="19"/>
        </w:rPr>
        <w:t>USA-Daten, aber Versorgungslücke psychische Gesundheit → Sucht-Verhalten auch in Deutschland relevant.</w:t>
      </w:r>
    </w:p>
    <w:p>
      <w:r>
        <w:rPr>
          <w:color w:val="5A7D3A"/>
          <w:sz w:val="18"/>
        </w:rPr>
        <w:t>https://pubmed.ncbi.nlm.nih.gov/42754771/</w:t>
      </w:r>
    </w:p>
    <w:p>
      <w:pPr>
        <w:pStyle w:val="Heading2"/>
      </w:pPr>
      <w:r>
        <w:t>Langzeitinjektionen und Clozapin in Frühintervention für Psychose stark unterutzt</w:t>
      </w:r>
    </w:p>
    <w:p>
      <w:r>
        <w:rPr>
          <w:i/>
          <w:color w:val="666666"/>
          <w:sz w:val="18"/>
        </w:rPr>
        <w:t>Kane JM et al.  ·  J Clin Psychiatry  ·  14.09.2026  ·  PMID 42752588</w:t>
      </w:r>
    </w:p>
    <w:p>
      <w:r>
        <w:t>Datenauswertung der Early Psychosis Intervention Network (EPINET) mit 16.847 Datensätzen von 5.324 Patienten aus 113 Kliniken in 8 Zentren (Sept. 2019–Juni 2024) zur Verordnungsrate von Langzeitinjektionen (LAI) und Clozapin.</w:t>
      </w:r>
    </w:p>
    <w:p>
      <w:r>
        <w:rPr>
          <w:b/>
        </w:rPr>
        <w:t xml:space="preserve">Ergebnis: </w:t>
      </w:r>
      <w:r>
        <w:t>LAI-Nutzung variierte zwischen Zentren von 5,0 % bis 37,5 %, Clozapin 1,7 % bis 9,0 %; bei Kliniken von 2,4 % bis 60 % (LAI) und 0,5 % bis 33 % (Clozapin). Standardabweichungen zeigen erhebliche Variabilität auch nach Anpassung für Geschlecht, Ethnizität, Rasse. Implementierung evidence-basierter Praktiken bleibt untergenutzt.</w:t>
      </w:r>
    </w:p>
    <w:p>
      <w:r>
        <w:rPr>
          <w:b/>
          <w:sz w:val="19"/>
        </w:rPr>
        <w:t xml:space="preserve">Übertragbarkeit: </w:t>
      </w:r>
      <w:r>
        <w:rPr>
          <w:sz w:val="19"/>
        </w:rPr>
        <w:t>USA-CSC-Daten, aber Frage der Unterversorgung mit evidenzbasierten Schizophrenie-Medikamenten relevant für deutsche Versorgungslücken.</w:t>
      </w:r>
    </w:p>
    <w:p>
      <w:r>
        <w:rPr>
          <w:color w:val="5A7D3A"/>
          <w:sz w:val="18"/>
        </w:rPr>
        <w:t>https://pubmed.ncbi.nlm.nih.gov/42752588/</w:t>
      </w:r>
    </w:p>
    <w:p>
      <w:pPr>
        <w:pStyle w:val="Heading1"/>
      </w:pPr>
      <w:r>
        <w:t>Aufgenommen am 18.09.2026</w:t>
      </w:r>
    </w:p>
    <w:p>
      <w:pPr>
        <w:pStyle w:val="Heading2"/>
      </w:pPr>
      <w:r>
        <w:t>Psychische Belastung von Überlebenden sexueller Ausbeutung: 44 % PTBS, 50 % Depression, 52 % Angststörung</w:t>
      </w:r>
    </w:p>
    <w:p>
      <w:r>
        <w:rPr>
          <w:i/>
          <w:color w:val="666666"/>
          <w:sz w:val="18"/>
        </w:rPr>
        <w:t>Yıldız Karaahmet A et al.  ·  Arch Womens Ment Health  ·  17.09.2026  ·  PMID 42752993</w:t>
      </w:r>
    </w:p>
    <w:p>
      <w:r>
        <w:t>Systematische Übersicht und Metaanalyse von 18 Studien zur Prävalenz von Angststörungen, Depression, PTBS und Suizidversuchen bei Überlebenden von Menschenhandel zum Zwecke der sexuellen Ausbeutung.</w:t>
      </w:r>
    </w:p>
    <w:p>
      <w:r>
        <w:rPr>
          <w:b/>
        </w:rPr>
        <w:t xml:space="preserve">Ergebnis: </w:t>
      </w:r>
      <w:r>
        <w:t>PTBS: 44,0 % (95% CI 30,3-58,7); Depression: 50,5 %; Angststörung: 52,3 %; Suizidversuche: 19,1 %. Extreme Heterogenität (I²=96,9-98,9%), Vorhersageintervalle 7,0-89,1 %. Nur 2 Studien mit verwertbaren Daten zu Inanspruchnahme, keine zur Struktur von Versorgung. Region assoziiert mit Variation bei Depression.</w:t>
      </w:r>
    </w:p>
    <w:p>
      <w:r>
        <w:rPr>
          <w:b/>
          <w:sz w:val="19"/>
        </w:rPr>
        <w:t xml:space="preserve">Übertragbarkeit: </w:t>
      </w:r>
      <w:r>
        <w:rPr>
          <w:sz w:val="19"/>
        </w:rPr>
        <w:t>Deutschland: Häufig übersehene Gruppe; breite Streuung verdeutlicht Unterschiede in Traumastärke und Nachsorgeumstände; Screening und Trauma-informierte Versorgung überall erforderlich.</w:t>
      </w:r>
    </w:p>
    <w:p>
      <w:r>
        <w:rPr>
          <w:color w:val="5A7D3A"/>
          <w:sz w:val="18"/>
        </w:rPr>
        <w:t>https://pubmed.ncbi.nlm.nih.gov/42752993/</w:t>
      </w:r>
    </w:p>
    <w:p>
      <w:pPr>
        <w:pStyle w:val="Heading2"/>
      </w:pPr>
      <w:r>
        <w:t>Virtual-Agent-Intervention (Echo App V2.0) bei Alkoholabhängigkeit reduziert Craving und Rückfallrisiko</w:t>
      </w:r>
    </w:p>
    <w:p>
      <w:r>
        <w:rPr>
          <w:i/>
          <w:color w:val="666666"/>
          <w:sz w:val="18"/>
        </w:rPr>
        <w:t>Li S et al.  ·  J Med Internet Res  ·  17.09.2026  ·  PMID 42752444</w:t>
      </w:r>
    </w:p>
    <w:p>
      <w:r>
        <w:t>Randomisierte Studie mit 93 Patienten mit Alkoholabhängigkeit, die die App (10 CBT-Sitzungen à 30-45 Min) oder nur Standardbehandlung erhielten; Messung von Craving, Rückfall, Schlafqualität und wahrgenommener Stress über 3 Monate.</w:t>
      </w:r>
    </w:p>
    <w:p>
      <w:r>
        <w:rPr>
          <w:b/>
        </w:rPr>
        <w:t xml:space="preserve">Ergebnis: </w:t>
      </w:r>
      <w:r>
        <w:t>Craving-Zunahme post-Entlassung in der Interventionsgruppe signifikant geringer bei T2 (β=-1,81; p=0,03) und T3 (β=-1,97; p=0,02). Rückfallquoten bei T2 signifikant niedriger (χ²=4,09; p=0,04), bei T3 kein Unterschied. Schlafqualität und wahrgenommener Stress verbesserten sich in der Interventionsgruppe. Befund sensibel gegenüber Annahmen über fehlende Daten.</w:t>
      </w:r>
    </w:p>
    <w:p>
      <w:r>
        <w:rPr>
          <w:b/>
          <w:sz w:val="19"/>
        </w:rPr>
        <w:t xml:space="preserve">Übertragbarkeit: </w:t>
      </w:r>
      <w:r>
        <w:rPr>
          <w:sz w:val="19"/>
        </w:rPr>
        <w:t>China, aber Suchtversorgung mit Krankenhausaufenthalt und Nachsorge strukturell ähnlich wie deutsches Modell.</w:t>
      </w:r>
    </w:p>
    <w:p>
      <w:r>
        <w:rPr>
          <w:color w:val="5A7D3A"/>
          <w:sz w:val="18"/>
        </w:rPr>
        <w:t>https://pubmed.ncbi.nlm.nih.gov/42752444/</w:t>
      </w:r>
    </w:p>
    <w:p>
      <w:pPr>
        <w:pStyle w:val="Heading2"/>
      </w:pPr>
      <w:r>
        <w:t>CBT-I hilft beim Absetzen von Benzodiazepinen und Z-Substanzen, aber evidenzschwach</w:t>
      </w:r>
    </w:p>
    <w:p>
      <w:r>
        <w:rPr>
          <w:i/>
          <w:color w:val="666666"/>
          <w:sz w:val="18"/>
        </w:rPr>
        <w:t>Zhang C et al.  ·  J Int Med Res  ·  17.09.2026  ·  PMID 42751933</w:t>
      </w:r>
    </w:p>
    <w:p>
      <w:r>
        <w:t>Systematische Übersicht und Metaanalyse von 13 randomisierten Studien zu CBT-I (kognitiv-behaviorale Behandlung für Insomnie) zur Unterstützung des Absetzens von Benzodiazepin-Rezeptor-Agonisten und Z-Drogen.</w:t>
      </w:r>
    </w:p>
    <w:p>
      <w:r>
        <w:rPr>
          <w:b/>
        </w:rPr>
        <w:t xml:space="preserve">Ergebnis: </w:t>
      </w:r>
      <w:r>
        <w:t>Für komplettes Absetzen: Risk Ratio 1,35 (95% CI 0,87-2,11; 6 Studien, 298 Patienten) – unsicher. Bei längster Verfolgung: RR 1,64 (95% CI 0,45-5,89; 4 Studien, 543 Patienten) – hochgradig unsicher. Insomnie-Severity-Index post-treatment niedriger mit CBT-I (MD -4,73), aber basierend auf nur 3 kleinen Studien. Keine klaren Unterschiede bei Dropout.</w:t>
      </w:r>
    </w:p>
    <w:p>
      <w:r>
        <w:rPr>
          <w:b/>
          <w:sz w:val="19"/>
        </w:rPr>
        <w:t xml:space="preserve">Übertragbarkeit: </w:t>
      </w:r>
      <w:r>
        <w:rPr>
          <w:sz w:val="19"/>
        </w:rPr>
        <w:t>Deutschland: Benzodiazepinabhängigkeit häufig; CBT-I als Verhaltenskomponente gradueller Reduktionsprogramme klinisch sinnvoll, aber hochwertigen RCTs mit Langzeitdaten und standardisierten Outcomes erforderlich.</w:t>
      </w:r>
    </w:p>
    <w:p>
      <w:r>
        <w:rPr>
          <w:color w:val="5A7D3A"/>
          <w:sz w:val="18"/>
        </w:rPr>
        <w:t>https://pubmed.ncbi.nlm.nih.gov/42751933/</w:t>
      </w:r>
    </w:p>
    <w:p>
      <w:pPr>
        <w:pStyle w:val="Heading2"/>
      </w:pPr>
      <w:r>
        <w:t>Psychosoziale Interventionen bei PTBS in Ländern mit niedrigem und mittlerem Einkommen wirksam</w:t>
      </w:r>
    </w:p>
    <w:p>
      <w:r>
        <w:rPr>
          <w:i/>
          <w:color w:val="666666"/>
          <w:sz w:val="18"/>
        </w:rPr>
        <w:t>Leithner C et al.  ·  Psychol Med  ·  17.09.2026  ·  PMID 42750363</w:t>
      </w:r>
    </w:p>
    <w:p>
      <w:r>
        <w:t>Metaanalyse von 55 randomisierten Studien mit 5.041 Teilnehmern zur Wirksamkeit psychosozialer Interventionen bei Traumafolgestörungen in Ländern mit niedrigem und mittlerem Einkommen.</w:t>
      </w:r>
    </w:p>
    <w:p>
      <w:r>
        <w:rPr>
          <w:b/>
        </w:rPr>
        <w:t xml:space="preserve">Ergebnis: </w:t>
      </w:r>
      <w:r>
        <w:t>Psychosoziale Interventionen zeigten große Effektgrößen für PTBS-Symptome within-group (g = -1,88) und between-group (g = -1,31), bleibend bei Follow-up. Trauma-fokussierte, face-to-face durchgeführte Interventionen waren besonders wirksam. Befunde sprechen für Priorisierung trauma-fokussierter Verfahren als Erstlinienbhandlung, unterstreichen aber auch Forschungslücken in ressourcenarm versorgten Ländern.</w:t>
      </w:r>
    </w:p>
    <w:p>
      <w:r>
        <w:rPr>
          <w:b/>
          <w:sz w:val="19"/>
        </w:rPr>
        <w:t xml:space="preserve">Übertragbarkeit: </w:t>
      </w:r>
      <w:r>
        <w:rPr>
          <w:sz w:val="19"/>
        </w:rPr>
        <w:t>Methodische Prinzipien übertragbar, aber Ressourcenlage und Verfügbarkeit spezialisierter Psychotherapien in Deutschland grundlegend anders.</w:t>
      </w:r>
    </w:p>
    <w:p>
      <w:r>
        <w:rPr>
          <w:color w:val="5A7D3A"/>
          <w:sz w:val="18"/>
        </w:rPr>
        <w:t>https://pubmed.ncbi.nlm.nih.gov/42750363/</w:t>
      </w:r>
    </w:p>
    <w:p>
      <w:pPr>
        <w:pStyle w:val="Heading2"/>
      </w:pPr>
      <w:r>
        <w:t>Generation Malawi: Geburtskohortenstudie zu physischen und psychischen Erkrankungen in ländlichem und städtischem Kontext</w:t>
      </w:r>
    </w:p>
    <w:p>
      <w:r>
        <w:rPr>
          <w:i/>
          <w:color w:val="666666"/>
          <w:sz w:val="18"/>
        </w:rPr>
        <w:t>Nakanga WP et al.  ·  BMJ Open  ·  15.09.2026  ·  PMID 42744372</w:t>
      </w:r>
    </w:p>
    <w:p>
      <w:r>
        <w:t>Protokollpapier für eine prospektive Kohortenstudie mit 5.000 schwangeren Frauen und ihren Partnern in Malawi, mit Verfolgung der Nachkommen bis 36 Monate nach Geburt zur Untersuchung von Determinanten langfristiger psychischer und physischer Gesundheit.</w:t>
      </w:r>
    </w:p>
    <w:p>
      <w:r>
        <w:rPr>
          <w:b/>
        </w:rPr>
        <w:t xml:space="preserve">Ergebnis: </w:t>
      </w:r>
      <w:r>
        <w:t>Studie noch laufend, aber Studiendesign adressiert Forschungslücke: Wie beeinflussen pränatale und frühe Lebensumstände, Armut, Infektionskrankheiten und Unterernährung langfristige psychische Gesundheit in einer sich schnell ändernden Gesellschaft mit gleichzeitig auftretenden Infektions- und chronischen Erkrankungen?</w:t>
      </w:r>
    </w:p>
    <w:p>
      <w:r>
        <w:rPr>
          <w:b/>
          <w:sz w:val="19"/>
        </w:rPr>
        <w:t xml:space="preserve">Übertragbarkeit: </w:t>
      </w:r>
      <w:r>
        <w:rPr>
          <w:sz w:val="19"/>
        </w:rPr>
        <w:t>Malawi-Kontext grundlegend verschieden (75 % Armut); Methodik für Langzeit-Psyche-Forschung unter Mehrfachbelastung relevant.</w:t>
      </w:r>
    </w:p>
    <w:p>
      <w:r>
        <w:rPr>
          <w:color w:val="5A7D3A"/>
          <w:sz w:val="18"/>
        </w:rPr>
        <w:t>https://pubmed.ncbi.nlm.nih.gov/42744372/</w:t>
      </w:r>
    </w:p>
    <w:p>
      <w:pPr>
        <w:pStyle w:val="Heading2"/>
      </w:pPr>
      <w:r>
        <w:t>Achtsamkeitsbasierte Interventionen lindern Burnout, Mitgefühlserchöpfung und Traumastress bei Pflegekräften</w:t>
      </w:r>
    </w:p>
    <w:p>
      <w:r>
        <w:rPr>
          <w:i/>
          <w:color w:val="666666"/>
          <w:sz w:val="18"/>
        </w:rPr>
        <w:t>Wu C et al.  ·  Int Nurs Rev  ·  Sept. 2026  ·  PMID 42742488</w:t>
      </w:r>
    </w:p>
    <w:p>
      <w:r>
        <w:t>Metaanalyse von 7 randomisierten Studien mit insgesamt 578 Pflegekräften zur Wirksamkeit achtsamkeitsbasierter Interventionen auf Burnout, Mitgefühlserschöpfung und traumatischen Stress.</w:t>
      </w:r>
    </w:p>
    <w:p>
      <w:r>
        <w:rPr>
          <w:b/>
        </w:rPr>
        <w:t xml:space="preserve">Ergebnis: </w:t>
      </w:r>
      <w:r>
        <w:t>Mitgefühlserschöpfung (4 Studien, 296 Pflegende): SMD -1,11 (95% CI -1,94 bis -0,28, p=0,009, I²=91%). Burnout (6 Studien, 518 Pflegende): SMD -0,89 (95% CI -1,27 bis -0,51, p&lt;0,00001, I²=76%). Traumastress (3 Studien, 222 Pflegende): SMD -0,99 (95% CI -1,27 bis -0,71, p&lt;0,00001, I²=0%). Evidenz für unabhängige Implementierung als Workforceintervention aber unzureichend; sollte Teil breiterer Strategien sein.</w:t>
      </w:r>
    </w:p>
    <w:p>
      <w:r>
        <w:rPr>
          <w:b/>
          <w:sz w:val="19"/>
        </w:rPr>
        <w:t xml:space="preserve">Übertragbarkeit: </w:t>
      </w:r>
      <w:r>
        <w:rPr>
          <w:sz w:val="19"/>
        </w:rPr>
        <w:t>Deutschland: Pflegekrise bekannt; Achtsamkeit als Einzelmaßnahme ohne Adressierung von Unterbesetzung und Arbeitsbelastung insuffizient.</w:t>
      </w:r>
    </w:p>
    <w:p>
      <w:r>
        <w:rPr>
          <w:color w:val="5A7D3A"/>
          <w:sz w:val="18"/>
        </w:rPr>
        <w:t>https://pubmed.ncbi.nlm.nih.gov/42742488/</w:t>
      </w:r>
    </w:p>
    <w:p>
      <w:pPr>
        <w:pStyle w:val="Heading1"/>
      </w:pPr>
      <w:r>
        <w:t>Aufgenommen am 17.09.2026</w:t>
      </w:r>
    </w:p>
    <w:p>
      <w:pPr>
        <w:pStyle w:val="Heading2"/>
      </w:pPr>
      <w:r>
        <w:t>Regulatory Reform der Methylphenidat-Verschreibung bei Erwachsenen in Frankreich</w:t>
      </w:r>
    </w:p>
    <w:p>
      <w:r>
        <w:rPr>
          <w:i/>
          <w:color w:val="666666"/>
          <w:sz w:val="18"/>
        </w:rPr>
        <w:t>Saint-Dizier C et al.  ·  BMJ Ment Health  ·  16.09.2026  ·  PMID 42749337</w:t>
      </w:r>
    </w:p>
    <w:p>
      <w:r>
        <w:t>Untersucht wurde, wie eine regulatorische Reform 2021 in Frankreich die Verfügbarkeit von Methylphenidat für erwachsene ADHS-Patienten verändert hat, die zuvor auf klinische Spezialisten beschränkt war.</w:t>
      </w:r>
    </w:p>
    <w:p>
      <w:r>
        <w:rPr>
          <w:b/>
        </w:rPr>
        <w:t xml:space="preserve">Ergebnis: </w:t>
      </w:r>
      <w:r>
        <w:t>Innerhalb von 3 Jahren nach der Reform stieg die wöchentliche Verschreibungsrate um initial 10,9 %, gefolgt von anhaltender Beschleunigung (0,7 % pro Woche), primär durch neue Behandlungen. Die Zugangsregelung war das Haupthindernis für historisch niedrige Behandlungsquoten.</w:t>
      </w:r>
    </w:p>
    <w:p>
      <w:r>
        <w:rPr>
          <w:b/>
          <w:sz w:val="19"/>
        </w:rPr>
        <w:t xml:space="preserve">Übertragbarkeit: </w:t>
      </w:r>
      <w:r>
        <w:rPr>
          <w:sz w:val="19"/>
        </w:rPr>
        <w:t>Frankreich, ähnliches System wie Deutschland bei Kassenleistungen und Spezialistenzugang.</w:t>
      </w:r>
    </w:p>
    <w:p>
      <w:r>
        <w:rPr>
          <w:color w:val="5A7D3A"/>
          <w:sz w:val="18"/>
        </w:rPr>
        <w:t>https://pubmed.ncbi.nlm.nih.gov/42749337/</w:t>
      </w:r>
    </w:p>
    <w:p>
      <w:pPr>
        <w:pStyle w:val="Heading2"/>
      </w:pPr>
      <w:r>
        <w:t>Kommunikationsbarrieren in der Geburtshilfe für autistische Frauen in Brasilien</w:t>
      </w:r>
    </w:p>
    <w:p>
      <w:r>
        <w:rPr>
          <w:i/>
          <w:color w:val="666666"/>
          <w:sz w:val="18"/>
        </w:rPr>
        <w:t>Brilhante AVM et al.  ·  PLoS One  ·  16.09.2026  ·  PMID 42748175</w:t>
      </w:r>
    </w:p>
    <w:p>
      <w:r>
        <w:t>Qualitative Studie mit 34 autistischen Frauen (22 mit geringem, 12 mit höherem Unterstützungsbedarf) zu Kommunikationsbarrieren bei Schwangerschaft, Geburt und Wochenbett.</w:t>
      </w:r>
    </w:p>
    <w:p>
      <w:r>
        <w:rPr>
          <w:b/>
        </w:rPr>
        <w:t xml:space="preserve">Ergebnis: </w:t>
      </w:r>
      <w:r>
        <w:t>Drei Hauptbefunde: nicht erkannte autistische Kommunikationsbedürfnisse (Alexithymie, Reizüberempfindlichkeit, Bedarf für Vorhersehbarkeit); systemische institutionelle und zwischenmenschliche Kommunikationsfehler (Symptominvalidation, respektlose Behandlung, Ausschluss nicht-sprechender Frauen); respektvolle Kommunikation mit angepassten Strategien fördert Sicherheit und Autonomie.</w:t>
      </w:r>
    </w:p>
    <w:p>
      <w:r>
        <w:rPr>
          <w:b/>
          <w:sz w:val="19"/>
        </w:rPr>
        <w:t xml:space="preserve">Übertragbarkeit: </w:t>
      </w:r>
      <w:r>
        <w:rPr>
          <w:sz w:val="19"/>
        </w:rPr>
        <w:t>Brasilien, niedrig-mittleres Einkommen, Befunde zu Barriereabbau übertragbar auf strukturelle Maßnahmen.</w:t>
      </w:r>
    </w:p>
    <w:p>
      <w:r>
        <w:rPr>
          <w:color w:val="5A7D3A"/>
          <w:sz w:val="18"/>
        </w:rPr>
        <w:t>https://pubmed.ncbi.nlm.nih.gov/42748175/</w:t>
      </w:r>
    </w:p>
    <w:p>
      <w:pPr>
        <w:pStyle w:val="Heading2"/>
      </w:pPr>
      <w:r>
        <w:t>Soziale Netzwerke von Migrantinnen beeinflussen psychische Gesundheit und Einsamkeit</w:t>
      </w:r>
    </w:p>
    <w:p>
      <w:r>
        <w:rPr>
          <w:i/>
          <w:color w:val="666666"/>
          <w:sz w:val="18"/>
        </w:rPr>
        <w:t>Sumerlin TS et al.  ·  Epidemiol Psychiatr Sci  ·  16.09.2026  ·  PMID 42745661</w:t>
      </w:r>
    </w:p>
    <w:p>
      <w:r>
        <w:t>Querschnittstudie mit 1.681 Hausangestellten aus den Philippinen und Indonesien in Macao zu Assoziationen zwischen sozialen Netzwerk-Charakteristika und psychischer Gesundheit, Einsamkeit und selbstbewerteter Gesundheit.</w:t>
      </w:r>
    </w:p>
    <w:p>
      <w:r>
        <w:rPr>
          <w:b/>
        </w:rPr>
        <w:t xml:space="preserve">Ergebnis: </w:t>
      </w:r>
      <w:r>
        <w:t>Bei philippinischen Migranten: höhere soziale Unterstützungshilfreichtum assoziiert mit weniger Einsamkeit (β = -0,15) und besserer Selbstbewertung der Gesundheit (β = 0,15); höhere Gegenseitigkeitsbelastung konsistent mit schlechteren Ergebnissen (z. B. PTSD: β = 0,21). Bei indonesischen Migranten Gegenseitigkeitsbelastung und finanzielle Unterstützung assoziiert mit Depression und Angst.</w:t>
      </w:r>
    </w:p>
    <w:p>
      <w:r>
        <w:rPr>
          <w:b/>
          <w:sz w:val="19"/>
        </w:rPr>
        <w:t xml:space="preserve">Übertragbarkeit: </w:t>
      </w:r>
      <w:r>
        <w:rPr>
          <w:sz w:val="19"/>
        </w:rPr>
        <w:t>China, aber Befunde zu Migrantenvulnerabilität relevant für Deutschland bei Arbeitsmigranten und Sprachbarrieren.</w:t>
      </w:r>
    </w:p>
    <w:p>
      <w:r>
        <w:rPr>
          <w:color w:val="5A7D3A"/>
          <w:sz w:val="18"/>
        </w:rPr>
        <w:t>https://pubmed.ncbi.nlm.nih.gov/42745661/</w:t>
      </w:r>
    </w:p>
    <w:p>
      <w:pPr>
        <w:pStyle w:val="Heading2"/>
      </w:pPr>
      <w:r>
        <w:t>Integration psychischer Gesundheit in indische Primärversorgung scheitert an Kapazität</w:t>
      </w:r>
    </w:p>
    <w:p>
      <w:r>
        <w:rPr>
          <w:i/>
          <w:color w:val="666666"/>
          <w:sz w:val="18"/>
        </w:rPr>
        <w:t>Ghosh A et al.  ·  Int J Equity Health  ·  11.09.2026  ·  PMID 42745316</w:t>
      </w:r>
    </w:p>
    <w:p>
      <w:r>
        <w:t>Qualitative Implementierungsstudie in sieben indischen Bundesstaaten mit 211 Interviews und 28 Fokusgruppen zu Barrieren und Erfolgsfaktoren bei der Integration von psychischen Erkrankungen und Sucht in Primärversorgung.</w:t>
      </w:r>
    </w:p>
    <w:p>
      <w:r>
        <w:rPr>
          <w:b/>
        </w:rPr>
        <w:t xml:space="preserve">Ergebnis: </w:t>
      </w:r>
      <w:r>
        <w:t>Unterstützung für Integration vorhanden, aber massive Barrieren: unzureichende Kapazität, fehlende Protokolle, Stigma, mangelnde Medikamente, unterbrochene Überweisungsketten. Ungleicher Trainingsaufbau, zu kurze Sprechstunden. Positive Praktiken (Telemedizin, Gemeindemobilisierung) existieren, sind aber nicht systematisiert.</w:t>
      </w:r>
    </w:p>
    <w:p>
      <w:r>
        <w:rPr>
          <w:b/>
          <w:sz w:val="19"/>
        </w:rPr>
        <w:t xml:space="preserve">Übertragbarkeit: </w:t>
      </w:r>
      <w:r>
        <w:rPr>
          <w:sz w:val="19"/>
        </w:rPr>
        <w:t>Indien, Entwicklungsland mit ähnlichen Schnittstellen-Problemen wie Deutschland bei Spaltung Psychiatrie-Primärversorgung.</w:t>
      </w:r>
    </w:p>
    <w:p>
      <w:r>
        <w:rPr>
          <w:color w:val="5A7D3A"/>
          <w:sz w:val="18"/>
        </w:rPr>
        <w:t>https://pubmed.ncbi.nlm.nih.gov/42745316/</w:t>
      </w:r>
    </w:p>
    <w:p>
      <w:pPr>
        <w:pStyle w:val="Heading2"/>
      </w:pPr>
      <w:r>
        <w:t>Stigma und unzureichende Versorgung bei Notfalleinsätzen für psychische Erkrankungen</w:t>
      </w:r>
    </w:p>
    <w:p>
      <w:r>
        <w:rPr>
          <w:i/>
          <w:color w:val="666666"/>
          <w:sz w:val="18"/>
        </w:rPr>
        <w:t>Ulvøy LE et al.  ·  BMC Psychiatry  ·  21.08.2026  ·  PMID 42745260</w:t>
      </w:r>
    </w:p>
    <w:p>
      <w:r>
        <w:t>Qualitative Interviews mit 23 Patienten mit psychischen Erkrankungen und/oder Suchtproblemen in Norwegen über ihre Erfahrungen mit Rettungsdiensten.</w:t>
      </w:r>
    </w:p>
    <w:p>
      <w:r>
        <w:rPr>
          <w:b/>
        </w:rPr>
        <w:t xml:space="preserve">Ergebnis: </w:t>
      </w:r>
      <w:r>
        <w:t>Patienten berichteten Stigmatisierung, herabwürdigende Haltungen, mangelnde körperliche Gesundheitsversorgung und begrenzte Einbeziehung in Entscheidungen. Frühere Erfahrungen mit anderen Gesundheitsdiensten prägten deutlich die Inanspruchnahme von Notfallhilfe.</w:t>
      </w:r>
    </w:p>
    <w:p>
      <w:r>
        <w:rPr>
          <w:b/>
          <w:sz w:val="19"/>
        </w:rPr>
        <w:t xml:space="preserve">Übertragbarkeit: </w:t>
      </w:r>
      <w:r>
        <w:rPr>
          <w:sz w:val="19"/>
        </w:rPr>
        <w:t>Norwegen, vergleichbare nordeuropäische Versorgungsstruktur und Notfallsysteme.</w:t>
      </w:r>
    </w:p>
    <w:p>
      <w:r>
        <w:rPr>
          <w:color w:val="5A7D3A"/>
          <w:sz w:val="18"/>
        </w:rPr>
        <w:t>https://pubmed.ncbi.nlm.nih.gov/42745260/</w:t>
      </w:r>
    </w:p>
    <w:p>
      <w:pPr>
        <w:pStyle w:val="Heading2"/>
      </w:pPr>
      <w:r>
        <w:t>Perinatale Depression bei einer Million Frauen: Risikofaktoren und Screening</w:t>
      </w:r>
    </w:p>
    <w:p>
      <w:r>
        <w:rPr>
          <w:i/>
          <w:color w:val="666666"/>
          <w:sz w:val="18"/>
        </w:rPr>
        <w:t>Gabellini E et al.  ·  Arch Womens Ment Health  ·  16.09.2026  ·  PMID 42745087</w:t>
      </w:r>
    </w:p>
    <w:p>
      <w:r>
        <w:t>Register-basierte Studie mit 164.767 Frauen in Mailand zu Krankheitslast und Risikofaktoren für perinatale Depression, identifiziert durch Algorithmen und Screening (EPDS ≥8).</w:t>
      </w:r>
    </w:p>
    <w:p>
      <w:r>
        <w:rPr>
          <w:b/>
        </w:rPr>
        <w:t xml:space="preserve">Ergebnis: </w:t>
      </w:r>
      <w:r>
        <w:t>16,0 % zeigten Ereignisse perinataler Depression; unter gescreenten Frauen 23,6 % erhöhte Vulnerabilität. Risikofaktoren: psychische Belastung vor Schwangerschaft (OR 8,1), Alter &gt;40 Jahre (OR 1,3), Migrationsgeschichte (OR 1,1), Primiparie (OR 1,4).</w:t>
      </w:r>
    </w:p>
    <w:p>
      <w:r>
        <w:rPr>
          <w:b/>
          <w:sz w:val="19"/>
        </w:rPr>
        <w:t xml:space="preserve">Übertragbarkeit: </w:t>
      </w:r>
      <w:r>
        <w:rPr>
          <w:sz w:val="19"/>
        </w:rPr>
        <w:t>Italien mit Sozialversicherungssystem, ähnlich deutschen Dokumentationspflichten und Screening-Strukturen.</w:t>
      </w:r>
    </w:p>
    <w:p>
      <w:r>
        <w:rPr>
          <w:color w:val="5A7D3A"/>
          <w:sz w:val="18"/>
        </w:rPr>
        <w:t>https://pubmed.ncbi.nlm.nih.gov/42745087/</w:t>
      </w:r>
    </w:p>
    <w:p>
      <w:pPr>
        <w:pStyle w:val="Heading1"/>
      </w:pPr>
      <w:r>
        <w:t>Aufgenommen am 16.09.2026</w:t>
      </w:r>
    </w:p>
    <w:p>
      <w:pPr>
        <w:pStyle w:val="Heading2"/>
      </w:pPr>
      <w:r>
        <w:t>Belastung von Fachkräften im Gesundheitswesen: Arbeitsbedingungen und psychische Gesundheit während der Pandemie</w:t>
      </w:r>
    </w:p>
    <w:p>
      <w:r>
        <w:rPr>
          <w:i/>
          <w:color w:val="666666"/>
          <w:sz w:val="18"/>
        </w:rPr>
        <w:t>Peters C et al.  ·  Front Public Health  ·  31.08.2026  ·  PMID 42741285</w:t>
      </w:r>
    </w:p>
    <w:p>
      <w:r>
        <w:t>Deutsche Cross-sectional-Studie zur psychischen Belastung von 576 Beschäftigten in Gesundheits- und Sozialeinrichtungen während und nach der COVID-19-Pandemie.</w:t>
      </w:r>
    </w:p>
    <w:p>
      <w:r>
        <w:rPr>
          <w:b/>
        </w:rPr>
        <w:t xml:space="preserve">Ergebnis: </w:t>
      </w:r>
      <w:r>
        <w:t>59% waren Gesundheitsfachkräfte (Ärzte, Pflege, Therapie); diese berichteten schlechtere Arbeitsfähigkeit (6,9 vs. 7,3), mehr emotionale Belastung und höher Depressionsrate. Ca. ein Fünftel aller Befragten litt unter moderater bis schwerer psychischer Belastung. Prävention von chronischem Stress sollte Fokus für Erhalt der psychischen Gesundheit sein.</w:t>
      </w:r>
    </w:p>
    <w:p>
      <w:r>
        <w:rPr>
          <w:b/>
          <w:sz w:val="19"/>
        </w:rPr>
        <w:t xml:space="preserve">Übertragbarkeit: </w:t>
      </w:r>
      <w:r>
        <w:rPr>
          <w:sz w:val="19"/>
        </w:rPr>
        <w:t>Deutsche Daten, direkt auf Arbeitsbedingungen im deutschen Gesundheitswesen übertragbar</w:t>
      </w:r>
    </w:p>
    <w:p>
      <w:r>
        <w:rPr>
          <w:color w:val="5A7D3A"/>
          <w:sz w:val="18"/>
        </w:rPr>
        <w:t>https://pubmed.ncbi.nlm.nih.gov/42741285/</w:t>
      </w:r>
    </w:p>
    <w:p>
      <w:pPr>
        <w:pStyle w:val="Heading2"/>
      </w:pPr>
      <w:r>
        <w:t>Zugehörigkeit und psychisches Wohlbefinden: Geflüchtete Schüler in Portugal haben höheres Risiko</w:t>
      </w:r>
    </w:p>
    <w:p>
      <w:r>
        <w:rPr>
          <w:i/>
          <w:color w:val="666666"/>
          <w:sz w:val="18"/>
        </w:rPr>
        <w:t>Virgolino A et al.  ·  J Sch Health  ·  Okt. 2026  ·  PMID 42740715</w:t>
      </w:r>
    </w:p>
    <w:p>
      <w:r>
        <w:t>Portugiesische Online-Befragung von 3073 Schülern der 5.–12. Klasse zum psychischen Wohlbefinden und zur Schulzugehörigkeit von Kindern mit und ohne Migrationsgeschichte.</w:t>
      </w:r>
    </w:p>
    <w:p>
      <w:r>
        <w:rPr>
          <w:b/>
        </w:rPr>
        <w:t xml:space="preserve">Ergebnis: </w:t>
      </w:r>
      <w:r>
        <w:t>Schüler mit Migrationsgeschichte hatten signifikant höhere Wahrscheinlichkeit für schlechtes psychisches Wohlbefinden (37,8% vs. 24,7%, aOR=1,67, p=0,002). Hauptfaktoren: schlechte Peerbeziehungen, fehlende Schulzugehörigkeit, niedriges Selbstwertgefühl, schwache Lehrerunterstützung, negative Schulklima-Wahrnehmung. Lehrerausbildung zu Kommunikation mit Migranten und ihren Familien als Schlüssel für Chancengleichheit identifiziert.</w:t>
      </w:r>
    </w:p>
    <w:p>
      <w:r>
        <w:rPr>
          <w:b/>
          <w:sz w:val="19"/>
        </w:rPr>
        <w:t xml:space="preserve">Übertragbarkeit: </w:t>
      </w:r>
      <w:r>
        <w:rPr>
          <w:sz w:val="19"/>
        </w:rPr>
        <w:t>Europäisches System mit vergleichbarem Zugang; Befunde zu Ungleichheit übertragbar</w:t>
      </w:r>
    </w:p>
    <w:p>
      <w:r>
        <w:rPr>
          <w:color w:val="5A7D3A"/>
          <w:sz w:val="18"/>
        </w:rPr>
        <w:t>https://pubmed.ncbi.nlm.nih.gov/42740715/</w:t>
      </w:r>
    </w:p>
    <w:p>
      <w:pPr>
        <w:pStyle w:val="Heading2"/>
      </w:pPr>
      <w:r>
        <w:t>Persönlichkeitsstile und therapeutische Allianz: Dysregulation erschwert Behandlung von Essstörungen</w:t>
      </w:r>
    </w:p>
    <w:p>
      <w:r>
        <w:rPr>
          <w:i/>
          <w:color w:val="666666"/>
          <w:sz w:val="18"/>
        </w:rPr>
        <w:t>Giannopoulos E et al.  ·  Clin Psychol Psychother  ·  Sept. 2026  ·  PMID 42740480</w:t>
      </w:r>
    </w:p>
    <w:p>
      <w:r>
        <w:t>US-amerikanische Online-Befragung von 126 Therapeuten zu Persönlichkeitsstilen, diagnostischen Merkmalen und therapeutischer Allianz bei Behandlung von 126 erwachsenen Patienten mit Essstörungen.</w:t>
      </w:r>
    </w:p>
    <w:p>
      <w:r>
        <w:rPr>
          <w:b/>
        </w:rPr>
        <w:t xml:space="preserve">Ergebnis: </w:t>
      </w:r>
      <w:r>
        <w:t>Patienten mit sowohl konstrikt als auch dysreguliert klassifizierten Persönlichkeitszügen zeigten komplexere diagnostische Profile; Dysregulation korrelierte mit schlecherer therapeutischer Allianz und Notwendigkeit integrierter Techniken. Behandlung mit Dysregulation erforderte therapeuten-übergreifende Integrationen von kognitiv-behavioralen, psychodynamisch-interpersonalen und adjunktiven Techniken. Therapeutische Allianzbildung für Dysregulierte als besondere Herausforderung identifiziert.</w:t>
      </w:r>
    </w:p>
    <w:p>
      <w:r>
        <w:rPr>
          <w:b/>
          <w:sz w:val="19"/>
        </w:rPr>
        <w:t xml:space="preserve">Übertragbarkeit: </w:t>
      </w:r>
      <w:r>
        <w:rPr>
          <w:sz w:val="19"/>
        </w:rPr>
        <w:t>USA; nur Befund zu Therapeut-Patient-Matching übertragbar für deutsche Versorgung</w:t>
      </w:r>
    </w:p>
    <w:p>
      <w:r>
        <w:rPr>
          <w:color w:val="5A7D3A"/>
          <w:sz w:val="18"/>
        </w:rPr>
        <w:t>https://pubmed.ncbi.nlm.nih.gov/42740480/</w:t>
      </w:r>
    </w:p>
    <w:p>
      <w:pPr>
        <w:pStyle w:val="Heading2"/>
      </w:pPr>
      <w:r>
        <w:t>Familien mit psychisch erkrankten Eltern: Stärkenorientierung statt Risiko als Rahmen</w:t>
      </w:r>
    </w:p>
    <w:p>
      <w:r>
        <w:rPr>
          <w:i/>
          <w:color w:val="666666"/>
          <w:sz w:val="18"/>
        </w:rPr>
        <w:t>Allchin B et al.  ·  Int J Ment Health Nurs  ·  Okt. 2026  ·  PMID 42740414</w:t>
      </w:r>
    </w:p>
    <w:p>
      <w:r>
        <w:t>Australische Partizipative-Aktionsforschung mit vier Phasen zur Reframing des FaPMI-Programms (Families where a parent has a mental illness) von Risikobertonung zu Stärkenorientierung.</w:t>
      </w:r>
    </w:p>
    <w:p>
      <w:r>
        <w:rPr>
          <w:b/>
        </w:rPr>
        <w:t xml:space="preserve">Ergebnis: </w:t>
      </w:r>
      <w:r>
        <w:t>Koordinatoren und Angehörige mit Lived Experience einigten sich auf ‚Avoid and Advance'-Leitlinien zur Deframing von Vulnerabilität und zur Förderung von Resilienz, Person-Zentrierung und Recovery. Prozess identifizierte unbeabsichtigte Folgen des älteren Risiko-Framings (Stigmatisierung, Pathologisierung) und etablierte Konsens für künftige Ausrichtung. Reframing unterstützt Shift in Politik und Praxis zu kontextgerechter, strengthsbasierter Versorgung.</w:t>
      </w:r>
    </w:p>
    <w:p>
      <w:r>
        <w:rPr>
          <w:b/>
          <w:sz w:val="19"/>
        </w:rPr>
        <w:t xml:space="preserve">Übertragbarkeit: </w:t>
      </w:r>
      <w:r>
        <w:rPr>
          <w:sz w:val="19"/>
        </w:rPr>
        <w:t>Australien mit ähnlichem Versorgungsauftrag; Methode für Programmreform in Deutschland anwendbar</w:t>
      </w:r>
    </w:p>
    <w:p>
      <w:r>
        <w:rPr>
          <w:color w:val="5A7D3A"/>
          <w:sz w:val="18"/>
        </w:rPr>
        <w:t>https://pubmed.ncbi.nlm.nih.gov/42740414/</w:t>
      </w:r>
    </w:p>
    <w:p>
      <w:pPr>
        <w:pStyle w:val="Heading2"/>
      </w:pPr>
      <w:r>
        <w:t>Aggressionshemmung bei Depression: Hemmung korreliert mit schlechteren Outcomes und Wiederaufnahmen</w:t>
      </w:r>
    </w:p>
    <w:p>
      <w:r>
        <w:rPr>
          <w:i/>
          <w:color w:val="666666"/>
          <w:sz w:val="18"/>
        </w:rPr>
        <w:t>Maß R et al.  ·  BMC Psychiatry  ·  11.09.2026  ·  PMID 42736557</w:t>
      </w:r>
    </w:p>
    <w:p>
      <w:r>
        <w:t>Deutsche Naturalistic-Studie an 416 stationären Patienten mit Major Depression zur Vorhersage von Behandlungsresponse durch Aggressionshemmung (CABS-Inhibition).</w:t>
      </w:r>
    </w:p>
    <w:p>
      <w:r>
        <w:rPr>
          <w:b/>
        </w:rPr>
        <w:t xml:space="preserve">Ergebnis: </w:t>
      </w:r>
      <w:r>
        <w:t>Patienten mit erhöhter Aggressionshemmung (z=1,40) zeigten bei Entlassung schlechtere Symptomverbesserung; CABS-Werte korrelierten mit depressiven Symptomen bei 6-Monats-Follow-up und Wiederaufnahme innerhalb eines Jahres. Symptomverbesserung während Behandlung erfolgte für beide Variablen signifikant (p&lt;0,001); Aggressionshemmung als klinisch relevanter Outcome-Prädiktor identifiziert, kausale Effekte aber nicht nachgewiesen.</w:t>
      </w:r>
    </w:p>
    <w:p>
      <w:r>
        <w:rPr>
          <w:b/>
          <w:sz w:val="19"/>
        </w:rPr>
        <w:t xml:space="preserve">Übertragbarkeit: </w:t>
      </w:r>
      <w:r>
        <w:rPr>
          <w:sz w:val="19"/>
        </w:rPr>
        <w:t>Deutsche Klinikdaten, direkt auf stationäre Behandlung Depression übertragbar</w:t>
      </w:r>
    </w:p>
    <w:p>
      <w:r>
        <w:rPr>
          <w:color w:val="5A7D3A"/>
          <w:sz w:val="18"/>
        </w:rPr>
        <w:t>https://pubmed.ncbi.nlm.nih.gov/42736557/</w:t>
      </w:r>
    </w:p>
    <w:p>
      <w:pPr>
        <w:pStyle w:val="Heading2"/>
      </w:pPr>
      <w:r>
        <w:t>Psychische Gesundheit ukrainischer Kinder im Krieg: Systemische Unterstützung erforderlich</w:t>
      </w:r>
    </w:p>
    <w:p>
      <w:r>
        <w:rPr>
          <w:i/>
          <w:color w:val="666666"/>
          <w:sz w:val="18"/>
        </w:rPr>
        <w:t>Vus V et al.  ·  Pol Merkur Lekarski  ·  2026  ·  PMID 42726834</w:t>
      </w:r>
    </w:p>
    <w:p>
      <w:r>
        <w:t>Narrative Übersichtsarbeit mit Vergleichsanalyse zu psychischer Gesundheit ukrainischer Kinder (0–18 Jahre) im bewaffneten Konflikt und zu Psychosoziale Versorgung.</w:t>
      </w:r>
    </w:p>
    <w:p>
      <w:r>
        <w:rPr>
          <w:b/>
        </w:rPr>
        <w:t xml:space="preserve">Ergebnis: </w:t>
      </w:r>
      <w:r>
        <w:t>Ukraine steht vor beispiellosen psychiatrischen Krisen bei europäischen Kindern. Systematische Investition in Psychosoziale Unterstützung auf Trauma-informed-Basis erforderlich, mit Priorität für unterversorgte Gruppen (Kleinst-, Waisenkinder, Kinder Mobilisierter), Deinstitutionalisierung, Anti-Stigma-Bildung und Finanzierung von Längsschnittstudien essentiell. Befunde aus 2022–2026 zeigen hohes Prävalenzrisiko bei Kindern postkonflikt.</w:t>
      </w:r>
    </w:p>
    <w:p>
      <w:r>
        <w:rPr>
          <w:b/>
          <w:sz w:val="19"/>
        </w:rPr>
        <w:t xml:space="preserve">Übertragbarkeit: </w:t>
      </w:r>
      <w:r>
        <w:rPr>
          <w:sz w:val="19"/>
        </w:rPr>
        <w:t>Europa, Nachbarland mit verwandtem Versorgungsauftrag; Befunde zu systematischen Lücken übertragbar</w:t>
      </w:r>
    </w:p>
    <w:p>
      <w:r>
        <w:rPr>
          <w:color w:val="5A7D3A"/>
          <w:sz w:val="18"/>
        </w:rPr>
        <w:t>https://pubmed.ncbi.nlm.nih.gov/42726834/</w:t>
      </w:r>
    </w:p>
    <w:p>
      <w:pPr>
        <w:pStyle w:val="Heading1"/>
      </w:pPr>
      <w:r>
        <w:t>Aufgenommen am 15.09.2026</w:t>
      </w:r>
    </w:p>
    <w:p>
      <w:pPr>
        <w:pStyle w:val="Heading2"/>
      </w:pPr>
      <w:r>
        <w:t>Fünfjährige Langzeitergebnisse von Trauma-Therapie bei Jugendlichen</w:t>
      </w:r>
    </w:p>
    <w:p>
      <w:r>
        <w:rPr>
          <w:i/>
          <w:color w:val="666666"/>
          <w:sz w:val="18"/>
        </w:rPr>
        <w:t>Rossouw J et al.  ·  Eur J Psychotraumatol  ·  14.09.2026  ·  PMID 42734593</w:t>
      </w:r>
    </w:p>
    <w:p>
      <w:r>
        <w:t>Randomisierte Studie über verlängerte Expositionstherapie und supportive Beratung bei PTBS von 63 Jugendlichen, durchgeführt von geschulten Nicht-Spezialisten in einem ressourcenarm Umfeld.</w:t>
      </w:r>
    </w:p>
    <w:p>
      <w:r>
        <w:rPr>
          <w:b/>
        </w:rPr>
        <w:t xml:space="preserve">Ergebnis: </w:t>
      </w:r>
      <w:r>
        <w:t>Beide Gruppen zeigten signifikante Symptomreduktion bis 60 Monate nach Behandlung (F=2,86, p&lt;0,01); Prolonged Exposure zeigte numerisch stärkere Verbesserung, aber nicht signifikant bei 60-Monats-Nachverfolgung (p=0,28). Durchschnittlich 9 Sitzungen pro Patient führten zu länger anhaltenden Verbesserungen über fünf Jahre.</w:t>
      </w:r>
    </w:p>
    <w:p>
      <w:r>
        <w:rPr>
          <w:b/>
          <w:sz w:val="19"/>
        </w:rPr>
        <w:t xml:space="preserve">Übertragbarkeit: </w:t>
      </w:r>
      <w:r>
        <w:rPr>
          <w:sz w:val="19"/>
        </w:rPr>
        <w:t>Südafrika - Fachlichkeit von geschulten Pflegekräften ohne Psychotherapieausbildung übertragbar</w:t>
      </w:r>
    </w:p>
    <w:p>
      <w:r>
        <w:rPr>
          <w:color w:val="5A7D3A"/>
          <w:sz w:val="18"/>
        </w:rPr>
        <w:t>https://pubmed.ncbi.nlm.nih.gov/42734593/</w:t>
      </w:r>
    </w:p>
    <w:p>
      <w:pPr>
        <w:pStyle w:val="Heading2"/>
      </w:pPr>
      <w:r>
        <w:t>Substanzgebrauch bei amerikanischen Ureinwohnern: Barrieren und Bedarfe aus Fokusgruppen</w:t>
      </w:r>
    </w:p>
    <w:p>
      <w:r>
        <w:rPr>
          <w:i/>
          <w:color w:val="666666"/>
          <w:sz w:val="18"/>
        </w:rPr>
        <w:t>Woods C et al.  ·  Int J Addctn Nurs  ·  22.04.2026  ·  PMID 42734572</w:t>
      </w:r>
    </w:p>
    <w:p>
      <w:r>
        <w:t>Qualitative Fokusgruppenstudie mit 20 American Indian/Alaska Native Erwachsenen zu Substanzgebrauch, Prävention und Behandlung von Suchterkrankungen.</w:t>
      </w:r>
    </w:p>
    <w:p>
      <w:r>
        <w:rPr>
          <w:b/>
        </w:rPr>
        <w:t xml:space="preserve">Ergebnis: </w:t>
      </w:r>
      <w:r>
        <w:t>Zentrale Probleme: Unsichtbarkeit in Statistiken, Mangel an Gesundheitszugang, fehlende Aufstiegsmöglichkeiten für Jugendliche, Stigma. Empfehlungen: Frühe Prävention bei Grundschülern, intergenerationales Ansatz, traumainformierte und kulturell sensible Behandlung, Community-Partizipation. Wichtig: Intergenerationale Traumata als Kontext für Substanzgebrauch.</w:t>
      </w:r>
    </w:p>
    <w:p>
      <w:r>
        <w:rPr>
          <w:b/>
          <w:sz w:val="19"/>
        </w:rPr>
        <w:t xml:space="preserve">Übertragbarkeit: </w:t>
      </w:r>
      <w:r>
        <w:rPr>
          <w:sz w:val="19"/>
        </w:rPr>
        <w:t>USA - Strukturelle und kulturelle Barrieren für marginalisierte Gruppen sind international relevant</w:t>
      </w:r>
    </w:p>
    <w:p>
      <w:r>
        <w:rPr>
          <w:color w:val="5A7D3A"/>
          <w:sz w:val="18"/>
        </w:rPr>
        <w:t>https://pubmed.ncbi.nlm.nih.gov/42734572/</w:t>
      </w:r>
    </w:p>
    <w:p>
      <w:pPr>
        <w:pStyle w:val="Heading2"/>
      </w:pPr>
      <w:r>
        <w:t>Bewegung in Schwangerschaft und Wochenbett reduziert Depression, nicht Angst</w:t>
      </w:r>
    </w:p>
    <w:p>
      <w:r>
        <w:rPr>
          <w:i/>
          <w:color w:val="666666"/>
          <w:sz w:val="18"/>
        </w:rPr>
        <w:t>de Faria DA et al.  ·  Arch Womens Ment Health  ·  14.09.2026  ·  PMID 42733028</w:t>
      </w:r>
    </w:p>
    <w:p>
      <w:r>
        <w:t>Systematischer Review mit Metaanalyse von 17 RCTs zu Effekt isolierter Bewegungsinterventionen auf Depression und Angst in Schwangerschaft und Wochenbett (N insgesamt &gt;10.000).</w:t>
      </w:r>
    </w:p>
    <w:p>
      <w:r>
        <w:rPr>
          <w:b/>
        </w:rPr>
        <w:t xml:space="preserve">Ergebnis: </w:t>
      </w:r>
      <w:r>
        <w:t>Bewegung assoziiert mit niedrigeren depressiven Symptomen: antepartal (SMD -0,52, CI -0,75 bis -0,30, I²=46 %, niedrige Evidenzsicherheit), postpartal (SMD -0,33, CI -0,57 bis -0,09, I²=86 %, sehr niedrig). Antepartale Angst: kein klarer Effekt (SMD -0,03, CI -0,31 bis 0,25). Strukturierte Programme 3x/Woche ~60 min zeigten günstige Effekte, aber Gesamtevidenz niedrig bis sehr niedrig.</w:t>
      </w:r>
    </w:p>
    <w:p>
      <w:r>
        <w:rPr>
          <w:b/>
          <w:sz w:val="19"/>
        </w:rPr>
        <w:t xml:space="preserve">Übertragbarkeit: </w:t>
      </w:r>
      <w:r>
        <w:rPr>
          <w:sz w:val="19"/>
        </w:rPr>
        <w:t>Australien/internationale Daten - Depression in Perinatalperiode ist universeller Befund</w:t>
      </w:r>
    </w:p>
    <w:p>
      <w:r>
        <w:rPr>
          <w:color w:val="5A7D3A"/>
          <w:sz w:val="18"/>
        </w:rPr>
        <w:t>https://pubmed.ncbi.nlm.nih.gov/42733028/</w:t>
      </w:r>
    </w:p>
    <w:p>
      <w:pPr>
        <w:pStyle w:val="Heading2"/>
      </w:pPr>
      <w:r>
        <w:t>Spezifische Stressoren und mentale Gesundheit internationaler Studierender</w:t>
      </w:r>
    </w:p>
    <w:p>
      <w:r>
        <w:rPr>
          <w:i/>
          <w:color w:val="666666"/>
          <w:sz w:val="18"/>
        </w:rPr>
        <w:t>Zhao J et al.  ·  BMJ Ment Health  ·  12.09.2026  ·  PMID 42731880</w:t>
      </w:r>
    </w:p>
    <w:p>
      <w:r>
        <w:t>Querschnittsstudie mit Machine-Learning-Modellen bei 481 Studierenden (chinesische in UK, internationale in China) zur Identifikation von Stressfaktoren für psychische Belastung und Wellbeing.</w:t>
      </w:r>
    </w:p>
    <w:p>
      <w:r>
        <w:rPr>
          <w:b/>
        </w:rPr>
        <w:t xml:space="preserve">Ergebnis: </w:t>
      </w:r>
      <w:r>
        <w:t>Random-Forest-Modelle erklärten 22–35 % der Varianz bei wahrgenommener Stress und 25–27 % beim Wellbeing. Kernstressoren: Schlafprobleme, physische Gesundheit, Prüfungsangst über beide Standorte. Kontextspezifisch: In UK stärkere Effekte von Zeitmangel und Einsamkeit; in China: fehlende Orientierung zu Hilfsangeboten und Work-Life-Balance. Teilweise Generalisierbarkeit über Standorte.</w:t>
      </w:r>
    </w:p>
    <w:p>
      <w:r>
        <w:rPr>
          <w:b/>
          <w:sz w:val="19"/>
        </w:rPr>
        <w:t xml:space="preserve">Übertragbarkeit: </w:t>
      </w:r>
      <w:r>
        <w:rPr>
          <w:sz w:val="19"/>
        </w:rPr>
        <w:t>UK-Daten mit vergleichbarem Hochschulsystem, maschinengestützte Priorisierung übertragbar</w:t>
      </w:r>
    </w:p>
    <w:p>
      <w:r>
        <w:rPr>
          <w:color w:val="5A7D3A"/>
          <w:sz w:val="18"/>
        </w:rPr>
        <w:t>https://pubmed.ncbi.nlm.nih.gov/42731880/</w:t>
      </w:r>
    </w:p>
    <w:p>
      <w:pPr>
        <w:pStyle w:val="Heading2"/>
      </w:pPr>
      <w:r>
        <w:t>Kurzfristiges Ausdauertraining bei Depression in geriatrischer Psychiatrie zeigt keine zusätzlichen Effekte</w:t>
      </w:r>
    </w:p>
    <w:p>
      <w:r>
        <w:rPr>
          <w:i/>
          <w:color w:val="666666"/>
          <w:sz w:val="18"/>
        </w:rPr>
        <w:t>Schulte LE et al.  ·  J Affect Disord  ·  01.12.2026  ·  PMID 42600781</w:t>
      </w:r>
    </w:p>
    <w:p>
      <w:r>
        <w:t>Randomisierte Kontrollstudie: 100 ältere Patienten (mittleres Alter 76 Jahre) mit Depression erhielten 2-wöchiges Ergometer-Ausdauertraining plus Treatment as Usual (TAU) oder Flexibilitätsprogramm plus TAU.</w:t>
      </w:r>
    </w:p>
    <w:p>
      <w:r>
        <w:rPr>
          <w:b/>
        </w:rPr>
        <w:t xml:space="preserve">Ergebnis: </w:t>
      </w:r>
      <w:r>
        <w:t>Keine signifikanten Unterschiede zwischen Interventions- und Kontrollgruppe auf Clinical Global Impression (p=0,069) oder Depressionsschwere (BDI-II: Δ -0,62, CI -3,68 bis 2,45). Beide Gruppen verbesserten sich über die Zeit (p&lt;0,001). Schlechtere Adhärenz in Interventionsgruppe (74,0±31,9 vs. 95,0±25,3 min/Woche, p=0,003). Kurzzeitintervention zeigte keinen zusätzlichen klinischen Nutzen.</w:t>
      </w:r>
    </w:p>
    <w:p>
      <w:r>
        <w:rPr>
          <w:b/>
          <w:sz w:val="19"/>
        </w:rPr>
        <w:t xml:space="preserve">Übertragbarkeit: </w:t>
      </w:r>
      <w:r>
        <w:rPr>
          <w:sz w:val="19"/>
        </w:rPr>
        <w:t>Deutschland - Psychiatrische Kliniken mit älteren Patienten, kurzfristige Machbarkeit demonstriert</w:t>
      </w:r>
    </w:p>
    <w:p>
      <w:r>
        <w:rPr>
          <w:color w:val="5A7D3A"/>
          <w:sz w:val="18"/>
        </w:rPr>
        <w:t>https://pubmed.ncbi.nlm.nih.gov/42600781/</w:t>
      </w:r>
    </w:p>
    <w:p>
      <w:pPr>
        <w:pStyle w:val="Heading2"/>
      </w:pPr>
      <w:r>
        <w:t>Digitale Therapien: Nutzen nicht linear mit Nutzungszeit verbunden</w:t>
      </w:r>
    </w:p>
    <w:p>
      <w:r>
        <w:rPr>
          <w:i/>
          <w:color w:val="666666"/>
          <w:sz w:val="18"/>
        </w:rPr>
        <w:t>Meyer B et al.  ·  JMIR Ment Health  ·  14.08.2026  ·  PMID 42600086</w:t>
      </w:r>
    </w:p>
    <w:p>
      <w:r>
        <w:t>Standpunktartikel zu Annahmen über Dosis-Wirkungs-Beziehungen in digitalen Mental-Health-Interventionen: Kritische Analyse, ob längere Nutzung zwangsläufig bessere Ergebnisse bedeutet.</w:t>
      </w:r>
    </w:p>
    <w:p>
      <w:r>
        <w:rPr>
          <w:b/>
        </w:rPr>
        <w:t xml:space="preserve">Ergebnis: </w:t>
      </w:r>
      <w:r>
        <w:t>Zentrale Befunde: Schnelle frühe Response und Platea-Effekte, heterogene Nutzungsmuster, episodische Engagement-Muster, Off-Plattform-Skill-Anwendung. Lineare Dosis-Metapher aus Pharmakotherapie nicht passend für Lern-basierte Interventionen. Empfehlung: Evaluationsrahmen sollten Nutzenqualität über kumulative Exposition priorisieren, nicht Benutzungszeit als universellen Qualitätsindikator.</w:t>
      </w:r>
    </w:p>
    <w:p>
      <w:r>
        <w:rPr>
          <w:b/>
          <w:sz w:val="19"/>
        </w:rPr>
        <w:t xml:space="preserve">Übertragbarkeit: </w:t>
      </w:r>
      <w:r>
        <w:rPr>
          <w:sz w:val="19"/>
        </w:rPr>
        <w:t>Deutschland - Konzeptuelle Kritik an Evaluierungslogiken für Apps ist systemübergreifend gültig</w:t>
      </w:r>
    </w:p>
    <w:p>
      <w:r>
        <w:rPr>
          <w:color w:val="5A7D3A"/>
          <w:sz w:val="18"/>
        </w:rPr>
        <w:t>https://pubmed.ncbi.nlm.nih.gov/42600086/</w:t>
      </w:r>
    </w:p>
    <w:p>
      <w:pPr>
        <w:pStyle w:val="Heading1"/>
      </w:pPr>
      <w:r>
        <w:t>Aufgenommen am 14.09.2026</w:t>
      </w:r>
    </w:p>
    <w:p>
      <w:pPr>
        <w:pStyle w:val="Heading2"/>
      </w:pPr>
      <w:r>
        <w:t>Massenerschießungen und nationale Angststörung: 2,27 Millionen zusätzliche Depressionsfälle nach US-Schießereien</w:t>
      </w:r>
    </w:p>
    <w:p>
      <w:r>
        <w:rPr>
          <w:i/>
          <w:color w:val="666666"/>
          <w:sz w:val="18"/>
        </w:rPr>
        <w:t>Mishra A et al.  ·  Front Public Health  ·  26.08.2026  ·  PMID 42724655</w:t>
      </w:r>
    </w:p>
    <w:p>
      <w:r>
        <w:t>Querschnittstudie mit 20 Wellen der Household Pulse Survey (März 2022 bis November 2023, n≈1.094.000 Erwachsene) zur Assoziation zwischen öffentlichen Massenerschießungen (17 Fälle) und nationalen Angst- und Depressionsprävaleznzen, gewichtet nach Bevölkerung und geografischer Nähe.</w:t>
      </w:r>
    </w:p>
    <w:p>
      <w:r>
        <w:rPr>
          <w:b/>
        </w:rPr>
        <w:t xml:space="preserve">Ergebnis: </w:t>
      </w:r>
      <w:r>
        <w:t>Nach Massenerschießungen zeigten sich erhöhte Angst- und Depressionsquoten im ganzen Land (kontrolliert für Demografie, Sozioökonomie). Geschätzt 2,27 Millionen zusätzliche Erwachsene mit Angst, 1,29 Millionen mit Depression nach Massenerschießung. Effekt war größer bei mehr Todesfällen und jüngeren Opfern; Effektgröße sank mit geografischer Distanz.</w:t>
      </w:r>
    </w:p>
    <w:p>
      <w:r>
        <w:rPr>
          <w:b/>
          <w:sz w:val="19"/>
        </w:rPr>
        <w:t xml:space="preserve">Übertragbarkeit: </w:t>
      </w:r>
      <w:r>
        <w:rPr>
          <w:sz w:val="19"/>
        </w:rPr>
        <w:t>USA, aber Epidemiologie von Massenkrisensituationen und nationale Belastung übertragbar auf deutsche Notfallplanung und psychische Gesundheit von Gruppen</w:t>
      </w:r>
    </w:p>
    <w:p>
      <w:r>
        <w:rPr>
          <w:color w:val="5A7D3A"/>
          <w:sz w:val="18"/>
        </w:rPr>
        <w:t>https://pubmed.ncbi.nlm.nih.gov/42724655/</w:t>
      </w:r>
    </w:p>
    <w:p>
      <w:pPr>
        <w:pStyle w:val="Heading2"/>
      </w:pPr>
      <w:r>
        <w:t>Vermögensschock und psychische Gesundheit im Alter: Dosis-Wirkungs-Studie</w:t>
      </w:r>
    </w:p>
    <w:p>
      <w:r>
        <w:rPr>
          <w:i/>
          <w:color w:val="666666"/>
          <w:sz w:val="18"/>
        </w:rPr>
        <w:t>Peng K et al.  ·  J Glob Health  ·  11.09.2026  ·  PMID 42723542</w:t>
      </w:r>
    </w:p>
    <w:p>
      <w:r>
        <w:t>Prospektive Multiländer-Kohortenstudie (China, USA, Mexiko; n=23.817) zu Assoziationen zwischen extremem Vermögensverlust (≥75% Rückgang) und depressiven Symptomen, Lebenszufriedenheit und selbsteingeschätzter Gesundheit über 6-12 Jahre Nachbeobachtung.</w:t>
      </w:r>
    </w:p>
    <w:p>
      <w:r>
        <w:rPr>
          <w:b/>
        </w:rPr>
        <w:t xml:space="preserve">Ergebnis: </w:t>
      </w:r>
      <w:r>
        <w:t>Extremer Vermögensschock war assoziiert mit höheren depressiven Symptomen (Odds Ratio 1,3 in China und USA, 1,1 in Mexiko), niedrigerer Lebenszufriedenheit (OR 0,8 China und USA, 0,9 Mexiko) und schlechterer selbsteingeschätzter Gesundheit (OR 0,9). Assoziation blieb über Zeit in China und Mexiko stabil, in USA zeigte sich Interaktion mit Nachbeobachtungsdauer.</w:t>
      </w:r>
    </w:p>
    <w:p>
      <w:r>
        <w:rPr>
          <w:b/>
          <w:sz w:val="19"/>
        </w:rPr>
        <w:t xml:space="preserve">Übertragbarkeit: </w:t>
      </w:r>
      <w:r>
        <w:rPr>
          <w:sz w:val="19"/>
        </w:rPr>
        <w:t>Länderübergreifend, zeigt ökonomische Vulnerabilität als Versorgungsfaktor; Daten strukturiert, aber USA-Anteil wägen auf Gegenmaßnahmen, nicht Grundmechanismus</w:t>
      </w:r>
    </w:p>
    <w:p>
      <w:r>
        <w:rPr>
          <w:color w:val="5A7D3A"/>
          <w:sz w:val="18"/>
        </w:rPr>
        <w:t>https://pubmed.ncbi.nlm.nih.gov/42723542/</w:t>
      </w:r>
    </w:p>
    <w:p>
      <w:pPr>
        <w:pStyle w:val="Heading2"/>
      </w:pPr>
      <w:r>
        <w:t>Suizidale Ideation in Dialektisch-Behavioraler Therapie: Frühe Besserung vorhersagbar, Behandlungsintensität nicht</w:t>
      </w:r>
    </w:p>
    <w:p>
      <w:r>
        <w:rPr>
          <w:i/>
          <w:color w:val="666666"/>
          <w:sz w:val="18"/>
        </w:rPr>
        <w:t>Amestoy ME et al.  ·  Clin Psychol Psychother  ·  Sept. 2026  ·  PMID 42723320</w:t>
      </w:r>
    </w:p>
    <w:p>
      <w:r>
        <w:t>Studie untersuchte bei 105 Patienten in einem stationären DBT-Tagesprogramm, ob höhere Behandlungsintensität (wöchentliche Fertigkeitengruppe, plus Einzeltherapie, plus zweite Fertigkeitengruppe) die klinisch bedeutsame Verbesserung der suizidalen Ideation vorhersagt.</w:t>
      </w:r>
    </w:p>
    <w:p>
      <w:r>
        <w:rPr>
          <w:b/>
        </w:rPr>
        <w:t xml:space="preserve">Ergebnis: </w:t>
      </w:r>
      <w:r>
        <w:t>Suizidale Ideation sank über 12 Wochen in allen Intensitätsstufen signifikant (keine Unterschiede zwischen den Gruppen). Frühe Symptombesserung (Baseline zu Woche 6) sagte klinisch bedeutsame Verbesserung in Woche 12 voraus (höhere Chancen), nicht aber Behandlungsintensität; das Merkmal Disinhibition sagte niedrigere Chancen voraus.</w:t>
      </w:r>
    </w:p>
    <w:p>
      <w:r>
        <w:rPr>
          <w:b/>
          <w:sz w:val="19"/>
        </w:rPr>
        <w:t xml:space="preserve">Übertragbarkeit: </w:t>
      </w:r>
      <w:r>
        <w:rPr>
          <w:sz w:val="19"/>
        </w:rPr>
        <w:t>Kanadische Routineversorgung mit messbarem Outcome; Modell ähnlich deutschem Case-Management in Tageskliniken</w:t>
      </w:r>
    </w:p>
    <w:p>
      <w:r>
        <w:rPr>
          <w:color w:val="5A7D3A"/>
          <w:sz w:val="18"/>
        </w:rPr>
        <w:t>https://pubmed.ncbi.nlm.nih.gov/42723320/</w:t>
      </w:r>
    </w:p>
    <w:p>
      <w:pPr>
        <w:pStyle w:val="Heading2"/>
      </w:pPr>
      <w:r>
        <w:t>Japan-Kohortenstudie zu Entwicklungsmuster von Kinderpsychiatrie: 7000 Kinder von 0-18 Jahren</w:t>
      </w:r>
    </w:p>
    <w:p>
      <w:r>
        <w:rPr>
          <w:i/>
          <w:color w:val="666666"/>
          <w:sz w:val="18"/>
        </w:rPr>
        <w:t>Yamada T et al.  ·  BMC Psychiatry  ·  31.07.2026  ·  PMID 42717329</w:t>
      </w:r>
    </w:p>
    <w:p>
      <w:r>
        <w:t>Protokoll einer geplanten Längsschnittstudie (Februar 2026 Start) zur Verfolgung psychischer Entwicklung, Risiko- und Schutzfaktoren bei Kindern 0-18 Jahre in Japan, web-basiert, Mehrfach-Informanten (Eltern, ältere Kinder selbst), transdiagnostisch, optionale genetische Analysen.</w:t>
      </w:r>
    </w:p>
    <w:p>
      <w:r>
        <w:rPr>
          <w:b/>
        </w:rPr>
        <w:t xml:space="preserve">Ergebnis: </w:t>
      </w:r>
      <w:r>
        <w:t>Geplant sind ~7000 Teilnehmer mit jährlichen Folgeerhebungen bis 2032 via secure web-Plattform; Hauptausgang: Strengths and Difficulties Questionnaire (SDQ)-Gesamtdiffizile über Altersgruppen; Neuroentwicklungs-Anreicherung (Autismus, ADHS) gegen Unter- und Überrepräsentation. Beginn mit 1189 Teilnehmern im Vorbereitungsjahr 2023 geplant.</w:t>
      </w:r>
    </w:p>
    <w:p>
      <w:r>
        <w:rPr>
          <w:b/>
          <w:sz w:val="19"/>
        </w:rPr>
        <w:t xml:space="preserve">Übertragbarkeit: </w:t>
      </w:r>
      <w:r>
        <w:rPr>
          <w:sz w:val="19"/>
        </w:rPr>
        <w:t>Japan, aber Protokoll transdiagnostisch und entwicklungsbasiert, daher vergleichbar mit deutschem Früherkennung-Paradigma in KIJU-Psychiatrie</w:t>
      </w:r>
    </w:p>
    <w:p>
      <w:r>
        <w:rPr>
          <w:color w:val="5A7D3A"/>
          <w:sz w:val="18"/>
        </w:rPr>
        <w:t>https://pubmed.ncbi.nlm.nih.gov/42717329/</w:t>
      </w:r>
    </w:p>
    <w:p>
      <w:pPr>
        <w:pStyle w:val="Heading2"/>
      </w:pPr>
      <w:r>
        <w:t>Online Achtsamkeitstraining für Konzentrationsstörungen bei Krebspatienten: Effektivität über 8 Wochen nachgewiesen</w:t>
      </w:r>
    </w:p>
    <w:p>
      <w:r>
        <w:rPr>
          <w:i/>
          <w:color w:val="666666"/>
          <w:sz w:val="18"/>
        </w:rPr>
        <w:t>Baumeister A et al.  ·  Psychooncology  ·  Aug. 2026  ·  PMID 42583739</w:t>
      </w:r>
    </w:p>
    <w:p>
      <w:r>
        <w:t>Randomisierte Kontrollgruppenstudie (n=170 Krebspatienten mit kognitiver Beeinträchtigung 3 Monate bis 5 Jahre nach Therapie) zu online-gestütztem Mindfulness-Based Stress Reduction (MBSR) über 8 Wochen versus Warteliste, Nachbeobachtung 3 Monate.</w:t>
      </w:r>
    </w:p>
    <w:p>
      <w:r>
        <w:rPr>
          <w:b/>
        </w:rPr>
        <w:t xml:space="preserve">Ergebnis: </w:t>
      </w:r>
      <w:r>
        <w:t>Online-MBSR verbesserte subjektive neurokognitive Funktion (FACT-Cog, Cohen's d = 0,36–0,72, p=0,004–&lt;0,001 je nach Subskala), Lebensqualität (FACT-G, d=0,32, p=0,001), Müdigkeit (BFI, d=–0,47, p&lt;0,001) und depressive Symptome (PHQ-9, d=–0,57, p&lt;0,001). Objektive Gedächtnisleistung verbesserte sich (VLMT, d=0,25, p=0,030). Effekte hielten bis 3-Monatts-Follow-up.</w:t>
      </w:r>
    </w:p>
    <w:p>
      <w:r>
        <w:rPr>
          <w:b/>
          <w:sz w:val="19"/>
        </w:rPr>
        <w:t xml:space="preserve">Übertragbarkeit: </w:t>
      </w:r>
      <w:r>
        <w:rPr>
          <w:sz w:val="19"/>
        </w:rPr>
        <w:t>Deutsche Kliniken haben Online-Infrastruktur; krebsbedingte Kognitionsstörung ist Versorgungsproblem, Messung vergleichbar</w:t>
      </w:r>
    </w:p>
    <w:p>
      <w:r>
        <w:rPr>
          <w:color w:val="5A7D3A"/>
          <w:sz w:val="18"/>
        </w:rPr>
        <w:t>https://pubmed.ncbi.nlm.nih.gov/42583739/</w:t>
      </w:r>
    </w:p>
    <w:p>
      <w:pPr>
        <w:pStyle w:val="Heading2"/>
      </w:pPr>
      <w:r>
        <w:t>Medizinischer Alkohol zur Behandlung von Alkoholentzug: Akzeptanz bei Fachpersonal</w:t>
      </w:r>
    </w:p>
    <w:p>
      <w:r>
        <w:rPr>
          <w:i/>
          <w:color w:val="666666"/>
          <w:sz w:val="18"/>
        </w:rPr>
        <w:t>Quelch D et al.  ·  Ann Med  ·  07.08.2026  ·  PMID 42565272</w:t>
      </w:r>
    </w:p>
    <w:p>
      <w:r>
        <w:t>Qualitative Studie mit Umfrage (n=31 Pflegekräfte, Ärzte) und Interviews an einem britischen Akutkrankenhaus zu Sicht auf medizinischen Alkohol (oral verabreicht) für schwere Alkoholentzugssymptome als Teil der lokalen Leitlinie.</w:t>
      </w:r>
    </w:p>
    <w:p>
      <w:r>
        <w:rPr>
          <w:b/>
        </w:rPr>
        <w:t xml:space="preserve">Ergebnis: </w:t>
      </w:r>
      <w:r>
        <w:t>Medizinischer Alkohol wurde von Fachpersonal als ressourceneffizient, ganzheitlich und akzeptabel bewertet; 89% (n=25) befürworteten das Verfahren. Größte Hürde: mangelndes Selbstvertrauen zum Verschreiben ohne Alkoholpflegeteam-Unterstützung. Keine Probleme mit Patientencompliance, Suchtverhalten oder Reputationsschaden seit Einführung.</w:t>
      </w:r>
    </w:p>
    <w:p>
      <w:r>
        <w:rPr>
          <w:b/>
          <w:sz w:val="19"/>
        </w:rPr>
        <w:t xml:space="preserve">Übertragbarkeit: </w:t>
      </w:r>
      <w:r>
        <w:rPr>
          <w:sz w:val="19"/>
        </w:rPr>
        <w:t>UK National Health Service, ähnliche Strukturen wie deutsche Klinik-Routineversorgung, Transfer auf Leitlinienimplementierung</w:t>
      </w:r>
    </w:p>
    <w:p>
      <w:r>
        <w:rPr>
          <w:color w:val="5A7D3A"/>
          <w:sz w:val="18"/>
        </w:rPr>
        <w:t>https://pubmed.ncbi.nlm.nih.gov/42565272/</w:t>
      </w:r>
    </w:p>
    <w:p>
      <w:pPr>
        <w:pStyle w:val="Heading1"/>
      </w:pPr>
      <w:r>
        <w:t>Aufgenommen am 13.09.2026</w:t>
      </w:r>
    </w:p>
    <w:p>
      <w:pPr>
        <w:pStyle w:val="Heading2"/>
      </w:pPr>
      <w:r>
        <w:t>Suizidalität: Klinische Risikobewertung, Prävention und Therapie nach aktuellem Stand</w:t>
      </w:r>
    </w:p>
    <w:p>
      <w:r>
        <w:rPr>
          <w:i/>
          <w:color w:val="666666"/>
          <w:sz w:val="18"/>
        </w:rPr>
        <w:t>Kersting X et al.  ·  Fortschr Neurol Psychiatr  ·  11.09.2026  ·  PMID 42727960</w:t>
      </w:r>
    </w:p>
    <w:p>
      <w:r>
        <w:t>Literaturübersicht mit klinischer Orientierung fasst Suizidalität als dynamischen, multifaktoriellen Prozess, skizziert Risikofaktoren, Bewertungsmethoden und evidenzbasierte Präventionskonzepte auf Primar-, Sekundar- und Tertiärebene.</w:t>
      </w:r>
    </w:p>
    <w:p>
      <w:r>
        <w:rPr>
          <w:b/>
        </w:rPr>
        <w:t xml:space="preserve">Ergebnis: </w:t>
      </w:r>
      <w:r>
        <w:t>Suizidalität ist nichtlinear; zentrale Schutzfaktoren sind therapeutische Allianz und Beziehungsqualität. Standardisierte Risikoinstrumente haben Grenzen in der klinischen Routine. Evidenzbasierte Prävention erfordert kontinuierliche kontextsensitive Bewertung, strukturierte Nachsorge und interdisziplinäre Strategien zur Krisenreduktion.</w:t>
      </w:r>
    </w:p>
    <w:p>
      <w:r>
        <w:rPr>
          <w:b/>
          <w:sz w:val="19"/>
        </w:rPr>
        <w:t xml:space="preserve">Übertragbarkeit: </w:t>
      </w:r>
      <w:r>
        <w:rPr>
          <w:sz w:val="19"/>
        </w:rPr>
        <w:t>Deutschland – deutschsprachige klinische Lehrbucharbeit für Psychiatrie-Ausbildung.</w:t>
      </w:r>
    </w:p>
    <w:p>
      <w:r>
        <w:rPr>
          <w:color w:val="5A7D3A"/>
          <w:sz w:val="18"/>
        </w:rPr>
        <w:t>https://pubmed.ncbi.nlm.nih.gov/42727960/</w:t>
      </w:r>
    </w:p>
    <w:p>
      <w:pPr>
        <w:pStyle w:val="Heading2"/>
      </w:pPr>
      <w:r>
        <w:t>Psychologische Inflexibilität wirkt stärker als Impulsivität auf Depressivität bei Universitätsstudenten</w:t>
      </w:r>
    </w:p>
    <w:p>
      <w:r>
        <w:rPr>
          <w:i/>
          <w:color w:val="666666"/>
          <w:sz w:val="18"/>
        </w:rPr>
        <w:t>Paladines-Costa M et al.  ·  Front Public Health  ·  27.08.2026  ·  PMID 42723979</w:t>
      </w:r>
    </w:p>
    <w:p>
      <w:r>
        <w:t>Strukturgleichungsmodell mit 4.524 ecuadorianischen Studierenden untersuchte, ob wahrgenommener Stress die Assoziationen zwischen psychologischer Inflexibilität/Impulsivität und depressiven Symptomen sowie Lebenszufriedenheit vermittelt.</w:t>
      </w:r>
    </w:p>
    <w:p>
      <w:r>
        <w:rPr>
          <w:b/>
        </w:rPr>
        <w:t xml:space="preserve">Ergebnis: </w:t>
      </w:r>
      <w:r>
        <w:t>Modell erklärte 55% der Depressivitäts- und 33% der Lebenszufriedenheitsvarianz. Psychologische Inflexibilität zeigte direkten (β=0,475) und indirekten Effekt (β=0,170, 95% CI 0,153–0,189) auf Depressivität; Impulsivität nur geringere indirekte Effekte (β=0,041). Wahrgenommener Stress war zentraler Mediator.</w:t>
      </w:r>
    </w:p>
    <w:p>
      <w:r>
        <w:rPr>
          <w:b/>
          <w:sz w:val="19"/>
        </w:rPr>
        <w:t xml:space="preserve">Übertragbarkeit: </w:t>
      </w:r>
      <w:r>
        <w:rPr>
          <w:sz w:val="19"/>
        </w:rPr>
        <w:t>Lateinamerika; Querschnittsdesign; transdiagnostische Prävention übertragbar auf deutsche Hochschulangebote.</w:t>
      </w:r>
    </w:p>
    <w:p>
      <w:r>
        <w:rPr>
          <w:color w:val="5A7D3A"/>
          <w:sz w:val="18"/>
        </w:rPr>
        <w:t>https://pubmed.ncbi.nlm.nih.gov/42723979/</w:t>
      </w:r>
    </w:p>
    <w:p>
      <w:pPr>
        <w:pStyle w:val="Heading2"/>
      </w:pPr>
      <w:r>
        <w:t>WHO-Leitlinie für digitale Interventionen gestärkt Geisteshygiene in nigerianischem Gesundheitssystem</w:t>
      </w:r>
    </w:p>
    <w:p>
      <w:r>
        <w:rPr>
          <w:i/>
          <w:color w:val="666666"/>
          <w:sz w:val="18"/>
        </w:rPr>
        <w:t>Adewuya AO et al.  ·  Health Res Policy Syst  ·  10.09.2026  ·  PMID 42723071</w:t>
      </w:r>
    </w:p>
    <w:p>
      <w:r>
        <w:t>Adaptieren und Pilot-Umsetzung der WHO-Leitlinie 'recommendations on digital interventions for health system strengthening' für psychische Gesundheit in fünf nigerianischen Primary-Care-Zentren, bewertet nach Akzeptabilität, Angemessenheit, Machbarkeit und wahrgenommener Effektivität.</w:t>
      </w:r>
    </w:p>
    <w:p>
      <w:r>
        <w:rPr>
          <w:b/>
        </w:rPr>
        <w:t xml:space="preserve">Ergebnis: </w:t>
      </w:r>
      <w:r>
        <w:t>AGREE-II-Bewertung der ursprünglichen WHO-Leitlinie 79,3%. Adaptierte Richtlinie hatte acht Empfehlungen. Empfehlungen zu Medikamentenverfügbarkeit (80–92%), Supervision von Mitarbeitern (80,5–91%) und Klientenkommunikation (84–90%) zeigten hohe Akzeptabilität und Machbarkeit. Bedenken bei Client-to-Provider-Kommunikation (65,6–73,4%) und klinischen Entscheidungshilfen (78–79%).</w:t>
      </w:r>
    </w:p>
    <w:p>
      <w:r>
        <w:rPr>
          <w:b/>
          <w:sz w:val="19"/>
        </w:rPr>
        <w:t xml:space="preserve">Übertragbarkeit: </w:t>
      </w:r>
      <w:r>
        <w:rPr>
          <w:sz w:val="19"/>
        </w:rPr>
        <w:t>Nigeria, LMIC-Gesundheitssystem; digitale Komponente für deutsche Setting-Anpassung relevant.</w:t>
      </w:r>
    </w:p>
    <w:p>
      <w:r>
        <w:rPr>
          <w:color w:val="5A7D3A"/>
          <w:sz w:val="18"/>
        </w:rPr>
        <w:t>https://pubmed.ncbi.nlm.nih.gov/42723071/</w:t>
      </w:r>
    </w:p>
    <w:p>
      <w:pPr>
        <w:pStyle w:val="Heading2"/>
      </w:pPr>
      <w:r>
        <w:t>Medicare-Versicherung für Psychotherapeuten und Familientherapeuten verbessert Versorgungszugang</w:t>
      </w:r>
    </w:p>
    <w:p>
      <w:r>
        <w:rPr>
          <w:i/>
          <w:color w:val="666666"/>
          <w:sz w:val="18"/>
        </w:rPr>
        <w:t>Ma Y et al.  ·  Health Aff (Millwood)  ·  Sept. 2026  ·  PMID 42715475</w:t>
      </w:r>
    </w:p>
    <w:p>
      <w:r>
        <w:t>Studie analysierte die Auswirkung der Medicare-Abdeckung für Mental-Health-Counselors und Marriage-and-Family-Therapists ab Januar 2024 auf deren Beteiligung am US-Gesundheitssystem.</w:t>
      </w:r>
    </w:p>
    <w:p>
      <w:r>
        <w:rPr>
          <w:b/>
        </w:rPr>
        <w:t xml:space="preserve">Ergebnis: </w:t>
      </w:r>
      <w:r>
        <w:t>In 2024 stellten sich über 27.000 Therapeuten neu zur Abrechnung bereit. Diese Berufsgruppen betreuten überproportional ländliche, doppelt versicherte, behinderte und vorher unbetreute Patienten. Es gab keine Verdrängungseffekte bei anderen Psychotherapeuten. Wachstum war stärksten in Regionen mit bereits hohem Angebot.</w:t>
      </w:r>
    </w:p>
    <w:p>
      <w:r>
        <w:rPr>
          <w:b/>
          <w:sz w:val="19"/>
        </w:rPr>
        <w:t xml:space="preserve">Übertragbarkeit: </w:t>
      </w:r>
      <w:r>
        <w:rPr>
          <w:sz w:val="19"/>
        </w:rPr>
        <w:t>USA - nur für Versicherungssystem relevant; deutsche Kassenzulassung unterscheidet nicht nach Berufsgruppe.</w:t>
      </w:r>
    </w:p>
    <w:p>
      <w:r>
        <w:rPr>
          <w:color w:val="5A7D3A"/>
          <w:sz w:val="18"/>
        </w:rPr>
        <w:t>https://pubmed.ncbi.nlm.nih.gov/42715475/</w:t>
      </w:r>
    </w:p>
    <w:p>
      <w:pPr>
        <w:pStyle w:val="Heading2"/>
      </w:pPr>
      <w:r>
        <w:t>Forensische Psychiatrie: Ausgänge nach Berufsgruppe unterscheiden sich, zeitliche Muster ähneln sich</w:t>
      </w:r>
    </w:p>
    <w:p>
      <w:r>
        <w:rPr>
          <w:i/>
          <w:color w:val="666666"/>
          <w:sz w:val="18"/>
        </w:rPr>
        <w:t>Janković M et al.  ·  Int J Law Psychiatry  ·  27.08.2026  ·  PMID 42659905</w:t>
      </w:r>
    </w:p>
    <w:p>
      <w:r>
        <w:t>Latent-Class-Analyse untersuchte 174 Patienten in belgischen Hochsicherheits-Forensikeinrichtungen: zeitliche Muster und Genehmigungsquoten von Kurzurlauben (bis 16h) und Langzeiturlaub (bis 14 Tage).</w:t>
      </w:r>
    </w:p>
    <w:p>
      <w:r>
        <w:rPr>
          <w:b/>
        </w:rPr>
        <w:t xml:space="preserve">Ergebnis: </w:t>
      </w:r>
      <w:r>
        <w:t>Alle Patienten beantragten Kurzurlaube, erste Genehmigung nach durchschnittlich 3,5 Jahren; Langzeiturlaub nur 41 Patienten, Genehmigungsquote 28,1%. Von der Institution initiierte Anträge wurden zu 89–100% genehmigt, von Patienten oder Anwälten initiiert nur zu 13–20,9%. Vier Patientenklassen zeigten unterschiedliche Genehmigungsmuster, aber ähnliche Zeitverläufe.</w:t>
      </w:r>
    </w:p>
    <w:p>
      <w:r>
        <w:rPr>
          <w:b/>
          <w:sz w:val="19"/>
        </w:rPr>
        <w:t xml:space="preserve">Übertragbarkeit: </w:t>
      </w:r>
      <w:r>
        <w:rPr>
          <w:sz w:val="19"/>
        </w:rPr>
        <w:t>Belgien, vergleichbar mit deutschem PsychKG; Institution als Torwächter dominiert Entscheidungsprozess.</w:t>
      </w:r>
    </w:p>
    <w:p>
      <w:r>
        <w:rPr>
          <w:color w:val="5A7D3A"/>
          <w:sz w:val="18"/>
        </w:rPr>
        <w:t>https://pubmed.ncbi.nlm.nih.gov/42659905/</w:t>
      </w:r>
    </w:p>
    <w:p>
      <w:pPr>
        <w:pStyle w:val="Heading2"/>
      </w:pPr>
      <w:r>
        <w:t>Personenzentrierte Nachsorge senkte Depressivität, Angst und Trauma nach Kinderkrebs</w:t>
      </w:r>
    </w:p>
    <w:p>
      <w:r>
        <w:rPr>
          <w:i/>
          <w:color w:val="666666"/>
          <w:sz w:val="18"/>
        </w:rPr>
        <w:t>Michel G et al.  ·  Pediatr Blood Cancer  ·  04.08.2026  ·  PMID 42550043</w:t>
      </w:r>
    </w:p>
    <w:p>
      <w:r>
        <w:t>Multinationales RCT: 798 Krebsüberlebende (16–60 Jahre, mindestens 5 Jahre nach Diagnose) erhielten personenzentrierte Nachsorgeinvention oder Vergleichsbehandlung; Messung vor und 6 Monate nach Klinikbesuch.</w:t>
      </w:r>
    </w:p>
    <w:p>
      <w:r>
        <w:rPr>
          <w:b/>
        </w:rPr>
        <w:t xml:space="preserve">Ergebnis: </w:t>
      </w:r>
      <w:r>
        <w:t>Mental Health verbesserte sich signifikant nach Intervention: Depression -0,89 (p=0,001), Angst -0,68 (p=0,025), Gesamtbelastung -0,99 (p=0,004), Trauma-Symptome -1,09 (p=0,004). Etwa ein Drittel blieb erheblich belastet. Bessere Ergebnisse bei alleinstehenden, arbeitslosen/studierenden Patienten und jenen mit schlechter Gesundheit.</w:t>
      </w:r>
    </w:p>
    <w:p>
      <w:r>
        <w:rPr>
          <w:b/>
          <w:sz w:val="19"/>
        </w:rPr>
        <w:t xml:space="preserve">Übertragbarkeit: </w:t>
      </w:r>
      <w:r>
        <w:rPr>
          <w:sz w:val="19"/>
        </w:rPr>
        <w:t>Europaische Multicenterstudie (DACH, UK, Skandinavien); strukturierte Nachsorge als deutsche Regelversorgung machbar.</w:t>
      </w:r>
    </w:p>
    <w:p>
      <w:r>
        <w:rPr>
          <w:color w:val="5A7D3A"/>
          <w:sz w:val="18"/>
        </w:rPr>
        <w:t>https://pubmed.ncbi.nlm.nih.gov/42550043/</w:t>
      </w:r>
    </w:p>
    <w:p>
      <w:pPr>
        <w:pStyle w:val="Heading1"/>
      </w:pPr>
      <w:r>
        <w:t>Aufgenommen am 12.09.2026</w:t>
      </w:r>
    </w:p>
    <w:p>
      <w:pPr>
        <w:pStyle w:val="Heading2"/>
      </w:pPr>
      <w:r>
        <w:t>Multisektorale Zusammenarbeit etablierte Basis für schwedische Gesamtstrategie zur Suizidprävention</w:t>
      </w:r>
    </w:p>
    <w:p>
      <w:r>
        <w:rPr>
          <w:i/>
          <w:color w:val="666666"/>
          <w:sz w:val="18"/>
        </w:rPr>
        <w:t>Becker L et al.  ·  Glob Health Action  ·  11.09.2026  ·  PMID 42725455</w:t>
      </w:r>
    </w:p>
    <w:p>
      <w:r>
        <w:t>Qualitative Studie über einen Prozess zur Entwicklung einer nationalen Strategie für psychische Gesundheit und Suizidprävention in Schweden durch 26 Regierungsbehörden.</w:t>
      </w:r>
    </w:p>
    <w:p>
      <w:r>
        <w:rPr>
          <w:b/>
        </w:rPr>
        <w:t xml:space="preserve">Ergebnis: </w:t>
      </w:r>
      <w:r>
        <w:t>Die multisektorale Zusammenarbeit führte zu gegenseitigem Lernen zwischen Behörden und schuf eine Grundlage für implementierungsorientierte Zusammenarbeit; Respondenten betonten die Bedeutung des Prozesses über die Strategieinhalte hinaus.</w:t>
      </w:r>
    </w:p>
    <w:p>
      <w:r>
        <w:rPr>
          <w:b/>
          <w:sz w:val="19"/>
        </w:rPr>
        <w:t xml:space="preserve">Übertragbarkeit: </w:t>
      </w:r>
      <w:r>
        <w:rPr>
          <w:sz w:val="19"/>
        </w:rPr>
        <w:t>Schweden, ähnliche Dezentralisierung wie deutsche Ländermodelle für Krisendienste und Prävention.</w:t>
      </w:r>
    </w:p>
    <w:p>
      <w:r>
        <w:rPr>
          <w:color w:val="5A7D3A"/>
          <w:sz w:val="18"/>
        </w:rPr>
        <w:t>https://pubmed.ncbi.nlm.nih.gov/42725455/</w:t>
      </w:r>
    </w:p>
    <w:p>
      <w:pPr>
        <w:pStyle w:val="Heading2"/>
      </w:pPr>
      <w:r>
        <w:t>Bewegungstraining reduzierte postpartale Depressionen um 0,69 Standardabweichungen</w:t>
      </w:r>
    </w:p>
    <w:p>
      <w:r>
        <w:rPr>
          <w:i/>
          <w:color w:val="666666"/>
          <w:sz w:val="18"/>
        </w:rPr>
        <w:t>Qiao JJ et al.  ·  Front Public Health  ·  27.08.2026  ·  PMID 42723886</w:t>
      </w:r>
    </w:p>
    <w:p>
      <w:r>
        <w:t>Metaanalyse von 16 randomisierten kontrollierten Studien zu Effekten von Bewegungsinterventionen auf postpartale depressive Symptome (einschließlich Mind-Body-Exercise, Aerobic, verschiedene Dauer und Format).</w:t>
      </w:r>
    </w:p>
    <w:p>
      <w:r>
        <w:rPr>
          <w:b/>
        </w:rPr>
        <w:t xml:space="preserve">Ergebnis: </w:t>
      </w:r>
      <w:r>
        <w:t>Bewegungsinterventionen waren mit signifikanter Symptomreduktion assoziiert (SMD = -0,69, 95% KI -1,02 bis -0,36); Mind-Body-Exercise zeigte stärkste Effekte, Programme ≤12 Wochen Dauer waren wirksamer als längere; Interventionen postpartal initiiert und nach vaginaler Geburt zeigten tendenziell größere Nutzen.</w:t>
      </w:r>
    </w:p>
    <w:p>
      <w:r>
        <w:rPr>
          <w:b/>
          <w:sz w:val="19"/>
        </w:rPr>
        <w:t xml:space="preserve">Übertragbarkeit: </w:t>
      </w:r>
      <w:r>
        <w:rPr>
          <w:sz w:val="19"/>
        </w:rPr>
        <w:t>Überwiegend internationale Studien, Ergebnisse zur Bewegungsintensität und Dauer für deutsche Mutter-Kind-Versorgung relevant.</w:t>
      </w:r>
    </w:p>
    <w:p>
      <w:r>
        <w:rPr>
          <w:color w:val="5A7D3A"/>
          <w:sz w:val="18"/>
        </w:rPr>
        <w:t>https://pubmed.ncbi.nlm.nih.gov/42723886/</w:t>
      </w:r>
    </w:p>
    <w:p>
      <w:pPr>
        <w:pStyle w:val="Heading2"/>
      </w:pPr>
      <w:r>
        <w:t>Dialektische Verhaltenstherapie verbesserte Aufmerksamkeitsaspekte bei Borderline-Persönlichkeitsstörung</w:t>
      </w:r>
    </w:p>
    <w:p>
      <w:r>
        <w:rPr>
          <w:i/>
          <w:color w:val="666666"/>
          <w:sz w:val="18"/>
        </w:rPr>
        <w:t>Voelter J et al.  ·  Transl Psychiatry  ·  10.09.2026  ·  PMID 42722661</w:t>
      </w:r>
    </w:p>
    <w:p>
      <w:r>
        <w:t>Randomisierte kontrollierte Studie zu Veränderungen in Interozeption und Körperwahrnehmung nach vierwöchiger stationärer Dialektischer Verhaltenstherapie bei Patienten mit Borderline-Persönlichkeitsstörung (n=55 Intervention, n=31 Kontrolle).</w:t>
      </w:r>
    </w:p>
    <w:p>
      <w:r>
        <w:rPr>
          <w:b/>
        </w:rPr>
        <w:t xml:space="preserve">Ergebnis: </w:t>
      </w:r>
      <w:r>
        <w:t>Nach DBT verbesserte sich selbstberichtete interoceptive Aufmerksamkeit signifikant, während andere interoceptive Facetten keine signifikanten Veränderungen zeigten; Verbesserungen waren mit weniger interpersonalen Problemen assoziiert.</w:t>
      </w:r>
    </w:p>
    <w:p>
      <w:r>
        <w:rPr>
          <w:b/>
          <w:sz w:val="19"/>
        </w:rPr>
        <w:t xml:space="preserve">Übertragbarkeit: </w:t>
      </w:r>
      <w:r>
        <w:rPr>
          <w:sz w:val="19"/>
        </w:rPr>
        <w:t>Deutsche Universitätskliniken, vergleichbare stationäre Psychotherapieangebote und dokumentierte Behandlungsergebnisse.</w:t>
      </w:r>
    </w:p>
    <w:p>
      <w:r>
        <w:rPr>
          <w:color w:val="5A7D3A"/>
          <w:sz w:val="18"/>
        </w:rPr>
        <w:t>https://pubmed.ncbi.nlm.nih.gov/42722661/</w:t>
      </w:r>
    </w:p>
    <w:p>
      <w:pPr>
        <w:pStyle w:val="Heading2"/>
      </w:pPr>
      <w:r>
        <w:t>Transkranielle Magnetstimulation adjuvant zur Expositionstherapie bei behandlungsresistenter Zwangsstörung (Studienprotokoll)</w:t>
      </w:r>
    </w:p>
    <w:p>
      <w:r>
        <w:rPr>
          <w:i/>
          <w:color w:val="666666"/>
          <w:sz w:val="18"/>
        </w:rPr>
        <w:t>Postma TS et al.  ·  JMIR Res Protoc  ·  09.09.2026  ·  PMID 42715141</w:t>
      </w:r>
    </w:p>
    <w:p>
      <w:r>
        <w:t>Protokoll einer randomisierten kontrollierten Studie in niederländischen Zentren zur Effektivität und Kosteneffektivität von repetitiver transkranieller Magnetstimulation (1 Hz über prä-SMA) zusätzlich zu Expositionstherapie bei Patienten mit therapieresistenter Zwangsstörung (angestrebt n=250).</w:t>
      </w:r>
    </w:p>
    <w:p>
      <w:r>
        <w:rPr>
          <w:b/>
        </w:rPr>
        <w:t xml:space="preserve">Ergebnis: </w:t>
      </w:r>
      <w:r>
        <w:t>Rekrutierung (Stand Februar 2026): 201 von 250 geplanten Teilnehmern; Studie wird erste hinreichend gepowerte RCT zu rTMS + Expositionstherapie bei OCD mit Kosteneffektivitätsanalyse und Mechanismusforschung; bei Erfolg könnte rTMS als Kassenleistung in den Niederlanden und anderen Ländern Europas folgen.</w:t>
      </w:r>
    </w:p>
    <w:p>
      <w:r>
        <w:rPr>
          <w:b/>
          <w:sz w:val="19"/>
        </w:rPr>
        <w:t xml:space="preserve">Übertragbarkeit: </w:t>
      </w:r>
      <w:r>
        <w:rPr>
          <w:sz w:val="19"/>
        </w:rPr>
        <w:t>Niederlande, vergleichbares Sozialversicherungssystem, Frage nach Erstattung parallelnzu deutschem Kontext.</w:t>
      </w:r>
    </w:p>
    <w:p>
      <w:r>
        <w:rPr>
          <w:color w:val="5A7D3A"/>
          <w:sz w:val="18"/>
        </w:rPr>
        <w:t>https://pubmed.ncbi.nlm.nih.gov/42715141/</w:t>
      </w:r>
    </w:p>
    <w:p>
      <w:pPr>
        <w:pStyle w:val="Heading2"/>
      </w:pPr>
      <w:r>
        <w:t>Deutsche Bevölkerung zeigt Stereotype über Tourette-Syndrom; soziale Medien wirken ambivalent</w:t>
      </w:r>
    </w:p>
    <w:p>
      <w:r>
        <w:rPr>
          <w:i/>
          <w:color w:val="666666"/>
          <w:sz w:val="18"/>
        </w:rPr>
        <w:t>Cramer C et al.  ·  Sci Rep  ·  28.08.2026  ·  PMID 42680841</w:t>
      </w:r>
    </w:p>
    <w:p>
      <w:r>
        <w:t>Bevölkerungssurvey von 1175 Deutschen über Wissen und Stereotype zur Gilles-de-la-Tourette-Syndrom, Assoziationen mit sozialen Medien untersucht.</w:t>
      </w:r>
    </w:p>
    <w:p>
      <w:r>
        <w:rPr>
          <w:b/>
        </w:rPr>
        <w:t xml:space="preserve">Ergebnis: </w:t>
      </w:r>
      <w:r>
        <w:t>50% der Wissensfragen wurden korrekt beantwortet, durchschnittliche Zustimmung zu Stereotype-Aussagen 39%; 87% assozierten GTS mit Koprolalie, 75% mit Kopropraktie, 50% mit unkontextualisiertem Kommentieren; Personen, die jemanden mit GTS kannten, hatten besseres Wissen; Videokonsum über soziale Medien war mit mehr Stereotypen assoziiert.</w:t>
      </w:r>
    </w:p>
    <w:p>
      <w:r>
        <w:rPr>
          <w:b/>
          <w:sz w:val="19"/>
        </w:rPr>
        <w:t xml:space="preserve">Übertragbarkeit: </w:t>
      </w:r>
      <w:r>
        <w:rPr>
          <w:sz w:val="19"/>
        </w:rPr>
        <w:t>Deutschland, nationale repräsentative Stichprobe, direkt anwendbar für Stigma-Reduktionsmaßnahmen im deutschen Gesundheitswesen.</w:t>
      </w:r>
    </w:p>
    <w:p>
      <w:r>
        <w:rPr>
          <w:color w:val="5A7D3A"/>
          <w:sz w:val="18"/>
        </w:rPr>
        <w:t>https://pubmed.ncbi.nlm.nih.gov/42680841/</w:t>
      </w:r>
    </w:p>
    <w:p>
      <w:pPr>
        <w:pStyle w:val="Heading2"/>
      </w:pPr>
      <w:r>
        <w:t>Arbeitslosigkeit beeinträchtigte psychische Gesundheit vor allem der Partnerin, nicht des Partners</w:t>
      </w:r>
    </w:p>
    <w:p>
      <w:r>
        <w:rPr>
          <w:i/>
          <w:color w:val="666666"/>
          <w:sz w:val="18"/>
        </w:rPr>
        <w:t>Mikucka M et al.  ·  Adv Life Course Res  ·  22.08.2026  ·  PMID 42636561</w:t>
      </w:r>
    </w:p>
    <w:p>
      <w:r>
        <w:t>Längsschnittstudie von deutschen Paaren (2002–2022, n=2244 Dyaden) zur Assoziation von Arbeitslosigkeit und Jobinsicherheit mit psychischer Gesundheit des Partners mittels Longitudinal Actor-Partner Interdependence Model.</w:t>
      </w:r>
    </w:p>
    <w:p>
      <w:r>
        <w:rPr>
          <w:b/>
        </w:rPr>
        <w:t xml:space="preserve">Ergebnis: </w:t>
      </w:r>
      <w:r>
        <w:t>Eigene Arbeitslosigkeit verschlechterte psychische Gesundheit bei Frauen und Männern; Partnereffekte waren negativ, aber deutlich kleiner als Eigeneffekte und signifikant nur für Frauen. Bei Frauen mit niedriger Bildung waren Partnereffekte besonders ausgeprägt, v.a. wenn der Partner tertiale Bildung hatte.</w:t>
      </w:r>
    </w:p>
    <w:p>
      <w:r>
        <w:rPr>
          <w:b/>
          <w:sz w:val="19"/>
        </w:rPr>
        <w:t xml:space="preserve">Übertragbarkeit: </w:t>
      </w:r>
      <w:r>
        <w:rPr>
          <w:sz w:val="19"/>
        </w:rPr>
        <w:t>Deutsche Soziooekonomische Panel-Daten, vollständig übertragbar auf deutsches Arbeitsmarkt- und Sozialversicherungssystem.</w:t>
      </w:r>
    </w:p>
    <w:p>
      <w:r>
        <w:rPr>
          <w:color w:val="5A7D3A"/>
          <w:sz w:val="18"/>
        </w:rPr>
        <w:t>https://pubmed.ncbi.nlm.nih.gov/42636561/</w:t>
      </w:r>
    </w:p>
    <w:p>
      <w:pPr>
        <w:pStyle w:val="Heading1"/>
      </w:pPr>
      <w:r>
        <w:t>Aufgenommen am 11.09.2026</w:t>
      </w:r>
    </w:p>
    <w:p>
      <w:pPr>
        <w:pStyle w:val="Heading2"/>
      </w:pPr>
      <w:r>
        <w:t>Kurzkurse Internettherapie für Sozialangststörung: höhere Adhärenz ohne Wirksamkeitsverlust</w:t>
      </w:r>
    </w:p>
    <w:p>
      <w:r>
        <w:rPr>
          <w:i/>
          <w:color w:val="666666"/>
          <w:sz w:val="18"/>
        </w:rPr>
        <w:t>Laizane AP et al.  ·  J Med Internet Res  ·  10.09.2026  ·  PMID 42721423</w:t>
      </w:r>
    </w:p>
    <w:p>
      <w:r>
        <w:t>Retrospektive Analyse eines finnischen 7-Wochen-Programms für internetgestützte Verhaltenstherapie (iCBT) zur Behandlung von Sozialangststörung in der Routineversorgung mit 1.654 Patienten (2019-2022).</w:t>
      </w:r>
    </w:p>
    <w:p>
      <w:r>
        <w:rPr>
          <w:b/>
        </w:rPr>
        <w:t xml:space="preserve">Ergebnis: </w:t>
      </w:r>
      <w:r>
        <w:t>41,1 % der Teilnehmer zeigten klinisch relevante Verbesserungen, 54 % beendeten das Programm; durchschnittliche Completion 5,74 von 7 Sitzungen (82 % %, deutlich höher als frühere 9+-Wochen-Programme mit 59–68 %). Effektgröße Cohen d=1,09 in der Intentional-to-treat-Population.</w:t>
      </w:r>
    </w:p>
    <w:p>
      <w:r>
        <w:rPr>
          <w:b/>
          <w:sz w:val="19"/>
        </w:rPr>
        <w:t xml:space="preserve">Übertragbarkeit: </w:t>
      </w:r>
      <w:r>
        <w:rPr>
          <w:sz w:val="19"/>
        </w:rPr>
        <w:t>Finnland, vergleichbares öffentliches Versicherungssystem, hohe IT-Infrastruktur.</w:t>
      </w:r>
    </w:p>
    <w:p>
      <w:r>
        <w:rPr>
          <w:color w:val="5A7D3A"/>
          <w:sz w:val="18"/>
        </w:rPr>
        <w:t>https://pubmed.ncbi.nlm.nih.gov/42721423/</w:t>
      </w:r>
    </w:p>
    <w:p>
      <w:pPr>
        <w:pStyle w:val="Heading2"/>
      </w:pPr>
      <w:r>
        <w:t>Antipsychotika-Zugang für Schizophrenie in Afrika: Konsens zu Prioritäten</w:t>
      </w:r>
    </w:p>
    <w:p>
      <w:r>
        <w:rPr>
          <w:i/>
          <w:color w:val="666666"/>
          <w:sz w:val="18"/>
        </w:rPr>
        <w:t>Smith KA et al.  ·  Lancet Psychiatry  ·  Okt. 2026  ·  PMID 42716058</w:t>
      </w:r>
    </w:p>
    <w:p>
      <w:r>
        <w:t>Internationale Expertengruppe (INTERDEM) erstellte Konsensempfehlungen für Antipsychotika-Versorgung in Äthiopien, Nigeria, Ruanda und Südafrika unter Nutzung validierter Konsensus-Methodologie.</w:t>
      </w:r>
    </w:p>
    <w:p>
      <w:r>
        <w:rPr>
          <w:b/>
        </w:rPr>
        <w:t xml:space="preserve">Ergebnis: </w:t>
      </w:r>
      <w:r>
        <w:t>Empfohlene Liste prioritärer Medikamente für vier afrikanische Länder; Identifikation erheblicher Evidenzlücken: wenig lokale Daten, selektive Studiengruppen, unzureichende Abbildung von Realwelt-Versorgungskomplexität.</w:t>
      </w:r>
    </w:p>
    <w:p>
      <w:r>
        <w:rPr>
          <w:b/>
          <w:sz w:val="19"/>
        </w:rPr>
        <w:t xml:space="preserve">Übertragbarkeit: </w:t>
      </w:r>
      <w:r>
        <w:rPr>
          <w:sz w:val="19"/>
        </w:rPr>
        <w:t>Subsahara-Afrika mit niedrigem/mittlerem Einkommen – Erkenntnisse zur Prioritätensetzung übertragbar, aber Finanzierung und Zugang grundlegend anders als in Deutschland.</w:t>
      </w:r>
    </w:p>
    <w:p>
      <w:r>
        <w:rPr>
          <w:color w:val="5A7D3A"/>
          <w:sz w:val="18"/>
        </w:rPr>
        <w:t>https://pubmed.ncbi.nlm.nih.gov/42716058/</w:t>
      </w:r>
    </w:p>
    <w:p>
      <w:pPr>
        <w:pStyle w:val="Heading2"/>
      </w:pPr>
      <w:r>
        <w:t>Telemedizin ohne Erfolg: Zugang zu Nachsorge bei Jugendlichen nach Krise bleibt gering</w:t>
      </w:r>
    </w:p>
    <w:p>
      <w:r>
        <w:rPr>
          <w:i/>
          <w:color w:val="666666"/>
          <w:sz w:val="18"/>
        </w:rPr>
        <w:t>Wennberg E et al.  ·  JMIR Ment Health  ·  09.09.2026  ·  PMID 42714935</w:t>
      </w:r>
    </w:p>
    <w:p>
      <w:r>
        <w:t>Kanadische bevölkerungsbasierte Wiederholungsquerschnitte (n=59.909 Fälle, 2009–2024) zur Assoziation der Telemedizin-Ausweitung mit psychiatrischer Nachsorge nach ED-/stationären Erstkonakten.</w:t>
      </w:r>
    </w:p>
    <w:p>
      <w:r>
        <w:rPr>
          <w:b/>
        </w:rPr>
        <w:t xml:space="preserve">Ergebnis: </w:t>
      </w:r>
      <w:r>
        <w:t>Vor Telemedizin: 17,6 % der ED-Patienten und 21,9 % der stationären Patienten in 7 Tagen nachversorgt; temporäre Ausweitung: kurzfristig +4,8 bis +7,5 %, dann linearer Rückgang; permanente Ausweitung: Reduktion in ländlichen Regionen. Keine nachhaltigen Verbesserungen oder Chancengleichheit.</w:t>
      </w:r>
    </w:p>
    <w:p>
      <w:r>
        <w:rPr>
          <w:b/>
          <w:sz w:val="19"/>
        </w:rPr>
        <w:t xml:space="preserve">Übertragbarkeit: </w:t>
      </w:r>
      <w:r>
        <w:rPr>
          <w:sz w:val="19"/>
        </w:rPr>
        <w:t>Kanada, öffentlicher Sektor – Zeigt, dass technologische Ausweitung ohne Workflows-Anpassung und Steuerung Zugang nicht verbreitert.</w:t>
      </w:r>
    </w:p>
    <w:p>
      <w:r>
        <w:rPr>
          <w:color w:val="5A7D3A"/>
          <w:sz w:val="18"/>
        </w:rPr>
        <w:t>https://pubmed.ncbi.nlm.nih.gov/42714935/</w:t>
      </w:r>
    </w:p>
    <w:p>
      <w:pPr>
        <w:pStyle w:val="Heading2"/>
      </w:pPr>
      <w:r>
        <w:t>Psychische Gesundheit ukrainischer Flüchtlinge: hohe Symptomlasten, niedriger Zugang zu Hilfe</w:t>
      </w:r>
    </w:p>
    <w:p>
      <w:r>
        <w:rPr>
          <w:i/>
          <w:color w:val="666666"/>
          <w:sz w:val="18"/>
        </w:rPr>
        <w:t>Bednářová A et al.  ·  Int J Public Health  ·  25.08.2026  ·  PMID 42713341</w:t>
      </w:r>
    </w:p>
    <w:p>
      <w:r>
        <w:t>Querschnittserhebung bei 100 ukrainischen Erwachsenen (Mittelwert 35,5 Jahre) zur psychischen Gesundheit und Inanspruchnahme während des Krieges.</w:t>
      </w:r>
    </w:p>
    <w:p>
      <w:r>
        <w:rPr>
          <w:b/>
        </w:rPr>
        <w:t xml:space="preserve">Ergebnis: </w:t>
      </w:r>
      <w:r>
        <w:t>70 % berichteten depressive Symptome, 80 % Angst, 31 % erfüllten Kriterien für wahrscheinliche PTBS; aber nur 15 % suchten psychologische Hilfe. Wahrgenommener Stress sagte stärkere psychische Symptome und höhere Inanspruchnahme voraus.</w:t>
      </w:r>
    </w:p>
    <w:p>
      <w:r>
        <w:rPr>
          <w:b/>
          <w:sz w:val="19"/>
        </w:rPr>
        <w:t xml:space="preserve">Übertragbarkeit: </w:t>
      </w:r>
      <w:r>
        <w:rPr>
          <w:sz w:val="19"/>
        </w:rPr>
        <w:t>Ukraine im Kontext militärischer Krise – Befund zur Behandlungslücke auch relevant für Versorgungsplanung in Hochlast-Szenarien.</w:t>
      </w:r>
    </w:p>
    <w:p>
      <w:r>
        <w:rPr>
          <w:color w:val="5A7D3A"/>
          <w:sz w:val="18"/>
        </w:rPr>
        <w:t>https://pubmed.ncbi.nlm.nih.gov/42713341/</w:t>
      </w:r>
    </w:p>
    <w:p>
      <w:pPr>
        <w:pStyle w:val="Heading2"/>
      </w:pPr>
      <w:r>
        <w:t>Psychische Gesundheit älterer Menschen nach COVID-19 in Spanien bleibt beeinträchtigt</w:t>
      </w:r>
    </w:p>
    <w:p>
      <w:r>
        <w:rPr>
          <w:i/>
          <w:color w:val="666666"/>
          <w:sz w:val="18"/>
        </w:rPr>
        <w:t>Esteban-Sepúlveda S et al.  ·  BMC Geriatr  ·  07.08.2026  ·  PMID 42701179</w:t>
      </w:r>
    </w:p>
    <w:p>
      <w:r>
        <w:t>Prospektive 18-Monats-Kohortenstudie an 1.072 Personen ab 75 Jahren in primärer Versorgung über elf spanische Regionen: geriatrische Funktionsfähigkeit, emotionaler Status, Ernährung und Lebensqualität.</w:t>
      </w:r>
    </w:p>
    <w:p>
      <w:r>
        <w:rPr>
          <w:b/>
        </w:rPr>
        <w:t xml:space="preserve">Ergebnis: </w:t>
      </w:r>
      <w:r>
        <w:t>Gradueller Rückgang in funktioneller Fähigkeit, Ernährungsstatus und Lebensqualität über Zeit; Angst zeigte differentielle Trajektorie bei COVID-19-Infizierten (p=0,043). Versorgung nach langer COVID bleibt suboptimal trotz klinischer Genesung.</w:t>
      </w:r>
    </w:p>
    <w:p>
      <w:r>
        <w:rPr>
          <w:b/>
          <w:sz w:val="19"/>
        </w:rPr>
        <w:t xml:space="preserve">Übertragbarkeit: </w:t>
      </w:r>
      <w:r>
        <w:rPr>
          <w:sz w:val="19"/>
        </w:rPr>
        <w:t>Spanien, europäisches Sozialversicherungssystem, ähnliche Altendemografie wie Deutschland – Hinweis auf nachhaltigen psychosozialen Versorgungsbedarf.</w:t>
      </w:r>
    </w:p>
    <w:p>
      <w:r>
        <w:rPr>
          <w:color w:val="5A7D3A"/>
          <w:sz w:val="18"/>
        </w:rPr>
        <w:t>https://pubmed.ncbi.nlm.nih.gov/42701179/</w:t>
      </w:r>
    </w:p>
    <w:p>
      <w:pPr>
        <w:pStyle w:val="Heading2"/>
      </w:pPr>
      <w:r>
        <w:t>Wie Intensivpatienten mit Delir umgehen: Qualitative Synthese zur aktiven Bewältigung</w:t>
      </w:r>
    </w:p>
    <w:p>
      <w:r>
        <w:rPr>
          <w:i/>
          <w:color w:val="666666"/>
          <w:sz w:val="18"/>
        </w:rPr>
        <w:t>Oh E et al.  ·  Crit Care  ·  21.08.2026  ·  PMID 42629591</w:t>
      </w:r>
    </w:p>
    <w:p>
      <w:r>
        <w:t>Mixed-Methods-Systematischer Review (JBI) von zehn qualitativen Studien (1999–2025) zu Bewältigungsstrategien von ICU-Patienten und Familien während Delirium-Episoden.</w:t>
      </w:r>
    </w:p>
    <w:p>
      <w:r>
        <w:rPr>
          <w:b/>
        </w:rPr>
        <w:t xml:space="preserve">Ergebnis: </w:t>
      </w:r>
      <w:r>
        <w:t>Patienten nutzen problemfokussierte (Sinnsuche, Realitätsorientierung), emotionsfokussierte (Sozialkontakt, Distanzierung) und bedeutungsorientierte Strategien (Neubewertung, Identitätserhalt). Familien unterstützen Patient und bewältigen eigene psychische Belastung; keine quantitativen Vergleichsstudien vorhanden.</w:t>
      </w:r>
    </w:p>
    <w:p>
      <w:r>
        <w:rPr>
          <w:b/>
          <w:sz w:val="19"/>
        </w:rPr>
        <w:t xml:space="preserve">Übertragbarkeit: </w:t>
      </w:r>
      <w:r>
        <w:rPr>
          <w:sz w:val="19"/>
        </w:rPr>
        <w:t>Zehn Länder (7 europäisch), aber nur qualitative Daten – Implikation: systematische Kopplung von Coping-Interventionen mit Psychosozialunterstützung in intensiver Versorgung notwendig.</w:t>
      </w:r>
    </w:p>
    <w:p>
      <w:r>
        <w:rPr>
          <w:color w:val="5A7D3A"/>
          <w:sz w:val="18"/>
        </w:rPr>
        <w:t>https://pubmed.ncbi.nlm.nih.gov/42629591/</w:t>
      </w:r>
    </w:p>
    <w:p>
      <w:pPr>
        <w:pStyle w:val="Heading2"/>
      </w:pPr>
      <w:r>
        <w:t>Schlafstörungen signalisieren psychiatrische Erkrankung Jahre voraus</w:t>
      </w:r>
    </w:p>
    <w:p>
      <w:r>
        <w:rPr>
          <w:i/>
          <w:color w:val="666666"/>
          <w:sz w:val="18"/>
        </w:rPr>
        <w:t>Guo J et al.  ·  Eur Arch Psychiatry Clin Neurosci  ·  11.08.2026  ·  PMID 42579149</w:t>
      </w:r>
    </w:p>
    <w:p>
      <w:r>
        <w:t>Schwedische Längsschnittstudie (n=24.038, 2010-2018) zur Assoziation von Schlafmerkmalen (Dauer, Symptome) mit Inzidenz psychiatrischer Diagnosen über Kopplungsregister.</w:t>
      </w:r>
    </w:p>
    <w:p>
      <w:r>
        <w:rPr>
          <w:b/>
        </w:rPr>
        <w:t xml:space="preserve">Ergebnis: </w:t>
      </w:r>
      <w:r>
        <w:t>716 neue psychiatrische Diagnosen (2,9 %); U-förmige Assoziation zwischen Schlafdauer und Erkrankungsrisiko; mentale Müdigkeit zeigte stärkste Assoziation (HR 2,09, 95%-KI 1,77–2,48). Insomnie-Symptome verschärften sich graduell vor Diagnose, besserten sich danach teilweise.</w:t>
      </w:r>
    </w:p>
    <w:p>
      <w:r>
        <w:rPr>
          <w:b/>
          <w:sz w:val="19"/>
        </w:rPr>
        <w:t xml:space="preserve">Übertragbarkeit: </w:t>
      </w:r>
      <w:r>
        <w:rPr>
          <w:sz w:val="19"/>
        </w:rPr>
        <w:t>Schweden, öffentliches Versicherungssystem, nationale Registervernetzung – Screening auf Schlafstörungen als Frühwarnsystem machbar in strukturierten Systemen.</w:t>
      </w:r>
    </w:p>
    <w:p>
      <w:r>
        <w:rPr>
          <w:color w:val="5A7D3A"/>
          <w:sz w:val="18"/>
        </w:rPr>
        <w:t>https://pubmed.ncbi.nlm.nih.gov/42579149/</w:t>
      </w:r>
    </w:p>
    <w:p>
      <w:pPr>
        <w:pStyle w:val="Heading1"/>
      </w:pPr>
      <w:r>
        <w:t>Aufgenommen am 10.09.2026</w:t>
      </w:r>
    </w:p>
    <w:p>
      <w:pPr>
        <w:pStyle w:val="Heading2"/>
      </w:pPr>
      <w:r>
        <w:t>Frühe Psychosebehandlung braucht Beziehungsarbeit, Toleranz von Unsicherheit und Recovery-Hoffnung als Treue-Marker</w:t>
      </w:r>
    </w:p>
    <w:p>
      <w:r>
        <w:rPr>
          <w:i/>
          <w:color w:val="666666"/>
          <w:sz w:val="18"/>
        </w:rPr>
        <w:t>O' Connor K MD, MSc (Leadership), MRCPsych et al.  ·  BMJ Ment Health  ·  09.09.2026  ·  PMID 42716695</w:t>
      </w:r>
    </w:p>
    <w:p>
      <w:r>
        <w:t>Perspektiv-Paper zu Early Intervention in Psychosis (EIP): konzeptuelle Analyse der relationalen Arbeit in EIP-Programmen (Vereinigtes Königreich, Irland); keine primäre Studiendaten.</w:t>
      </w:r>
    </w:p>
    <w:p>
      <w:r>
        <w:rPr>
          <w:b/>
        </w:rPr>
        <w:t xml:space="preserve">Ergebnis: </w:t>
      </w:r>
      <w:r>
        <w:t>EIP erfordert nachhaltige Beziehung, Mentalitätswechsel zur Mehrperspektivität, Stigma-Navigation; zentral: Toleranz von Unsicherheit, Hoffnungspflege. Organisatorische Risiken: Burnout, Grenzverletzungen, Ressourcenknappheit. "Relationale Fidelität" (Bewahrung der Bedingungen für Vertrauensbeziehung, Kontinuität) als Fidelity-Kriterium nötig; Caseload-Größe und Supervision entscheidend.</w:t>
      </w:r>
    </w:p>
    <w:p>
      <w:r>
        <w:rPr>
          <w:b/>
          <w:sz w:val="19"/>
        </w:rPr>
        <w:t xml:space="preserve">Übertragbarkeit: </w:t>
      </w:r>
      <w:r>
        <w:rPr>
          <w:sz w:val="19"/>
        </w:rPr>
        <w:t>UK/Irland, EIP-Perspektive; Deutschland hat EIP-Strukturen – Empfehlung zu Beteiligung, Supervision, angemessene Ausstattung direkt übertragbar.</w:t>
      </w:r>
    </w:p>
    <w:p>
      <w:r>
        <w:rPr>
          <w:color w:val="5A7D3A"/>
          <w:sz w:val="18"/>
        </w:rPr>
        <w:t>https://pubmed.ncbi.nlm.nih.gov/42716695/</w:t>
      </w:r>
    </w:p>
    <w:p>
      <w:pPr>
        <w:pStyle w:val="Heading2"/>
      </w:pPr>
      <w:r>
        <w:t>Psychodynamische Psychotherapie verbessert Psychosoziale Funktionen bei Schizophrenie um 3–4 Skalenpunkte</w:t>
      </w:r>
    </w:p>
    <w:p>
      <w:r>
        <w:rPr>
          <w:i/>
          <w:color w:val="666666"/>
          <w:sz w:val="18"/>
        </w:rPr>
        <w:t>Montag C et al.  ·  Lancet Psychiatry  ·  Okt. 2026  ·  PMID 42716057</w:t>
      </w:r>
    </w:p>
    <w:p>
      <w:r>
        <w:t>Randomisierte Studie in Berlin (130 Patienten mit Schizophrenie/Schizoaffektiver Störung): Modified Psychodynamic Psychotherapy for Schizophrenia (MPP-S, mind. 30 Sitzungen) + Treatment as Usual vs. TAU allein über 36 Monate.</w:t>
      </w:r>
    </w:p>
    <w:p>
      <w:r>
        <w:rPr>
          <w:b/>
        </w:rPr>
        <w:t xml:space="preserve">Ergebnis: </w:t>
      </w:r>
      <w:r>
        <w:t>Signifikante Verbesserung der psychosozialen Funktionen (Mini-ICF-APP): Gruppendifferenz bei 24 Monaten -3,45 (95% KI -5,51 bis -1,40; p=0,0011), bei 36 Monaten -4,07 (-6,19 bis -1,94; p=0,0002); keine Unterschiede in unerwünschten Ereignissen; 2 Suizide in beiden Gruppen, 1 Überstellung in forensische Psychiatrie (MPP-S Gruppe, kein Therapiestart).</w:t>
      </w:r>
    </w:p>
    <w:p>
      <w:r>
        <w:rPr>
          <w:b/>
          <w:sz w:val="19"/>
        </w:rPr>
        <w:t xml:space="preserve">Übertragbarkeit: </w:t>
      </w:r>
      <w:r>
        <w:rPr>
          <w:sz w:val="19"/>
        </w:rPr>
        <w:t>Deutschland, Berlin: Deutsche Kliniken, Kassenfinanzierung, Richtlinienpsychotherapie anwendbar.</w:t>
      </w:r>
    </w:p>
    <w:p>
      <w:r>
        <w:rPr>
          <w:color w:val="5A7D3A"/>
          <w:sz w:val="18"/>
        </w:rPr>
        <w:t>https://pubmed.ncbi.nlm.nih.gov/42716057/</w:t>
      </w:r>
    </w:p>
    <w:p>
      <w:pPr>
        <w:pStyle w:val="Heading2"/>
      </w:pPr>
      <w:r>
        <w:t>Intensive aufsuchende Gemeindebehandlung für junge Menschen: Vertrauensarbeit schlägt Symptom-Fokus</w:t>
      </w:r>
    </w:p>
    <w:p>
      <w:r>
        <w:rPr>
          <w:i/>
          <w:color w:val="666666"/>
          <w:sz w:val="18"/>
        </w:rPr>
        <w:t>Atanda O et al.  ·  PLoS One  ·  09.09.2026  ·  PMID 42715183</w:t>
      </w:r>
    </w:p>
    <w:p>
      <w:r>
        <w:t>Prozess-Evaluierung einer RCT zu Intensive Community Care Services (ICCS) vs. TAU für Kinder/Jugendliche: 34 halbstrukturierte Interviews mit Fachpersonen (20 ICCS, 14 TAU) in englischen Diensten; thematische Analyse.</w:t>
      </w:r>
    </w:p>
    <w:p>
      <w:r>
        <w:rPr>
          <w:b/>
        </w:rPr>
        <w:t xml:space="preserve">Ergebnis: </w:t>
      </w:r>
      <w:r>
        <w:t>Drei Themen: (1) Beziehungs-Ökologien (Barrieren/Enablers für Engagement), (2) Flexibilität trotz Systemdruck, (3) Vertrauensnetz in Beziehungsaufbau. Zentral: nicht-klinische Engagement-Strategien (informelle Besuche, personalisierte Interaktionen) nötig für Vertrauen; ohne Vertrauen sinkt Behandlungseffektivität; Flexibilität bei Dauer + Methoden essentiell; ICCS zeigte bessere Ergebnisse durch Anpassung an Bedarf statt Standardmodell.</w:t>
      </w:r>
    </w:p>
    <w:p>
      <w:r>
        <w:rPr>
          <w:b/>
          <w:sz w:val="19"/>
        </w:rPr>
        <w:t xml:space="preserve">Übertragbarkeit: </w:t>
      </w:r>
      <w:r>
        <w:rPr>
          <w:sz w:val="19"/>
        </w:rPr>
        <w:t>England, NHS CAMHS: Kinder/Jugendliche, aufsuchend; Prinzipien auf deutsche KJHP-Dienste übertragbar.</w:t>
      </w:r>
    </w:p>
    <w:p>
      <w:r>
        <w:rPr>
          <w:color w:val="5A7D3A"/>
          <w:sz w:val="18"/>
        </w:rPr>
        <w:t>https://pubmed.ncbi.nlm.nih.gov/42715183/</w:t>
      </w:r>
    </w:p>
    <w:p>
      <w:pPr>
        <w:pStyle w:val="Heading2"/>
      </w:pPr>
      <w:r>
        <w:t>Peer Support wirkt über Hoffnung und soziale Einbindung, nicht direkt auf Genesung</w:t>
      </w:r>
    </w:p>
    <w:p>
      <w:r>
        <w:rPr>
          <w:i/>
          <w:color w:val="666666"/>
          <w:sz w:val="18"/>
        </w:rPr>
        <w:t>Hiltensperger R et al.  ·  Epidemiol Psychiatr Sci  ·  09.09.2026  ·  PMID 42713678</w:t>
      </w:r>
    </w:p>
    <w:p>
      <w:r>
        <w:t>Multinationale UPSIDES-RCT (565 Schwer-Erkrankte in Deutschland, Uganda, Tansania, Indien, Israel): strukturiertes Peer Support (6–8 Monate) vs. Kontrolle; Wirkmechanismen via Mediationsanalyse untersucht.</w:t>
      </w:r>
    </w:p>
    <w:p>
      <w:r>
        <w:rPr>
          <w:b/>
        </w:rPr>
        <w:t xml:space="preserve">Ergebnis: </w:t>
      </w:r>
      <w:r>
        <w:t>Keine direkten Effekte von Peer Support auf persönliche Recovery oder psychische Funktionen (Modelle zeigten stabile autoregressive Effekte). Signifikante indirekte Effekte über soziale Einbindung (β=0,114, 95% KI [0,049–0,194], p&lt;0,05) und Hoffnung (β=0,037, 95% KI [0,001–0,086], p&lt;0,05); ähnliche Muster für Funktionen. Personen mit niedriger Baseline-Hoffnung/sozialer Einbindung profitieren besonders.</w:t>
      </w:r>
    </w:p>
    <w:p>
      <w:r>
        <w:rPr>
          <w:b/>
          <w:sz w:val="19"/>
        </w:rPr>
        <w:t xml:space="preserve">Übertragbarkeit: </w:t>
      </w:r>
      <w:r>
        <w:rPr>
          <w:sz w:val="19"/>
        </w:rPr>
        <w:t>Multiländer: inkl. Deutschland (Hamburg), hohe Übertragbarkeit auf gemeindepsychiatrische Träger, Kostenträger-Modelle.</w:t>
      </w:r>
    </w:p>
    <w:p>
      <w:r>
        <w:rPr>
          <w:color w:val="5A7D3A"/>
          <w:sz w:val="18"/>
        </w:rPr>
        <w:t>https://pubmed.ncbi.nlm.nih.gov/42713678/</w:t>
      </w:r>
    </w:p>
    <w:p>
      <w:pPr>
        <w:pStyle w:val="Heading2"/>
      </w:pPr>
      <w:r>
        <w:t>Bewegungsangebote auf Akutstation: erreichbar, wenn Fachkräfte und Patienten Ko-Design gestalten</w:t>
      </w:r>
    </w:p>
    <w:p>
      <w:r>
        <w:rPr>
          <w:i/>
          <w:color w:val="666666"/>
          <w:sz w:val="18"/>
        </w:rPr>
        <w:t>Glascott M et al.  ·  Int J Ment Health Nurs  ·  Okt. 2026  ·  PMID 42706819</w:t>
      </w:r>
    </w:p>
    <w:p>
      <w:r>
        <w:t>Qualitative Studie in 2 englischen NHS-Trusts (30 Teilnehmer: Pflegefachpersonen, Multidisziplinäres Team, Erlebnis-Expertise): Fokusgruppen zu Barrieren/Chancen und Umsetzung von Bewegungsinterventionen auf Akutstationen.</w:t>
      </w:r>
    </w:p>
    <w:p>
      <w:r>
        <w:rPr>
          <w:b/>
        </w:rPr>
        <w:t xml:space="preserve">Ergebnis: </w:t>
      </w:r>
      <w:r>
        <w:t>Barrieren: Patient:innen-Akuität, Nebenwirkungen, restriktive Praktiken, Fachkraftmangel, Stationsorganisation. Enablers: Pflegeleitung, flexible/relationale Angebote, Mitarbeitendenbeteiligung, aktive Patient:innenbeteiligung im Design; Evaluation sollte Durchführbarkeit + Patient:innen-Zentred-Ergebnisse (inkl. Stationsatmosphäre, Teamwohlbefinden) berücksichtigen. Bewegung ist erreichbar bei Anpassung an Realität von Akutstationen.</w:t>
      </w:r>
    </w:p>
    <w:p>
      <w:r>
        <w:rPr>
          <w:b/>
          <w:sz w:val="19"/>
        </w:rPr>
        <w:t xml:space="preserve">Übertragbarkeit: </w:t>
      </w:r>
      <w:r>
        <w:rPr>
          <w:sz w:val="19"/>
        </w:rPr>
        <w:t>England/UK, NHS: Akutstationen, Personalstruktur vergleichbar; lokale Anpassung nötig.</w:t>
      </w:r>
    </w:p>
    <w:p>
      <w:r>
        <w:rPr>
          <w:color w:val="5A7D3A"/>
          <w:sz w:val="18"/>
        </w:rPr>
        <w:t>https://pubmed.ncbi.nlm.nih.gov/42706819/</w:t>
      </w:r>
    </w:p>
    <w:p>
      <w:pPr>
        <w:pStyle w:val="Heading2"/>
      </w:pPr>
      <w:r>
        <w:t>Open Dialogue reduziert Notaufnahmen und Wiederaufnahmen stärker als reguläre Krisenversorgung</w:t>
      </w:r>
    </w:p>
    <w:p>
      <w:r>
        <w:rPr>
          <w:i/>
          <w:color w:val="666666"/>
          <w:sz w:val="18"/>
        </w:rPr>
        <w:t>Pilling S et al.  ·  Lancet Psychiatry  ·  26.08.2026  ·  PMID 42648300</w:t>
      </w:r>
    </w:p>
    <w:p>
      <w:r>
        <w:t>Cluster-randomisierte Studie mit 494 Patienten (&gt;80% Recovery nach initialer Krise) in englischen Krisendiensten: Open Dialogue (Dialogische Systemische Therapie mit Angehörigen) vs. reguläre Behandlung über 2 Jahre.</w:t>
      </w:r>
    </w:p>
    <w:p>
      <w:r>
        <w:rPr>
          <w:b/>
        </w:rPr>
        <w:t xml:space="preserve">Ergebnis: </w:t>
      </w:r>
      <w:r>
        <w:t>Open Dialogue verringerte Notaufnahmen (unadjustiert signifikant), Re-Kontakte zu Krisendiensten und psychiatrische stationäre Aufnahmen signifikant; zeitlich bis erste Rückfallrate nicht reduziert (Hazard Ratio 0,95 [95% KI 0,67–1,32]); Patientenzufriedenheit, Lebensqualität und Selbstberichtetes Recovery deutlich besser; kein erhöhtes Sicherheitsrisiko (376/386 SAE unbezogen zur Intervention).</w:t>
      </w:r>
    </w:p>
    <w:p>
      <w:r>
        <w:rPr>
          <w:b/>
          <w:sz w:val="19"/>
        </w:rPr>
        <w:t xml:space="preserve">Übertragbarkeit: </w:t>
      </w:r>
      <w:r>
        <w:rPr>
          <w:sz w:val="19"/>
        </w:rPr>
        <w:t>England, vergleichbar: NHS-Versorgung, Krisendienste, Angehörigenarbeit; Kostenersparnis durch weniger Notaufnahmen relevant.</w:t>
      </w:r>
    </w:p>
    <w:p>
      <w:r>
        <w:rPr>
          <w:color w:val="5A7D3A"/>
          <w:sz w:val="18"/>
        </w:rPr>
        <w:t>https://pubmed.ncbi.nlm.nih.gov/42648300/</w:t>
      </w:r>
    </w:p>
    <w:p>
      <w:pPr>
        <w:pStyle w:val="Heading1"/>
      </w:pPr>
      <w:r>
        <w:t>Aufgenommen am 09.09.2026</w:t>
      </w:r>
    </w:p>
    <w:p>
      <w:pPr>
        <w:pStyle w:val="Heading2"/>
      </w:pPr>
      <w:r>
        <w:t>Long-Acting-Antipsychotika bei Menschen mit Behinderung: geringere Notfall- und Psychiatrie-Aufnahmen</w:t>
      </w:r>
    </w:p>
    <w:p>
      <w:r>
        <w:rPr>
          <w:i/>
          <w:color w:val="666666"/>
          <w:sz w:val="18"/>
        </w:rPr>
        <w:t>Leung SM et al.  ·  BMJ Ment Health  ·  08.09.2026  ·  PMID 42711066</w:t>
      </w:r>
    </w:p>
    <w:p>
      <w:r>
        <w:t>Selbstkontrollierte Fallserie von 1675 Patienten mit intellektueller Behinderung in Hong Kong, vergleichend LAIA (Long-Acting Injectable Antipsychotika) versus orale Antipsychotika über Zeiträume 2004-2023.</w:t>
      </w:r>
    </w:p>
    <w:p>
      <w:r>
        <w:rPr>
          <w:b/>
        </w:rPr>
        <w:t xml:space="preserve">Ergebnis: </w:t>
      </w:r>
      <w:r>
        <w:t>LAIA assoziiert mit 29% niedrigerem Risiko für Notfallabteilung-Visits (IRR 0,71, 95%-CI 0,51-0,98) und 9% niedrigerem Hospitalisierungsrisiko (IRR 0,91). Bei Patienten mit Schizophrenie/bipolarer Störung niedriger für psychiatrische Hospitalierungen und extrapyramidale Symptome (34% Reduktion). Warnung: Bei Patienten ohne diese Diagnosen höheres Risiko – Off-Label-Gebrauch sollte hinterfragt werden.</w:t>
      </w:r>
    </w:p>
    <w:p>
      <w:r>
        <w:rPr>
          <w:b/>
          <w:sz w:val="19"/>
        </w:rPr>
        <w:t xml:space="preserve">Übertragbarkeit: </w:t>
      </w:r>
      <w:r>
        <w:rPr>
          <w:sz w:val="19"/>
        </w:rPr>
        <w:t>Hong Kong, aber Befund zu Hospitalisierungsreduktion relevant für deutsche Versorgungspraxis bei Behinderung</w:t>
      </w:r>
    </w:p>
    <w:p>
      <w:r>
        <w:rPr>
          <w:color w:val="5A7D3A"/>
          <w:sz w:val="18"/>
        </w:rPr>
        <w:t>https://pubmed.ncbi.nlm.nih.gov/42711066/</w:t>
      </w:r>
    </w:p>
    <w:p>
      <w:pPr>
        <w:pStyle w:val="Heading2"/>
      </w:pPr>
      <w:r>
        <w:t>Nach 20 Jahren: 42% der Patienten mit Schizophrenie zeigen keine funktionale Besserung</w:t>
      </w:r>
    </w:p>
    <w:p>
      <w:r>
        <w:rPr>
          <w:i/>
          <w:color w:val="666666"/>
          <w:sz w:val="18"/>
        </w:rPr>
        <w:t>Abella M et al.  ·  Schizophr Bull  ·  20.08.2026  ·  PMID 42710093</w:t>
      </w:r>
    </w:p>
    <w:p>
      <w:r>
        <w:t>376 dänische Patienten mit Erstpsychose wurden über 20 Jahre verfolgt. Latente Wachstumsmischmodelle identifizierten unterschiedliche Funktionsverlaufsgruppen.</w:t>
      </w:r>
    </w:p>
    <w:p>
      <w:r>
        <w:rPr>
          <w:b/>
        </w:rPr>
        <w:t xml:space="preserve">Ergebnis: </w:t>
      </w:r>
      <w:r>
        <w:t>Drei Trajektorien: Funktionale Erholung (21%), moderate Besserung mit späterem Rückgang (37%), anhaltende Behinderung (42%). Schlechte Prädiktoren für Verlauf: männliches Geschlecht, höhere Negativsymptome, keine Schulabschluss. Nach 20 Jahren zeigten beeinträchtigte Gruppe schlechteste Remissionsraten, kognitive Funktion, Lebensqualität und höchstes Suizidrisiko.</w:t>
      </w:r>
    </w:p>
    <w:p>
      <w:r>
        <w:rPr>
          <w:b/>
          <w:sz w:val="19"/>
        </w:rPr>
        <w:t xml:space="preserve">Übertragbarkeit: </w:t>
      </w:r>
      <w:r>
        <w:rPr>
          <w:sz w:val="19"/>
        </w:rPr>
        <w:t>Dänemark, vergleichbares System, zeigt Versorgungslücken auch in gutversorgten Ländern</w:t>
      </w:r>
    </w:p>
    <w:p>
      <w:r>
        <w:rPr>
          <w:color w:val="5A7D3A"/>
          <w:sz w:val="18"/>
        </w:rPr>
        <w:t>https://pubmed.ncbi.nlm.nih.gov/42710093/</w:t>
      </w:r>
    </w:p>
    <w:p>
      <w:pPr>
        <w:pStyle w:val="Heading2"/>
      </w:pPr>
      <w:r>
        <w:t>Coordinated Specialty Care reduzierte Krankenhausaufenthalte bei Erstpsychose</w:t>
      </w:r>
    </w:p>
    <w:p>
      <w:r>
        <w:rPr>
          <w:i/>
          <w:color w:val="666666"/>
          <w:sz w:val="18"/>
        </w:rPr>
        <w:t>Tayfur SN et al.  ·  Schizophr Bull  ·  20.08.2026  ·  PMID 42710092</w:t>
      </w:r>
    </w:p>
    <w:p>
      <w:r>
        <w:t>2951 Patienten mit Erstpsychose aus 87 Kliniken der USA wurden über 2 Jahre in Coordinated Specialty Care verfolgt (CSC: spezialisierte, integrierte ambulante Teams für Erstpsychose).</w:t>
      </w:r>
    </w:p>
    <w:p>
      <w:r>
        <w:rPr>
          <w:b/>
        </w:rPr>
        <w:t xml:space="preserve">Ergebnis: </w:t>
      </w:r>
      <w:r>
        <w:t>Bei Aufnahme waren 71,2% in den vorherigen 6 Monaten hospitalisiert. Nach CSC-Aufnahme sanken Hospitalisierungen deutlich und blieben über 2 Jahre niedrig. Frühere Hospitalisierung präsagte höheres Risiko (OR 1,52), kürzere Dauer der unbehandelten Psychose korrelierte paradox mit mehr Aufnahmen – Marker für schwere frühe Erkrankung.</w:t>
      </w:r>
    </w:p>
    <w:p>
      <w:r>
        <w:rPr>
          <w:b/>
          <w:sz w:val="19"/>
        </w:rPr>
        <w:t xml:space="preserve">Übertragbarkeit: </w:t>
      </w:r>
      <w:r>
        <w:rPr>
          <w:sz w:val="19"/>
        </w:rPr>
        <w:t>USA-System, aber Kernbefund (CSC reduziert stationäre Tage) übertragbar auf deutsche frühzeitige Intervention</w:t>
      </w:r>
    </w:p>
    <w:p>
      <w:r>
        <w:rPr>
          <w:color w:val="5A7D3A"/>
          <w:sz w:val="18"/>
        </w:rPr>
        <w:t>https://pubmed.ncbi.nlm.nih.gov/42710092/</w:t>
      </w:r>
    </w:p>
    <w:p>
      <w:pPr>
        <w:pStyle w:val="Heading2"/>
      </w:pPr>
      <w:r>
        <w:t>Primary Care Behavioral Health reduzierte Wartezeiten um 30-39 %</w:t>
      </w:r>
    </w:p>
    <w:p>
      <w:r>
        <w:rPr>
          <w:i/>
          <w:color w:val="666666"/>
          <w:sz w:val="18"/>
        </w:rPr>
        <w:t>Nordgren LB et al.  ·  BMC Health Serv Res  ·  03.09.2026  ·  PMID 42706525</w:t>
      </w:r>
    </w:p>
    <w:p>
      <w:r>
        <w:t>In vier schwedischen Praxen wurde das PCBH-Modell (Primary Care Behavioral Health) implementiert, um die Verfügbarkeit von psychischer Versorgung in der Grundversorgung zu verbessern.</w:t>
      </w:r>
    </w:p>
    <w:p>
      <w:r>
        <w:rPr>
          <w:b/>
        </w:rPr>
        <w:t xml:space="preserve">Ergebnis: </w:t>
      </w:r>
      <w:r>
        <w:t>Wartezeiten für die erste Sprechstunde mit Behavioral Health Consultant sanken von 16 auf 10-11 Tage (30-39% Reduktion, p &lt; 0,001). Alle BHC-Termine reduzierten sich von 18 auf 13,7-14,2 Tage (21-24% Reduktion, p &lt; 0,001). BHC-Termine insgesamt stiegen um 21-34%, Patienten, die BHC-Leistungen erhielten, um 16-42%. Psychotrope Verschreibungen sanken um 14-18%.</w:t>
      </w:r>
    </w:p>
    <w:p>
      <w:r>
        <w:rPr>
          <w:b/>
          <w:sz w:val="19"/>
        </w:rPr>
        <w:t xml:space="preserve">Übertragbarkeit: </w:t>
      </w:r>
      <w:r>
        <w:rPr>
          <w:sz w:val="19"/>
        </w:rPr>
        <w:t>Schweden, ähnliches Versicherungssystem, vergleichbare Dokumentation</w:t>
      </w:r>
    </w:p>
    <w:p>
      <w:r>
        <w:rPr>
          <w:color w:val="5A7D3A"/>
          <w:sz w:val="18"/>
        </w:rPr>
        <w:t>https://pubmed.ncbi.nlm.nih.gov/42706525/</w:t>
      </w:r>
    </w:p>
    <w:p>
      <w:pPr>
        <w:pStyle w:val="Heading2"/>
      </w:pPr>
      <w:r>
        <w:t>Resilienz in Trauma-Therapie: Therapeuten finden keine klare Operationalisierung</w:t>
      </w:r>
    </w:p>
    <w:p>
      <w:r>
        <w:rPr>
          <w:i/>
          <w:color w:val="666666"/>
          <w:sz w:val="18"/>
        </w:rPr>
        <w:t>Visser I et al.  ·  Eur J Psychotraumatol  ·  07.09.2026  ·  PMID 42704002</w:t>
      </w:r>
    </w:p>
    <w:p>
      <w:r>
        <w:t>23 Traumatherapeuten aus vier niederländischen akademischen Zentren für Kinder- und Jugendpsychiatrie wurden zu ihrer Operationalisierung von Resilienz in der klinischen Praxis befragt.</w:t>
      </w:r>
    </w:p>
    <w:p>
      <w:r>
        <w:rPr>
          <w:b/>
        </w:rPr>
        <w:t xml:space="preserve">Ergebnis: </w:t>
      </w:r>
      <w:r>
        <w:t>Therapeuten beschreiben Resilienz als multidimensionales und multifaktorielles Konstrukt, das schwer in konkrete therapeutische Ziele übersetzbar ist. Schlüsselbefund: Klinische Ambiguität erschwert die Integration von Resilienz in alltägliche Behandlung, weshalb praktische Leitfäden und gemeinsame Definitionen mit Therapeuten erforderlich sind.</w:t>
      </w:r>
    </w:p>
    <w:p>
      <w:r>
        <w:rPr>
          <w:b/>
          <w:sz w:val="19"/>
        </w:rPr>
        <w:t xml:space="preserve">Übertragbarkeit: </w:t>
      </w:r>
      <w:r>
        <w:rPr>
          <w:sz w:val="19"/>
        </w:rPr>
        <w:t>Niederlande, ähnliches Versicherungssystem und Ausbildungsstandards</w:t>
      </w:r>
    </w:p>
    <w:p>
      <w:r>
        <w:rPr>
          <w:color w:val="5A7D3A"/>
          <w:sz w:val="18"/>
        </w:rPr>
        <w:t>https://pubmed.ncbi.nlm.nih.gov/42704002/</w:t>
      </w:r>
    </w:p>
    <w:p>
      <w:pPr>
        <w:pStyle w:val="Heading1"/>
      </w:pPr>
      <w:r>
        <w:t>Aufgenommen am 08.09.2026</w:t>
      </w:r>
    </w:p>
    <w:p>
      <w:pPr>
        <w:pStyle w:val="Heading2"/>
      </w:pPr>
      <w:r>
        <w:t>Governance-Strukturen sind zentral für integrierte Jugendversorgung mit Sucht- und Psychomorbidität</w:t>
      </w:r>
    </w:p>
    <w:p>
      <w:r>
        <w:rPr>
          <w:i/>
          <w:color w:val="666666"/>
          <w:sz w:val="18"/>
        </w:rPr>
        <w:t>Kihlström J et al.  ·  Int J Ment Health Nurs  ·  Okt. 2026  ·  PMID 42703970</w:t>
      </w:r>
    </w:p>
    <w:p>
      <w:r>
        <w:t>Eine qualitative Fallstudie am schwedischen MiniMaria-Behandlungszentrum untersuchte, wie Schnittstellen zwischen Gesundheit und Sozialhilfe bei der Betreuung von Jugendlichen mit Mental-Health- und Suchtproblemen funktionieren.</w:t>
      </w:r>
    </w:p>
    <w:p>
      <w:r>
        <w:rPr>
          <w:b/>
        </w:rPr>
        <w:t xml:space="preserve">Ergebnis: </w:t>
      </w:r>
      <w:r>
        <w:t>Vier zentrale Themen: (1) divergente Organisationskulturen und Machtfragen, (2) fragmentiertes Zielmanagement auf strategischer Ebene, (3) wechselndes Vertrauen und Leadership, (4) operative Auswirkungen auf das Team. Middle-Management-Pragmatismus stabilisierte die Leistung trotz unzureichender strategischer Abstimmung, aber der Erfolg hing von expliziten Merkzetteln, gemeinsamen IT-Systemen und kontinuierlicher Kulturüberwachung ab.</w:t>
      </w:r>
    </w:p>
    <w:p>
      <w:r>
        <w:rPr>
          <w:b/>
          <w:sz w:val="19"/>
        </w:rPr>
        <w:t xml:space="preserve">Übertragbarkeit: </w:t>
      </w:r>
      <w:r>
        <w:rPr>
          <w:sz w:val="19"/>
        </w:rPr>
        <w:t>Schweden, vergleichbares Versicherungssystem; transferierbare Befunde zu Schnittstellen-Governance</w:t>
      </w:r>
    </w:p>
    <w:p>
      <w:r>
        <w:rPr>
          <w:color w:val="5A7D3A"/>
          <w:sz w:val="18"/>
        </w:rPr>
        <w:t>https://pubmed.ncbi.nlm.nih.gov/42703970/</w:t>
      </w:r>
    </w:p>
    <w:p>
      <w:pPr>
        <w:pStyle w:val="Heading2"/>
      </w:pPr>
      <w:r>
        <w:t>Peer-geführte Dementia-Versorgungsdienste zeigen positive Outcomes, benötigen aber eigene Messinstrumente</w:t>
      </w:r>
    </w:p>
    <w:p>
      <w:r>
        <w:rPr>
          <w:i/>
          <w:color w:val="666666"/>
          <w:sz w:val="18"/>
        </w:rPr>
        <w:t>Roennfeldt H et al.  ·  Health Expect  ·  Okt. 2026  ·  PMID 42703949</w:t>
      </w:r>
    </w:p>
    <w:p>
      <w:r>
        <w:t>Ein Scoping Review (13 Studien) identifizierte, welche Outcome-Messinstrumente in von Genesungsbegleitern geführten psychischen Versorgungsdiensten verwendet werden und ob diese Dienste als Alternativen zu klinischen Angeboten evaluiert werden können.</w:t>
      </w:r>
    </w:p>
    <w:p>
      <w:r>
        <w:rPr>
          <w:b/>
        </w:rPr>
        <w:t xml:space="preserve">Ergebnis: </w:t>
      </w:r>
      <w:r>
        <w:t>Alle 13 Studien berichteten positive Outcomes bei Peer-Respite- oder Peer-Support-Angeboten. Messungen waren heterogen: Gemischte Nutzung von klinischen, adaptieren und explorativen Skalen; 0 (null) Studien nutzten von Genesungsbegleitern entwickelte Messinstrumente. Kritische Erkenntnis: Fehlende, von der Lived-Experience-Workforce mitentwickelte Outcome-Messinstrumente, die mit Werten und Praxis dieser Dienste übereinstimmen.</w:t>
      </w:r>
    </w:p>
    <w:p>
      <w:r>
        <w:rPr>
          <w:b/>
          <w:sz w:val="19"/>
        </w:rPr>
        <w:t xml:space="preserve">Übertragbarkeit: </w:t>
      </w:r>
      <w:r>
        <w:rPr>
          <w:sz w:val="19"/>
        </w:rPr>
        <w:t>Australien; internationale Best-Practice-Synthese zu Peer-Versorgung, relevant für Genesungsbegleiter-Programme im deutschen System</w:t>
      </w:r>
    </w:p>
    <w:p>
      <w:r>
        <w:rPr>
          <w:color w:val="5A7D3A"/>
          <w:sz w:val="18"/>
        </w:rPr>
        <w:t>https://pubmed.ncbi.nlm.nih.gov/42703949/</w:t>
      </w:r>
    </w:p>
    <w:p>
      <w:pPr>
        <w:pStyle w:val="Heading2"/>
      </w:pPr>
      <w:r>
        <w:t>Kognitive Verhaltenstherapie für Psychose ist auch bei Intelligenzminderung machbar</w:t>
      </w:r>
    </w:p>
    <w:p>
      <w:r>
        <w:rPr>
          <w:i/>
          <w:color w:val="666666"/>
          <w:sz w:val="18"/>
        </w:rPr>
        <w:t>Vogels SR et al.  ·  Schizophr Bull  ·  20.08.2026  ·  PMID 42700400</w:t>
      </w:r>
    </w:p>
    <w:p>
      <w:r>
        <w:t>Ein Scoping Review (18 Studien, davon 4 Fallserien mit n=9 Patienten) untersuchte, ob CBT für Psychose (CBTp) bei Menschen mit Psychose und Intelligenzminderung effektiv und machbar ist.</w:t>
      </w:r>
    </w:p>
    <w:p>
      <w:r>
        <w:rPr>
          <w:b/>
        </w:rPr>
        <w:t xml:space="preserve">Ergebnis: </w:t>
      </w:r>
      <w:r>
        <w:t>Neun Patienten aus Fallserien: vorläufige Evidenz für CBTp-Effektivität trotz Intelligenzminderung; alle konnten Schlüsselelemente verstehen. Sechs RCT-Moderator-Analysen zeigten: kognitiv beeinträchtigte Patienten profitierten nicht weniger von CBTp als andere. Notwendige praktische Anpassungen: Vereinfachte Sprache, längere Sitzungen, schriftliche Hilfsmittel – aber Kern-CBTp-Elemente blieben unangetastet. Fazit: CBTp ist für diese Population machbar; RCTs sind erforderlich.</w:t>
      </w:r>
    </w:p>
    <w:p>
      <w:r>
        <w:rPr>
          <w:b/>
          <w:sz w:val="19"/>
        </w:rPr>
        <w:t xml:space="preserve">Übertragbarkeit: </w:t>
      </w:r>
      <w:r>
        <w:rPr>
          <w:sz w:val="19"/>
        </w:rPr>
        <w:t>Niederländische Forschung; transferierbar auf deutsches Gesundheitssystem mit vergleichbaren Psychose-Services</w:t>
      </w:r>
    </w:p>
    <w:p>
      <w:r>
        <w:rPr>
          <w:color w:val="5A7D3A"/>
          <w:sz w:val="18"/>
        </w:rPr>
        <w:t>https://pubmed.ncbi.nlm.nih.gov/42700400/</w:t>
      </w:r>
    </w:p>
    <w:p>
      <w:pPr>
        <w:pStyle w:val="Heading2"/>
      </w:pPr>
      <w:r>
        <w:t>Systemische Inflammationsindizes bei psychisch erkrankten Patienten mit Drogenkonsum: assoziiert mit Immunstörung</w:t>
      </w:r>
    </w:p>
    <w:p>
      <w:r>
        <w:rPr>
          <w:i/>
          <w:color w:val="666666"/>
          <w:sz w:val="18"/>
        </w:rPr>
        <w:t>Yildiz A et al.  ·  BMC Psychiatry  ·  03.09.2026  ·  PMID 42693429</w:t>
      </w:r>
    </w:p>
    <w:p>
      <w:r>
        <w:t>Eine retrospektive Vergleichsstudie (760 Psychiater-Inpatients mit positiven Drogen-Urinscreenings, 171 ohne, 151 Kontrollen) untersuchte, ob der Systemic Inflammation Response Index (SIRI), Systemic Immune-Inflammation Index (SII) und Prognostic Nutritional Index (PNI) zwischen Gruppen variieren.</w:t>
      </w:r>
    </w:p>
    <w:p>
      <w:r>
        <w:rPr>
          <w:b/>
        </w:rPr>
        <w:t xml:space="preserve">Ergebnis: </w:t>
      </w:r>
      <w:r>
        <w:t>Patienten mit Drogennachweisen hatten höheres SIRI (Median 1,24 vs. 0,98, p&lt;0,001) und niedriges PNI (56,0 vs. 58,8, p&lt;0,001) als Kontrollen; SII unterschied sich nicht (p=0,108). SIRI war positiv mit Erkrankung assoziiert (OR=1,847, p&lt;0,001); PNI invers (OR=0,917, p&lt;0,001). ROC-Analysen in der Schizophrenie-Subgruppe: AUC 0,727 (SIRI), 0,804 (PNI). Substanz-spezifische Unterschiede waren heterogen; Assoziation schwächten sich nach Alters-/Geschlechtsanpassung ab.</w:t>
      </w:r>
    </w:p>
    <w:p>
      <w:r>
        <w:rPr>
          <w:b/>
          <w:sz w:val="19"/>
        </w:rPr>
        <w:t xml:space="preserve">Übertragbarkeit: </w:t>
      </w:r>
      <w:r>
        <w:rPr>
          <w:sz w:val="19"/>
        </w:rPr>
        <w:t>Türkei; methodisch umsetzbar, aber Replikation in deutschem Kontext erforderlich</w:t>
      </w:r>
    </w:p>
    <w:p>
      <w:r>
        <w:rPr>
          <w:color w:val="5A7D3A"/>
          <w:sz w:val="18"/>
        </w:rPr>
        <w:t>https://pubmed.ncbi.nlm.nih.gov/42693429/</w:t>
      </w:r>
    </w:p>
    <w:p>
      <w:pPr>
        <w:pStyle w:val="Heading2"/>
      </w:pPr>
      <w:r>
        <w:t>Impulsivität vorhersagt schlechtere Outcomes bei PTBS mit Borderline-Persönlichkeitszügen nach CPT</w:t>
      </w:r>
    </w:p>
    <w:p>
      <w:r>
        <w:rPr>
          <w:i/>
          <w:color w:val="666666"/>
          <w:sz w:val="18"/>
        </w:rPr>
        <w:t>Enning F et al.  ·  J Psychiatr Res  ·  13.08.2026  ·  PMID 42617371</w:t>
      </w:r>
    </w:p>
    <w:p>
      <w:r>
        <w:t>Eine Sekundäranalyse einer Randomisierten Klinischen Studie (n=193 Frauen mit PTBS aus Kindesmissbrauch und Borderline-Zügen) untersuchte, ob Impulsivität die Therapieergebnisse bei Dialectical Behavior Therapy für PTBS (DBT-PTSD) versus Cognitive Processing Therapy (CPT) vorhersagt.</w:t>
      </w:r>
    </w:p>
    <w:p>
      <w:r>
        <w:rPr>
          <w:b/>
        </w:rPr>
        <w:t xml:space="preserve">Ergebnis: </w:t>
      </w:r>
      <w:r>
        <w:t>Höhere Baseline-Impulsivität war mit erhöhtem Dropout (p=0,049) assoziiert, besonders Non-Planning-Impulsivität (p=0,012). Bei CPT-Teilnehmern: Höhere Impulsivität korrelierte mit schlechterer PTBS-Symptomreduktion (ΔCAPS, p=0,021); dieser Zusammenhang bestand bei DBT-PTSD nicht (n.s.). Die Befunde unterstützen Personalisierung: Hochimpulsive Patienten könnten von DBT-PTSD besser profitieren als von CPT.</w:t>
      </w:r>
    </w:p>
    <w:p>
      <w:r>
        <w:rPr>
          <w:b/>
          <w:sz w:val="19"/>
        </w:rPr>
        <w:t xml:space="preserve">Übertragbarkeit: </w:t>
      </w:r>
      <w:r>
        <w:rPr>
          <w:sz w:val="19"/>
        </w:rPr>
        <w:t>Deutschland, deutsche RCT-Zentren; direkt übertragbar auf deutsches Gesundheitssystem</w:t>
      </w:r>
    </w:p>
    <w:p>
      <w:r>
        <w:rPr>
          <w:color w:val="5A7D3A"/>
          <w:sz w:val="18"/>
        </w:rPr>
        <w:t>https://pubmed.ncbi.nlm.nih.gov/42617371/</w:t>
      </w:r>
    </w:p>
    <w:p>
      <w:pPr>
        <w:pStyle w:val="Heading2"/>
      </w:pPr>
      <w:r>
        <w:t>Waldverbesserungen reduzierten Antidepressiva-Verordnungen in schottischen Stadtgebieten</w:t>
      </w:r>
    </w:p>
    <w:p>
      <w:r>
        <w:rPr>
          <w:i/>
          <w:color w:val="666666"/>
          <w:sz w:val="18"/>
        </w:rPr>
        <w:t>Ogletree S et al.  ·  Lancet Planet Health  ·  13.08.2026  ·  PMID 42594933</w:t>
      </w:r>
    </w:p>
    <w:p>
      <w:r>
        <w:t>Eine Langzeitkohorte mit 129.335 Erwachsenen in Schottland untersuchte, ob verbesserte Stadtwaldflächen die Verschreibung von Antidepressiva und Anxiolytika senkt.</w:t>
      </w:r>
    </w:p>
    <w:p>
      <w:r>
        <w:rPr>
          <w:b/>
        </w:rPr>
        <w:t xml:space="preserve">Ergebnis: </w:t>
      </w:r>
      <w:r>
        <w:t>Im Längsschnitt (within-individual): Personen, die in die Nähe verbesserter Waldflächen (≤800 m) zogen, zeigten eine reduzierte Verschreibungsrate für Antidepressiva (aOR 0,90, 95% CI 0,87–0,93) und Anxiolytika (aOR 0,94, 95% CI 0,90–0,99) im Vergleich zu Zeiträumen außerhalb dieser Gebiete. Die Umweltintervention hatte einen präventiven Effekt auf die Bevölkerungsmenge.</w:t>
      </w:r>
    </w:p>
    <w:p>
      <w:r>
        <w:rPr>
          <w:b/>
          <w:sz w:val="19"/>
        </w:rPr>
        <w:t xml:space="preserve">Übertragbarkeit: </w:t>
      </w:r>
      <w:r>
        <w:rPr>
          <w:sz w:val="19"/>
        </w:rPr>
        <w:t>Schottische NHS-Daten, vergleichbares Sozialversicherungssystem; EU-Finanzierung</w:t>
      </w:r>
    </w:p>
    <w:p>
      <w:r>
        <w:rPr>
          <w:color w:val="5A7D3A"/>
          <w:sz w:val="18"/>
        </w:rPr>
        <w:t>https://pubmed.ncbi.nlm.nih.gov/42594933/</w:t>
      </w:r>
    </w:p>
    <w:p>
      <w:pPr>
        <w:pStyle w:val="Heading1"/>
      </w:pPr>
      <w:r>
        <w:t>Aufgenommen am 07.09.2026</w:t>
      </w:r>
    </w:p>
    <w:p>
      <w:pPr>
        <w:pStyle w:val="Heading2"/>
      </w:pPr>
      <w:r>
        <w:t>Schlafmangel in Nachtschichten beeinträchtigt kognitive Kontrolle und Übergabekommunikation</w:t>
      </w:r>
    </w:p>
    <w:p>
      <w:r>
        <w:rPr>
          <w:i/>
          <w:color w:val="666666"/>
          <w:sz w:val="18"/>
        </w:rPr>
        <w:t>Kaplan A et al.  ·  Int Nurs Rev  ·  Sept. 2026  ·  PMID 42694001</w:t>
      </w:r>
    </w:p>
    <w:p>
      <w:r>
        <w:t>Türkische Querschnittsstudie zum Zusammenhang von Müdigkeit während Nachtschichten mit kognitiver Kontrolle, kognitiver Flexibilität und Übergabe-Effektivität bei 270 Pflegekräften.</w:t>
      </w:r>
    </w:p>
    <w:p>
      <w:r>
        <w:rPr>
          <w:b/>
        </w:rPr>
        <w:t xml:space="preserve">Ergebnis: </w:t>
      </w:r>
      <w:r>
        <w:t>Mittlere Müdigkeitsscore 6,41±1,81; höhere Müdigkeit war assoziiert mit niedrigerer kognitiver Kontrolle und Flexibilität (β=−0,510, p&lt;0,001) und niedrigerer Übergabe-Effektivität (β=−0,670, p&lt;0,001); indirekte Assoziation via kognitiver Kontrolle bestand (β=−0,107, 95% CI −0,257 to −0,023).</w:t>
      </w:r>
    </w:p>
    <w:p>
      <w:r>
        <w:rPr>
          <w:b/>
          <w:sz w:val="19"/>
        </w:rPr>
        <w:t xml:space="preserve">Übertragbarkeit: </w:t>
      </w:r>
      <w:r>
        <w:rPr>
          <w:sz w:val="19"/>
        </w:rPr>
        <w:t>Türkei, Universitätsklinik; relevante Schichtarbeitsprobleme europäischer Kliniken.</w:t>
      </w:r>
    </w:p>
    <w:p>
      <w:r>
        <w:rPr>
          <w:color w:val="5A7D3A"/>
          <w:sz w:val="18"/>
        </w:rPr>
        <w:t>https://pubmed.ncbi.nlm.nih.gov/42694001/</w:t>
      </w:r>
    </w:p>
    <w:p>
      <w:pPr>
        <w:pStyle w:val="Heading2"/>
      </w:pPr>
      <w:r>
        <w:t>Suchtprävention in saudischen Schulen: Sportlehrer unterqualifiziert</w:t>
      </w:r>
    </w:p>
    <w:p>
      <w:r>
        <w:rPr>
          <w:i/>
          <w:color w:val="666666"/>
          <w:sz w:val="18"/>
        </w:rPr>
        <w:t>Alaqil AI  ·  Front Public Health  ·  19.08.2026  ·  PMID 42688041</w:t>
      </w:r>
    </w:p>
    <w:p>
      <w:r>
        <w:t>Querschnittserhebung zum Wissen und zu Praktiken von Sportlehrern (n=176) zu Drogenprävention in Saudi-arabischen Schulen.</w:t>
      </w:r>
    </w:p>
    <w:p>
      <w:r>
        <w:rPr>
          <w:b/>
        </w:rPr>
        <w:t xml:space="preserve">Ergebnis: </w:t>
      </w:r>
      <w:r>
        <w:t>Sportlehrer zeigten adequates Wissen (Mittel 5,47/7), aber Missverständnisse zu Gateway-Substanzen; 73% unterstützten Integration in Lehrplan; Wissensscores sagten Präventionspraxen voraus; jedoch fehlte formale Prävention-Schulung bei den meisten, und sie nutzten private Urteile statt evidenzbasierter Ansätze.</w:t>
      </w:r>
    </w:p>
    <w:p>
      <w:r>
        <w:rPr>
          <w:b/>
          <w:sz w:val="19"/>
        </w:rPr>
        <w:t xml:space="preserve">Übertragbarkeit: </w:t>
      </w:r>
      <w:r>
        <w:rPr>
          <w:sz w:val="19"/>
        </w:rPr>
        <w:t>Saudi-Arabien; strukturelle Präventionslücke auch in anderen Ländern mit Schulperspektive.</w:t>
      </w:r>
    </w:p>
    <w:p>
      <w:r>
        <w:rPr>
          <w:color w:val="5A7D3A"/>
          <w:sz w:val="18"/>
        </w:rPr>
        <w:t>https://pubmed.ncbi.nlm.nih.gov/42688041/</w:t>
      </w:r>
    </w:p>
    <w:p>
      <w:pPr>
        <w:pStyle w:val="Heading2"/>
      </w:pPr>
      <w:r>
        <w:t>Peer-Recovery-Coaches in südkoreanischer Suchtbehandlung: Qualitative Rollen-Analyse</w:t>
      </w:r>
    </w:p>
    <w:p>
      <w:r>
        <w:rPr>
          <w:i/>
          <w:color w:val="666666"/>
          <w:sz w:val="18"/>
        </w:rPr>
        <w:t>Kang KI et al.  ·  Nurs Open  ·  Sept. 2026  ·  PMID 42685341</w:t>
      </w:r>
    </w:p>
    <w:p>
      <w:r>
        <w:t>Südkoreanische qualitative Studie zu Erfahrungen von Peer-Recovery-Coaches in Suchtbehandlungsprogrammen aus Caring-Perspektive.</w:t>
      </w:r>
    </w:p>
    <w:p>
      <w:r>
        <w:rPr>
          <w:b/>
        </w:rPr>
        <w:t xml:space="preserve">Ergebnis: </w:t>
      </w:r>
      <w:r>
        <w:t>Fünf zentrale Rollen identifiziert: helfender Akteur mit objektiver Einsicht, Begleiter, erfahrungsbasierter Navigator, Facilitator des Wachstums und Betreuer mit positiven Werten; Peer Recovery Coaches fördern gegenseitige Genesung innerhalb des Caring-Prozesses.</w:t>
      </w:r>
    </w:p>
    <w:p>
      <w:r>
        <w:rPr>
          <w:b/>
          <w:sz w:val="19"/>
        </w:rPr>
        <w:t xml:space="preserve">Übertragbarkeit: </w:t>
      </w:r>
      <w:r>
        <w:rPr>
          <w:sz w:val="19"/>
        </w:rPr>
        <w:t>Südkorea, qualitativ; Peer-Ansätze in Sucht international, aber Suchtversorgung eigenständiges System.</w:t>
      </w:r>
    </w:p>
    <w:p>
      <w:r>
        <w:rPr>
          <w:color w:val="5A7D3A"/>
          <w:sz w:val="18"/>
        </w:rPr>
        <w:t>https://pubmed.ncbi.nlm.nih.gov/42685341/</w:t>
      </w:r>
    </w:p>
    <w:p>
      <w:pPr>
        <w:pStyle w:val="Heading2"/>
      </w:pPr>
      <w:r>
        <w:t>Psychotische Depression: Hospitalisierung und Suizidrisiko in Schweden</w:t>
      </w:r>
    </w:p>
    <w:p>
      <w:r>
        <w:rPr>
          <w:i/>
          <w:color w:val="666666"/>
          <w:sz w:val="18"/>
        </w:rPr>
        <w:t>Al-Wandi A et al.  ·  J Affect Disord  ·  01.12.2026  ·  PMID 42624214</w:t>
      </w:r>
    </w:p>
    <w:p>
      <w:r>
        <w:t>Landesregister-Studie zu klinischen Ergebnissen nach Diagnose psychotischer Depression in Schweden 2012–2020.</w:t>
      </w:r>
    </w:p>
    <w:p>
      <w:r>
        <w:rPr>
          <w:b/>
        </w:rPr>
        <w:t xml:space="preserve">Ergebnis: </w:t>
      </w:r>
      <w:r>
        <w:t>Von 8048 Patienten (54,8% Frauen, Median 47 Jahre) wurden 25,1% innerhalb von 36 Wochen hospitalisiert und 0,8% starben durch Suizid; jüngeres Alter (≤25 Jahre), inpatiente Diagnose, Antipsychotika-Behandlung und frühere Hospitalisierungen erhöhten Hospitalisierungsrisiko; unter ECT-Patienten erreichten 89,8% Response und 48,4% Remission.</w:t>
      </w:r>
    </w:p>
    <w:p>
      <w:r>
        <w:rPr>
          <w:b/>
          <w:sz w:val="19"/>
        </w:rPr>
        <w:t xml:space="preserve">Übertragbarkeit: </w:t>
      </w:r>
      <w:r>
        <w:rPr>
          <w:sz w:val="19"/>
        </w:rPr>
        <w:t>Schweden, Routinedaten; vergleichbares öffentliches Versicherungssystem.</w:t>
      </w:r>
    </w:p>
    <w:p>
      <w:r>
        <w:rPr>
          <w:color w:val="5A7D3A"/>
          <w:sz w:val="18"/>
        </w:rPr>
        <w:t>https://pubmed.ncbi.nlm.nih.gov/42624214/</w:t>
      </w:r>
    </w:p>
    <w:p>
      <w:pPr>
        <w:pStyle w:val="Heading2"/>
      </w:pPr>
      <w:r>
        <w:t>Elternbelastung nach extremer Frühgeburt: Psychische Symptome vom NICU bis zum Term</w:t>
      </w:r>
    </w:p>
    <w:p>
      <w:r>
        <w:rPr>
          <w:i/>
          <w:color w:val="666666"/>
          <w:sz w:val="18"/>
        </w:rPr>
        <w:t>Muller KS et al.  ·  Pediatrics  ·  01.09.2026  ·  PMID 42608027</w:t>
      </w:r>
    </w:p>
    <w:p>
      <w:r>
        <w:t>Niederländische Prospektivstudie zur Trajektorie mütterlicher und väterlicher psychischer Belastung nach Frühgeburt &lt;29. Woche über Term-Äquivalentalter.</w:t>
      </w:r>
    </w:p>
    <w:p>
      <w:r>
        <w:rPr>
          <w:b/>
        </w:rPr>
        <w:t xml:space="preserve">Ergebnis: </w:t>
      </w:r>
      <w:r>
        <w:t>Bei 217 Familien (259/446 Kinder) waren 35,1% der Mütter und 16,4% der Väter bei Term-Äquivalentalter klinisch erhöhte Posttraumatische Belastungssymptome, 39,5% der Mütter und 24,3% der Väter klinisch erhöhte Depression; pränatale psychosoziale Geschichte und NICU-bezogene elterliche Stressoren waren für beide Elternteile signifikant.</w:t>
      </w:r>
    </w:p>
    <w:p>
      <w:r>
        <w:rPr>
          <w:b/>
          <w:sz w:val="19"/>
        </w:rPr>
        <w:t xml:space="preserve">Übertragbarkeit: </w:t>
      </w:r>
      <w:r>
        <w:rPr>
          <w:sz w:val="19"/>
        </w:rPr>
        <w:t>Niederlande, NICU-Netzwerk; vergleichbares Versorgungssystem.</w:t>
      </w:r>
    </w:p>
    <w:p>
      <w:r>
        <w:rPr>
          <w:color w:val="5A7D3A"/>
          <w:sz w:val="18"/>
        </w:rPr>
        <w:t>https://pubmed.ncbi.nlm.nih.gov/42608027/</w:t>
      </w:r>
    </w:p>
    <w:p>
      <w:pPr>
        <w:pStyle w:val="Heading2"/>
      </w:pPr>
      <w:r>
        <w:t>Psychisches Wohlbefinden von Jugendlichen mit belasteter Familie: Substanzmissbrauch ist Risikofaktor</w:t>
      </w:r>
    </w:p>
    <w:p>
      <w:r>
        <w:rPr>
          <w:i/>
          <w:color w:val="666666"/>
          <w:sz w:val="18"/>
        </w:rPr>
        <w:t>Van Geerenstein E et al.  ·  BMJ Paediatr Open  ·  13.08.2026  ·  PMID 42595438</w:t>
      </w:r>
    </w:p>
    <w:p>
      <w:r>
        <w:t>Schwedische Schulquerschnittsstudie zu Prävalenz und Assoziationen von psychischem Wohlbefinden bei Jugendlichen mit Verwandten mit schwerwiegenden Gesundheitsproblemen.</w:t>
      </w:r>
    </w:p>
    <w:p>
      <w:r>
        <w:rPr>
          <w:b/>
        </w:rPr>
        <w:t xml:space="preserve">Ergebnis: </w:t>
      </w:r>
      <w:r>
        <w:t>50% der 4140 Jugendlichen hatten mindestens eine Verwandte mit schwerer Erkrankung; Substanzmissbrauch in enger Verwandtschaft blieb nach Adjustment assoziiert mit niedrigerem Wohlbefinden, während andere Erkrankungen attenuierten; allgemeiner Stress und wahrgenommene Vertrauensperson waren stark protektiv.</w:t>
      </w:r>
    </w:p>
    <w:p>
      <w:r>
        <w:rPr>
          <w:b/>
          <w:sz w:val="19"/>
        </w:rPr>
        <w:t xml:space="preserve">Übertragbarkeit: </w:t>
      </w:r>
      <w:r>
        <w:rPr>
          <w:sz w:val="19"/>
        </w:rPr>
        <w:t>Schweden, bevölkerungsbasierte Schulstichprobe; europäischer Kontext.</w:t>
      </w:r>
    </w:p>
    <w:p>
      <w:r>
        <w:rPr>
          <w:color w:val="5A7D3A"/>
          <w:sz w:val="18"/>
        </w:rPr>
        <w:t>https://pubmed.ncbi.nlm.nih.gov/42595438/</w:t>
      </w:r>
    </w:p>
    <w:p>
      <w:pPr>
        <w:pStyle w:val="Heading2"/>
      </w:pPr>
      <w:r>
        <w:t>Aberrante Insula-Aktivität bei Depression: Negative Rückmeldungen und beeinträchtigtes Lernen</w:t>
      </w:r>
    </w:p>
    <w:p>
      <w:r>
        <w:rPr>
          <w:i/>
          <w:color w:val="666666"/>
          <w:sz w:val="18"/>
        </w:rPr>
        <w:t>Czekalla N et al.  ·  Transl Psychiatry  ·  06.08.2026  ·  PMID 42562807</w:t>
      </w:r>
    </w:p>
    <w:p>
      <w:r>
        <w:t>Neuroimaging-Studie zur Neurokomputationalen Basis maladaptiver Selbstüberzeugungen bei depressiven Patienten</w:t>
      </w:r>
    </w:p>
    <w:p>
      <w:r>
        <w:rPr>
          <w:b/>
        </w:rPr>
        <w:t xml:space="preserve">Ergebnis: </w:t>
      </w:r>
      <w:r>
        <w:t>Erhöhte Insula-Reaktivität auf negative Rückmeldungen und reduziertes Lernen von positiver Rückmeldung waren mit symptombelasteter Depression assoziiert; diese Mechanismen tragen zu kognitiven Verzerrungen und Persistenz maladaptiver Überzeugungen bei.</w:t>
      </w:r>
    </w:p>
    <w:p>
      <w:r>
        <w:rPr>
          <w:b/>
          <w:sz w:val="19"/>
        </w:rPr>
        <w:t xml:space="preserve">Übertragbarkeit: </w:t>
      </w:r>
      <w:r>
        <w:rPr>
          <w:sz w:val="19"/>
        </w:rPr>
        <w:t>Deutschland, Universitätsklinik Lübeck; Neurobiologie, nicht Versorgung.</w:t>
      </w:r>
    </w:p>
    <w:p>
      <w:r>
        <w:rPr>
          <w:color w:val="5A7D3A"/>
          <w:sz w:val="18"/>
        </w:rPr>
        <w:t>https://pubmed.ncbi.nlm.nih.gov/42562807/</w:t>
      </w:r>
    </w:p>
    <w:p>
      <w:pPr>
        <w:pStyle w:val="Heading1"/>
      </w:pPr>
      <w:r>
        <w:t>Aufgenommen am 06.09.2026</w:t>
      </w:r>
    </w:p>
    <w:p>
      <w:pPr>
        <w:pStyle w:val="Heading2"/>
      </w:pPr>
      <w:r>
        <w:t>Strukturierte Schulinterventionen reduzierten Angst und Depression ähnlich wie spezialisiertes Protokoll</w:t>
      </w:r>
    </w:p>
    <w:p>
      <w:r>
        <w:rPr>
          <w:i/>
          <w:color w:val="666666"/>
          <w:sz w:val="18"/>
        </w:rPr>
        <w:t>Fonseca-Pedrero E et al.  ·  Psychol Med  ·  04.09.2026  ·  PMID 42695201</w:t>
      </w:r>
    </w:p>
    <w:p>
      <w:r>
        <w:t>Randomisierte Studie mit 676 Schülern (12–18 Jahre, 72,6% weiblich) zum Vergleich des Unified Protocol for Adolescents mit progressiver Muskelentspannung bei subklinischen Symptomen.</w:t>
      </w:r>
    </w:p>
    <w:p>
      <w:r>
        <w:rPr>
          <w:b/>
        </w:rPr>
        <w:t xml:space="preserve">Ergebnis: </w:t>
      </w:r>
      <w:r>
        <w:t>Beide Gruppen zeigten signifikante Reduktion depressiver (Cohen's d–Effekte) und Angststörungen ohne signifikante Unterschiede. Nach 12 Monaten UP-A-Gruppe marginal niedrigere Depression. Adhärenz circa 78% (&gt;70% Sitzungen besucht).</w:t>
      </w:r>
    </w:p>
    <w:p>
      <w:r>
        <w:rPr>
          <w:b/>
          <w:sz w:val="19"/>
        </w:rPr>
        <w:t xml:space="preserve">Übertragbarkeit: </w:t>
      </w:r>
      <w:r>
        <w:rPr>
          <w:sz w:val="19"/>
        </w:rPr>
        <w:t>Spanien, Frankreich, vergleichbare europäische Schulstruktur und Versorgungsauftrag der Gesundheit.</w:t>
      </w:r>
    </w:p>
    <w:p>
      <w:r>
        <w:rPr>
          <w:color w:val="5A7D3A"/>
          <w:sz w:val="18"/>
        </w:rPr>
        <w:t>https://pubmed.ncbi.nlm.nih.gov/42695201/</w:t>
      </w:r>
    </w:p>
    <w:p>
      <w:pPr>
        <w:pStyle w:val="Heading2"/>
      </w:pPr>
      <w:r>
        <w:t>Sexuelle Minoritäten zeigen niedrigere Hilfesuche trotz höherer Barrieren</w:t>
      </w:r>
    </w:p>
    <w:p>
      <w:r>
        <w:rPr>
          <w:i/>
          <w:color w:val="666666"/>
          <w:sz w:val="18"/>
        </w:rPr>
        <w:t>Gewirtz-Meydan A et al.  ·  Isr J Health Policy Res  ·  04.09.2026  ·  PMID 42693470</w:t>
      </w:r>
    </w:p>
    <w:p>
      <w:r>
        <w:t>Querschnittsbefragung von 1.129 israelischen Jugendlichen (30% sexuelle Minderheiten) zu mentaler Gesundheit, Substanzkonsum und Zugangsbarrieren mittels Latent Profile Analysis.</w:t>
      </w:r>
    </w:p>
    <w:p>
      <w:r>
        <w:rPr>
          <w:b/>
        </w:rPr>
        <w:t xml:space="preserve">Ergebnis: </w:t>
      </w:r>
      <w:r>
        <w:t>Vier mentale Gesundheitsprofile identifiziert; sexuelle Minderheiten berichteten signifikant mehr Barrieren und niedrigere Hilfesuche-Absicht (moderierende Effekte). Drei Barriere-Dimensionen: Identität, Struktur, emotionale Faktoren.</w:t>
      </w:r>
    </w:p>
    <w:p>
      <w:r>
        <w:rPr>
          <w:b/>
          <w:sz w:val="19"/>
        </w:rPr>
        <w:t xml:space="preserve">Übertragbarkeit: </w:t>
      </w:r>
      <w:r>
        <w:rPr>
          <w:sz w:val="19"/>
        </w:rPr>
        <w:t>Israel, ähnlich wie Deutschland strukturelle und identitätsbezogene Zugangsungleichheiten bei Jugendlichen.</w:t>
      </w:r>
    </w:p>
    <w:p>
      <w:r>
        <w:rPr>
          <w:color w:val="5A7D3A"/>
          <w:sz w:val="18"/>
        </w:rPr>
        <w:t>https://pubmed.ncbi.nlm.nih.gov/42693470/</w:t>
      </w:r>
    </w:p>
    <w:p>
      <w:pPr>
        <w:pStyle w:val="Heading2"/>
      </w:pPr>
      <w:r>
        <w:t>SMILE-Serious-Game für Jugendliche: Machbarkeit und vorläufige Wirksamkeit europaweit</w:t>
      </w:r>
    </w:p>
    <w:p>
      <w:r>
        <w:rPr>
          <w:i/>
          <w:color w:val="666666"/>
          <w:sz w:val="18"/>
        </w:rPr>
        <w:t>Smoktunowicz E et al.  ·  JMIR Res Protoc  ·  03.09.2026  ·  PMID 42691342</w:t>
      </w:r>
    </w:p>
    <w:p>
      <w:r>
        <w:t>Cluster-randomisierte adaptive Studie (7 europäische Länder, N=1.438, 10–24 Jahre) zu CBT-basiertem Gamified Mental Health Intervention mit Experience Sampling und optionaler Rückmeldung.</w:t>
      </w:r>
    </w:p>
    <w:p>
      <w:r>
        <w:rPr>
          <w:b/>
        </w:rPr>
        <w:t xml:space="preserve">Ergebnis: </w:t>
      </w:r>
      <w:r>
        <w:t>Hauptoutcomes Angst und Depression; sekundär Resilienz, Emotionsregulation. Bislang 2 Sequenzen abgeschlossen (März 2026); Rekrutierung läuft. Primäre Ergebnisse September 2026 erwartet. Feasibility, Akzeptanz und App-Nutzung werden gemessen.</w:t>
      </w:r>
    </w:p>
    <w:p>
      <w:r>
        <w:rPr>
          <w:b/>
          <w:sz w:val="19"/>
        </w:rPr>
        <w:t xml:space="preserve">Übertragbarkeit: </w:t>
      </w:r>
      <w:r>
        <w:rPr>
          <w:sz w:val="19"/>
        </w:rPr>
        <w:t>Sieben europäische Länder einschließlich Deutschland, direkt transferierbar auf dezentrale digitale Prävention.</w:t>
      </w:r>
    </w:p>
    <w:p>
      <w:r>
        <w:rPr>
          <w:color w:val="5A7D3A"/>
          <w:sz w:val="18"/>
        </w:rPr>
        <w:t>https://pubmed.ncbi.nlm.nih.gov/42691342/</w:t>
      </w:r>
    </w:p>
    <w:p>
      <w:pPr>
        <w:pStyle w:val="Heading2"/>
      </w:pPr>
      <w:r>
        <w:t>Contingency management verdoppelte Aufnahmequote bei Suchtbehandlung von Gerichtsklienten</w:t>
      </w:r>
    </w:p>
    <w:p>
      <w:r>
        <w:rPr>
          <w:i/>
          <w:color w:val="666666"/>
          <w:sz w:val="18"/>
        </w:rPr>
        <w:t>Hartzler B et al.  ·  Front Public Health  ·  19.08.2026  ·  PMID 42688237</w:t>
      </w:r>
    </w:p>
    <w:p>
      <w:r>
        <w:t>Implementierungsstudie zur Anwendung von Contingency Management in einer Suchtbehandlungsorganisation für von Justiz überweisene Klienten mit Fachbegleitung und Training.</w:t>
      </w:r>
    </w:p>
    <w:p>
      <w:r>
        <w:rPr>
          <w:b/>
        </w:rPr>
        <w:t xml:space="preserve">Ergebnis: </w:t>
      </w:r>
      <w:r>
        <w:t>Aufnahmequoten stiegen um 108%, Gruppentherapie-Teilnahme um 11%, Erfüllung gerichtlicher Auflagen um 11%. Die Organization integrierte Contingency Management dauerhaft in Routineangebote.</w:t>
      </w:r>
    </w:p>
    <w:p>
      <w:r>
        <w:rPr>
          <w:b/>
          <w:sz w:val="19"/>
        </w:rPr>
        <w:t xml:space="preserve">Übertragbarkeit: </w:t>
      </w:r>
      <w:r>
        <w:rPr>
          <w:sz w:val="19"/>
        </w:rPr>
        <w:t>USA, Vergleichbarkeit gering – Finanzierung und Justizsystem unterscheiden sich grundlegend.</w:t>
      </w:r>
    </w:p>
    <w:p>
      <w:r>
        <w:rPr>
          <w:color w:val="5A7D3A"/>
          <w:sz w:val="18"/>
        </w:rPr>
        <w:t>https://pubmed.ncbi.nlm.nih.gov/42688237/</w:t>
      </w:r>
    </w:p>
    <w:p>
      <w:pPr>
        <w:pStyle w:val="Heading2"/>
      </w:pPr>
      <w:r>
        <w:t>Diagnostische Wartezeiten für Kinder erreichen 15 Monate – Perspektiven von Stakeholdern</w:t>
      </w:r>
    </w:p>
    <w:p>
      <w:r>
        <w:rPr>
          <w:i/>
          <w:color w:val="666666"/>
          <w:sz w:val="18"/>
        </w:rPr>
        <w:t>Grundy S et al.  ·  Child Care Health Dev  ·  Sept. 2026  ·  PMID 42687475</w:t>
      </w:r>
    </w:p>
    <w:p>
      <w:r>
        <w:t>Qualitative Studie zu Verzögerungen in Entwicklungsdiagnostik in Westaustralien mit Interviews von Eltern (n=17), Pädagogen (n=10) und Fachleuten (n=9).</w:t>
      </w:r>
    </w:p>
    <w:p>
      <w:r>
        <w:rPr>
          <w:b/>
        </w:rPr>
        <w:t xml:space="preserve">Ergebnis: </w:t>
      </w:r>
      <w:r>
        <w:t>Über 17.000 Kinder in Warteschlangen, Medianwartezeit 15,1 Monate. Hauptbarrieren: unzureichende Finanzierung (22 Nennungen), lange Wartezeiten (44), fehlende Unterstützung (110). Stakeholder forderten bessere Koordination und Kapazität.</w:t>
      </w:r>
    </w:p>
    <w:p>
      <w:r>
        <w:rPr>
          <w:b/>
          <w:sz w:val="19"/>
        </w:rPr>
        <w:t xml:space="preserve">Übertragbarkeit: </w:t>
      </w:r>
      <w:r>
        <w:rPr>
          <w:sz w:val="19"/>
        </w:rPr>
        <w:t>Australien, vergleichbare Wartzeitprobleme und Personalknappheit wie deutsche Versorgung; strukturelles Problem.</w:t>
      </w:r>
    </w:p>
    <w:p>
      <w:r>
        <w:rPr>
          <w:color w:val="5A7D3A"/>
          <w:sz w:val="18"/>
        </w:rPr>
        <w:t>https://pubmed.ncbi.nlm.nih.gov/42687475/</w:t>
      </w:r>
    </w:p>
    <w:p>
      <w:pPr>
        <w:pStyle w:val="Heading2"/>
      </w:pPr>
      <w:r>
        <w:t>Lokale Räte für psychische Gesundheit (CLSM): Governance-Lücke trotz 30 Jahren Existenz</w:t>
      </w:r>
    </w:p>
    <w:p>
      <w:r>
        <w:rPr>
          <w:i/>
          <w:color w:val="666666"/>
          <w:sz w:val="18"/>
        </w:rPr>
        <w:t>Pastant F et al.  ·  Sante Publique  ·  2026  ·  PMID 42674980</w:t>
      </w:r>
    </w:p>
    <w:p>
      <w:r>
        <w:t>Bestandsaufnahme und Positionspapier zu CLSM in Frankreich als Governance-Modell der Bürger- und Sektorbeteiligung in der Gesamtplanung mentaler Gesundheit.</w:t>
      </w:r>
    </w:p>
    <w:p>
      <w:r>
        <w:rPr>
          <w:b/>
        </w:rPr>
        <w:t xml:space="preserve">Ergebnis: </w:t>
      </w:r>
      <w:r>
        <w:t>CLSM in etwa 300 französischen Territorien verankert (2025), aber Einsatz ungleich, Mittel unzureichend, Stakeholder-Beteiligung schwach. Kernaussage: CLSM sind nicht nur Koordinationsmechanismus, sondern demokratisches Politikmodell – erfordern institutionelle und kulturelle Bedingungen zur Skalierung.</w:t>
      </w:r>
    </w:p>
    <w:p>
      <w:r>
        <w:rPr>
          <w:b/>
          <w:sz w:val="19"/>
        </w:rPr>
        <w:t xml:space="preserve">Übertragbarkeit: </w:t>
      </w:r>
      <w:r>
        <w:rPr>
          <w:sz w:val="19"/>
        </w:rPr>
        <w:t>Frankreich, deutschsprachiger Raum – vergleichbare soziale Versicherungssysteme; CLSM-Modell zur Territorialisierung und Partizipation direkt übertragbar.</w:t>
      </w:r>
    </w:p>
    <w:p>
      <w:r>
        <w:rPr>
          <w:color w:val="5A7D3A"/>
          <w:sz w:val="18"/>
        </w:rPr>
        <w:t>https://pubmed.ncbi.nlm.nih.gov/42674980/</w:t>
      </w:r>
    </w:p>
    <w:p>
      <w:pPr>
        <w:pStyle w:val="Heading2"/>
      </w:pPr>
      <w:r>
        <w:t>Erhebung mentaler Gesundheit mit digitalem Triage an fünf italienischen Universitäten</w:t>
      </w:r>
    </w:p>
    <w:p>
      <w:r>
        <w:rPr>
          <w:i/>
          <w:color w:val="666666"/>
          <w:sz w:val="18"/>
        </w:rPr>
        <w:t>Vigezzi GP et al.  ·  Front Public Health  ·  21.07.2026  ·  PMID 42553706</w:t>
      </w:r>
    </w:p>
    <w:p>
      <w:r>
        <w:t>Multisite Protokoll (Health Mode On Plus) zur Querschnittserhebung und Intervention mentaler Gesundheit bei italienischen Studierenden mit Stepped-Care-Modell und e-CBT für Angst.</w:t>
      </w:r>
    </w:p>
    <w:p>
      <w:r>
        <w:rPr>
          <w:b/>
        </w:rPr>
        <w:t xml:space="preserve">Ergebnis: </w:t>
      </w:r>
      <w:r>
        <w:t>Geplant: 249.958 Teilnehmer; primäre Outcomes 12-Monats- und Lifetime-DSM-5-Störungen via CIDI; digitale CBT versus Beratung-as-usual in eingebetteter RCT. Starke digitale Plattform für Triage und Orientierung implementiert; erste Analysen folgen.</w:t>
      </w:r>
    </w:p>
    <w:p>
      <w:r>
        <w:rPr>
          <w:b/>
          <w:sz w:val="19"/>
        </w:rPr>
        <w:t xml:space="preserve">Übertragbarkeit: </w:t>
      </w:r>
      <w:r>
        <w:rPr>
          <w:sz w:val="19"/>
        </w:rPr>
        <w:t>Italien, deutschsprachiger Raum – vergleichbares Hochschulsystem und Präventionsauftrag, Stepped-Care-Rahmen übertragbar.</w:t>
      </w:r>
    </w:p>
    <w:p>
      <w:r>
        <w:rPr>
          <w:color w:val="5A7D3A"/>
          <w:sz w:val="18"/>
        </w:rPr>
        <w:t>https://pubmed.ncbi.nlm.nih.gov/42553706/</w:t>
      </w:r>
    </w:p>
    <w:p>
      <w:pPr>
        <w:pStyle w:val="Heading1"/>
      </w:pPr>
      <w:r>
        <w:t>Aufgenommen am 05.09.2026</w:t>
      </w:r>
    </w:p>
    <w:p>
      <w:pPr>
        <w:pStyle w:val="Heading2"/>
      </w:pPr>
      <w:r>
        <w:t>Social Prescribing verringerte Angst und Stress bei Kindern und Jugendlichen</w:t>
      </w:r>
    </w:p>
    <w:p>
      <w:r>
        <w:rPr>
          <w:i/>
          <w:color w:val="666666"/>
          <w:sz w:val="18"/>
        </w:rPr>
        <w:t>Thomson J et al.  ·  BMJ Open  ·  04.09.2026  ·  PMID 42697576</w:t>
      </w:r>
    </w:p>
    <w:p>
      <w:r>
        <w:t>Qualitative Studie zu Erfahrungen von 15 Kindern und 27 Betreuungspersonen mit einem Social-Prescribing-Dienst zur frühzeitigen psychischen Unterstützung in Nordengland.</w:t>
      </w:r>
    </w:p>
    <w:p>
      <w:r>
        <w:rPr>
          <w:b/>
        </w:rPr>
        <w:t xml:space="preserve">Ergebnis: </w:t>
      </w:r>
      <w:r>
        <w:t>Kinder und Jugendliche berichteten weniger emotionales Unbehagen, niedrigere Angststufen und erhöhtes Selbstvertrauen; Eltern zeigten reduzierte Belastung und verbesserte Familieninteraktion. Die Wirkung erfolgte durch vertrauensvolle Beziehungen zu Fallmanagern und erlernte Bewältigungsstrategien.</w:t>
      </w:r>
    </w:p>
    <w:p>
      <w:r>
        <w:rPr>
          <w:b/>
          <w:sz w:val="19"/>
        </w:rPr>
        <w:t xml:space="preserve">Übertragbarkeit: </w:t>
      </w:r>
      <w:r>
        <w:rPr>
          <w:sz w:val="19"/>
        </w:rPr>
        <w:t>England, nicht-spezialisierte ambulante Früherkennung, Vergleichbarkeit mit gemeindenahen Lotsenmodellen in Deutschland</w:t>
      </w:r>
    </w:p>
    <w:p>
      <w:r>
        <w:rPr>
          <w:color w:val="5A7D3A"/>
          <w:sz w:val="18"/>
        </w:rPr>
        <w:t>https://pubmed.ncbi.nlm.nih.gov/42697576/</w:t>
      </w:r>
    </w:p>
    <w:p>
      <w:pPr>
        <w:pStyle w:val="Heading2"/>
      </w:pPr>
      <w:r>
        <w:t>Väter in der Perinatalzeit erleben Isolation und Ausschluss von Unterstützung</w:t>
      </w:r>
    </w:p>
    <w:p>
      <w:r>
        <w:rPr>
          <w:i/>
          <w:color w:val="666666"/>
          <w:sz w:val="18"/>
        </w:rPr>
        <w:t>Watkins AE et al.  ·  BMJ Open  ·  04.09.2026  ·  PMID 42697571</w:t>
      </w:r>
    </w:p>
    <w:p>
      <w:r>
        <w:t>Qualitative Studie mit Interviews und Fokusgruppen von 21 Vätern und 9 Fachleuten (Freiwilligensektor, Soziales) in Nordostengland zu perinatalpsychischen Unterstützungsbedarfen von Vätern.</w:t>
      </w:r>
    </w:p>
    <w:p>
      <w:r>
        <w:rPr>
          <w:b/>
        </w:rPr>
        <w:t xml:space="preserve">Ergebnis: </w:t>
      </w:r>
      <w:r>
        <w:t>Väter berichten von Isolation, eingeschränkter emotionaler Unterstützung und Ausschluss aus perinatalen Diensten; Fachleute bestätigen begrenzte Vatereinbindung. Empfehlungen: Stärkere Vatereinbindung in Antenatalkurse, Elternrichtlinien und Gesamtfamilienansätze zur emotionalen Unterstützung.</w:t>
      </w:r>
    </w:p>
    <w:p>
      <w:r>
        <w:rPr>
          <w:b/>
          <w:sz w:val="19"/>
        </w:rPr>
        <w:t xml:space="preserve">Übertragbarkeit: </w:t>
      </w:r>
      <w:r>
        <w:rPr>
          <w:sz w:val="19"/>
        </w:rPr>
        <w:t>England/Deutschland, Primärversorgung und Frühförderung, Zugang und Geschlechtergerechtigkeit</w:t>
      </w:r>
    </w:p>
    <w:p>
      <w:r>
        <w:rPr>
          <w:color w:val="5A7D3A"/>
          <w:sz w:val="18"/>
        </w:rPr>
        <w:t>https://pubmed.ncbi.nlm.nih.gov/42697571/</w:t>
      </w:r>
    </w:p>
    <w:p>
      <w:pPr>
        <w:pStyle w:val="Heading2"/>
      </w:pPr>
      <w:r>
        <w:t>Psychisch erkrankte Herzinfarktpatienten erhalten weniger Spezialistenpflege</w:t>
      </w:r>
    </w:p>
    <w:p>
      <w:r>
        <w:rPr>
          <w:i/>
          <w:color w:val="666666"/>
          <w:sz w:val="18"/>
        </w:rPr>
        <w:t>Fleetwood K et al.  ·  BMJ Open  ·  04.09.2026  ·  PMID 42697570</w:t>
      </w:r>
    </w:p>
    <w:p>
      <w:r>
        <w:t>Kohortenstudie mit 131.075 NSTEMI- und 79.045 STEMI-Patienten aus englischen Registerdaten (2019–2023) zur Vergleichbarkeit der kardiologischen Standardversorgung nach psychischer Erkrankung.</w:t>
      </w:r>
    </w:p>
    <w:p>
      <w:r>
        <w:rPr>
          <w:b/>
        </w:rPr>
        <w:t xml:space="preserve">Ergebnis: </w:t>
      </w:r>
      <w:r>
        <w:t>Patienten mit Schizophrenie, Bipolarer Störung oder Depression erhielten seltener Angiografie (OR 0,25–0,92 je nach Diagnose), Intensivbetreuung und kardiologische Rehabilitation. Disparitäten waren größer nach NSTEMI; COVID-19 hatte keinen signifikanten Moderatoreffekt.</w:t>
      </w:r>
    </w:p>
    <w:p>
      <w:r>
        <w:rPr>
          <w:b/>
          <w:sz w:val="19"/>
        </w:rPr>
        <w:t xml:space="preserve">Übertragbarkeit: </w:t>
      </w:r>
      <w:r>
        <w:rPr>
          <w:sz w:val="19"/>
        </w:rPr>
        <w:t>England, elektronische Gesundheitsakten, vergleichbar mit deutschen Klinikabrechnungsdaten und sektorialer Kooperation</w:t>
      </w:r>
    </w:p>
    <w:p>
      <w:r>
        <w:rPr>
          <w:color w:val="5A7D3A"/>
          <w:sz w:val="18"/>
        </w:rPr>
        <w:t>https://pubmed.ncbi.nlm.nih.gov/42697570/</w:t>
      </w:r>
    </w:p>
    <w:p>
      <w:pPr>
        <w:pStyle w:val="Heading2"/>
      </w:pPr>
      <w:r>
        <w:t>App-basierte Achtsamkeit reduzierte Depressionen bei schwangeren Frauen mit affektiven Störungen</w:t>
      </w:r>
    </w:p>
    <w:p>
      <w:r>
        <w:rPr>
          <w:i/>
          <w:color w:val="666666"/>
          <w:sz w:val="18"/>
        </w:rPr>
        <w:t>Haßdenteufel K et al.  ·  J Med Internet Res  ·  02.09.2026  ·  PMID 42695336</w:t>
      </w:r>
    </w:p>
    <w:p>
      <w:r>
        <w:t>Sekundäranalyse eines deutschen RCT (Baden-Württemberg) mit 147 schwangeren Frauen mit ICD-10-Angst- oder affektiven Störungen und erhöhten depressiven Symptomen (EPDS&gt;9), randomisiert zu 8-wöchiger digitaler Achtsamkeitsintervention oder Standardbehandlung.</w:t>
      </w:r>
    </w:p>
    <w:p>
      <w:r>
        <w:rPr>
          <w:b/>
        </w:rPr>
        <w:t xml:space="preserve">Ergebnis: </w:t>
      </w:r>
      <w:r>
        <w:t>Die Interventionsgruppe zeigte signifikant stärkere EPDS-Reduktion in Schwangerschaftswoche 34 (Δ=-2,21, p=0,01) und postpartal (Δ=-4,81, p=0,007); 42,5% erreichten klinisch bedeutsame Verbesserung gegenüber 28,4% in der Kontrolle (aOR 1,56, 95% CI 1,19–2,05).</w:t>
      </w:r>
    </w:p>
    <w:p>
      <w:r>
        <w:rPr>
          <w:b/>
          <w:sz w:val="19"/>
        </w:rPr>
        <w:t xml:space="preserve">Übertragbarkeit: </w:t>
      </w:r>
      <w:r>
        <w:rPr>
          <w:sz w:val="19"/>
        </w:rPr>
        <w:t>Deutschland, ambulante Perinatalpsychiatrie, Krankenkassendatenlage, direkt anwendbar</w:t>
      </w:r>
    </w:p>
    <w:p>
      <w:r>
        <w:rPr>
          <w:color w:val="5A7D3A"/>
          <w:sz w:val="18"/>
        </w:rPr>
        <w:t>https://pubmed.ncbi.nlm.nih.gov/42695336/</w:t>
      </w:r>
    </w:p>
    <w:p>
      <w:pPr>
        <w:pStyle w:val="Heading2"/>
      </w:pPr>
      <w:r>
        <w:t>Krebsscreening für Menschen mit Behinderung ist in Europa ungleich verteilt</w:t>
      </w:r>
    </w:p>
    <w:p>
      <w:r>
        <w:rPr>
          <w:i/>
          <w:color w:val="666666"/>
          <w:sz w:val="18"/>
        </w:rPr>
        <w:t>Vukovic V et al.  ·  Front Public Health  ·  20.08.2026  ·  PMID 42694833</w:t>
      </w:r>
    </w:p>
    <w:p>
      <w:r>
        <w:t>Systematische Literaturübersicht von 16 europäischen Richtlinien und Empfehlungen zum Krebsscreening und -prävention für Menschen mit intellektuellen Beeinträchtigungen, davon 15 zu Screening (Vereinigtes Königreich, Niederlande, Belgien, Dänemark, EU).</w:t>
      </w:r>
    </w:p>
    <w:p>
      <w:r>
        <w:rPr>
          <w:b/>
        </w:rPr>
        <w:t xml:space="preserve">Ergebnis: </w:t>
      </w:r>
      <w:r>
        <w:t>Richtlinien konzentrieren sich auf Brust-, Gebärmutterhals- und Darmkrebs; Anpassungen umfassen barrierefreie Information, Terminvereinbarung, Begleitperson, Zustimmung und Schulung. Jedoch: Ungleiche Verteilung auf wenige wohlhabende Länder, keine Dokumente aus den meisten EU-Mitgliedstaaten.</w:t>
      </w:r>
    </w:p>
    <w:p>
      <w:r>
        <w:rPr>
          <w:b/>
          <w:sz w:val="19"/>
        </w:rPr>
        <w:t xml:space="preserve">Übertragbarkeit: </w:t>
      </w:r>
      <w:r>
        <w:rPr>
          <w:sz w:val="19"/>
        </w:rPr>
        <w:t>Europa (Niederlande, Belgien), Gesundheitssysteme ohne spezialisierte Leistungen, Ungleichheit und Versorgungslücken</w:t>
      </w:r>
    </w:p>
    <w:p>
      <w:r>
        <w:rPr>
          <w:color w:val="5A7D3A"/>
          <w:sz w:val="18"/>
        </w:rPr>
        <w:t>https://pubmed.ncbi.nlm.nih.gov/42694833/</w:t>
      </w:r>
    </w:p>
    <w:p>
      <w:pPr>
        <w:pStyle w:val="Heading2"/>
      </w:pPr>
      <w:r>
        <w:t>VR-Suchttherapie: Krankheitsschwere und Vortherapie-Craving vorhersagen Reaktion</w:t>
      </w:r>
    </w:p>
    <w:p>
      <w:r>
        <w:rPr>
          <w:i/>
          <w:color w:val="666666"/>
          <w:sz w:val="18"/>
        </w:rPr>
        <w:t>Lütt A et al.  ·  BMC Psychiatry  ·  26.08.2026  ·  PMID 42693426</w:t>
      </w:r>
    </w:p>
    <w:p>
      <w:r>
        <w:t>Deutsche Single-Arm-Studie mit 61 Patienten mit Alkoholvergiftung während Virtual-Reality-Cue-Exposure; psychologische und physiologische Craving-Parameter wurden mit Patientenmerkmalen assoziiert.</w:t>
      </w:r>
    </w:p>
    <w:p>
      <w:r>
        <w:rPr>
          <w:b/>
        </w:rPr>
        <w:t xml:space="preserve">Ergebnis: </w:t>
      </w:r>
      <w:r>
        <w:t>Alkoholsuchtausmaß (AUDIT, ADS) und Vor-VR-Craving (AUQ, OCDS) vorhersagten subjektive Craving-Reduktion stärker als VR-Faktoren; physiologische und subjektive Maße überlappten minimal. Komplexität des Craving-Konzepts erfordert multidimensionale Bewertung.</w:t>
      </w:r>
    </w:p>
    <w:p>
      <w:r>
        <w:rPr>
          <w:b/>
          <w:sz w:val="19"/>
        </w:rPr>
        <w:t xml:space="preserve">Übertragbarkeit: </w:t>
      </w:r>
      <w:r>
        <w:rPr>
          <w:sz w:val="19"/>
        </w:rPr>
        <w:t>Deutschland, spezialisierte Suchtpsychiatrie, technologiegestützte Interventionsentwicklung</w:t>
      </w:r>
    </w:p>
    <w:p>
      <w:r>
        <w:rPr>
          <w:color w:val="5A7D3A"/>
          <w:sz w:val="18"/>
        </w:rPr>
        <w:t>https://pubmed.ncbi.nlm.nih.gov/42693426/</w:t>
      </w:r>
    </w:p>
    <w:p>
      <w:pPr>
        <w:pStyle w:val="Heading2"/>
      </w:pPr>
      <w:r>
        <w:t>Patientensuizid belastet Psychotherapeuten psychisch erheblich</w:t>
      </w:r>
    </w:p>
    <w:p>
      <w:r>
        <w:rPr>
          <w:i/>
          <w:color w:val="666666"/>
          <w:sz w:val="18"/>
        </w:rPr>
        <w:t>Siebert A et al.  ·  Sci Rep  ·  03.09.2026  ·  PMID 42693165</w:t>
      </w:r>
    </w:p>
    <w:p>
      <w:r>
        <w:t>Deutsche Online-Umfrage bei Psychotherapeuten und Psychiatern zu psychischer Belastung nach Patientensuizid; gemischte Methoden (quantitativ: PTSD-Skala; qualitativ: Gefühle und Umstände).</w:t>
      </w:r>
    </w:p>
    <w:p>
      <w:r>
        <w:rPr>
          <w:b/>
        </w:rPr>
        <w:t xml:space="preserve">Ergebnis: </w:t>
      </w:r>
      <w:r>
        <w:t>Ein Anteil zeigte klinisch signifikante Symptome einer Posttraumatischen Belastungsstörung; prominente Gefühle waren Trauer, Schock, Entsetzen; Einflussfaktoren: Therapeut-Patient-Beziehung, fehlende Unterstützung, wahrgenommene Gewalt des Suizids, Unvorhersehbarkeit. Postvention und kollegiale Unterstützung fehlen häufig.</w:t>
      </w:r>
    </w:p>
    <w:p>
      <w:r>
        <w:rPr>
          <w:b/>
          <w:sz w:val="19"/>
        </w:rPr>
        <w:t xml:space="preserve">Übertragbarkeit: </w:t>
      </w:r>
      <w:r>
        <w:rPr>
          <w:sz w:val="19"/>
        </w:rPr>
        <w:t>Deutschland, psychotherapeutisches System, Burnout und Personalressourcen</w:t>
      </w:r>
    </w:p>
    <w:p>
      <w:r>
        <w:rPr>
          <w:color w:val="5A7D3A"/>
          <w:sz w:val="18"/>
        </w:rPr>
        <w:t>https://pubmed.ncbi.nlm.nih.gov/42693165/</w:t>
      </w:r>
    </w:p>
    <w:p>
      <w:pPr>
        <w:pStyle w:val="Heading1"/>
      </w:pPr>
      <w:r>
        <w:t>Aufgenommen am 04.09.2026</w:t>
      </w:r>
    </w:p>
    <w:p>
      <w:pPr>
        <w:pStyle w:val="Heading2"/>
      </w:pPr>
      <w:r>
        <w:t>Hepatitis-C-Screening bei psychisch Erkrankten – Protokoll für aktualisierte Metaanalyse</w:t>
      </w:r>
    </w:p>
    <w:p>
      <w:r>
        <w:rPr>
          <w:i/>
          <w:color w:val="666666"/>
          <w:sz w:val="18"/>
        </w:rPr>
        <w:t>Maryam S et al.  ·  BMJ Open  ·  03.09.2026  ·  PMID 42692522</w:t>
      </w:r>
    </w:p>
    <w:p>
      <w:r>
        <w:t>Protokoll für systematische Übersicht und Metaanalyse zur HCV-Prävalenz, Risikofaktoren und Versorgungsbarrieren bei Menschen mit ernsthafte psychische Erkrankungen (SMI) nach COVID-19.</w:t>
      </w:r>
    </w:p>
    <w:p>
      <w:r>
        <w:rPr>
          <w:b/>
        </w:rPr>
        <w:t xml:space="preserve">Ergebnis: </w:t>
      </w:r>
      <w:r>
        <w:t>Weder Ergebnis noch Zahlen verfügbar (Protokoll-Publikation vor Studiendurchführung, geplante Suche bis Juni 2026, bisherige Metaanalyse zeigte 8% HCV-Prävalenz bei SMI vs. niedrigere Allgemeinbevölkerung).</w:t>
      </w:r>
    </w:p>
    <w:p>
      <w:r>
        <w:rPr>
          <w:b/>
          <w:sz w:val="19"/>
        </w:rPr>
        <w:t xml:space="preserve">Übertragbarkeit: </w:t>
      </w:r>
      <w:r>
        <w:rPr>
          <w:sz w:val="19"/>
        </w:rPr>
        <w:t>Systematische Übersicht geplant, Barrieren und Facilitatoren zur Versorgung sind Schwerpunkt</w:t>
      </w:r>
    </w:p>
    <w:p>
      <w:r>
        <w:rPr>
          <w:color w:val="5A7D3A"/>
          <w:sz w:val="18"/>
        </w:rPr>
        <w:t>https://pubmed.ncbi.nlm.nih.gov/42692522/</w:t>
      </w:r>
    </w:p>
    <w:p>
      <w:pPr>
        <w:pStyle w:val="Heading2"/>
      </w:pPr>
      <w:r>
        <w:t>Geschulte Gesundheitshelfer verbesserten Mentale-Health-Kompetenz und Leistungserbringung in Indien – aber Evidenz bleibt begrenzt</w:t>
      </w:r>
    </w:p>
    <w:p>
      <w:r>
        <w:rPr>
          <w:i/>
          <w:color w:val="666666"/>
          <w:sz w:val="18"/>
        </w:rPr>
        <w:t>Ruben JP et al.  ·  Indian J Med Res  ·  Sept. 2026  ·  PMID 42690870</w:t>
      </w:r>
    </w:p>
    <w:p>
      <w:r>
        <w:t>Systematische Übersicht von 13 Studien (2000–2025) zu Mental-Health-Schulungsinterventionen für akkreditierte Gesundheitshelfer (ASHAs) in Karnataka, Indien.</w:t>
      </w:r>
    </w:p>
    <w:p>
      <w:r>
        <w:rPr>
          <w:b/>
        </w:rPr>
        <w:t xml:space="preserve">Ergebnis: </w:t>
      </w:r>
      <w:r>
        <w:t>Narrative Synthese zeigt verbesserte Anbieter-Kompetenzen und Serviceerbringung in quantitativen Studien (mäßiges Vertrauen in qualitative Studien). Digitale und Hybrid-Modelle zeigten nachhaltigere Gewinne als reine Präsenz-Schulungen. Begrenzte Evidenz wegen Vor-Nach-Designs, kleiner Stichproben und Heterogenität.</w:t>
      </w:r>
    </w:p>
    <w:p>
      <w:r>
        <w:rPr>
          <w:b/>
          <w:sz w:val="19"/>
        </w:rPr>
        <w:t xml:space="preserve">Übertragbarkeit: </w:t>
      </w:r>
      <w:r>
        <w:rPr>
          <w:sz w:val="19"/>
        </w:rPr>
        <w:t>Indien – Low-Income-Setting, aber Aufbau niedrigschwelliger Kapazitäten für Deutschland lehrreich</w:t>
      </w:r>
    </w:p>
    <w:p>
      <w:r>
        <w:rPr>
          <w:color w:val="5A7D3A"/>
          <w:sz w:val="18"/>
        </w:rPr>
        <w:t>https://pubmed.ncbi.nlm.nih.gov/42690870/</w:t>
      </w:r>
    </w:p>
    <w:p>
      <w:pPr>
        <w:pStyle w:val="Heading2"/>
      </w:pPr>
      <w:r>
        <w:t>Online-Resilienzintervention für Studierende verbesserte psychisches Wohlbefinden nur mit guter Adhärenz</w:t>
      </w:r>
    </w:p>
    <w:p>
      <w:r>
        <w:rPr>
          <w:i/>
          <w:color w:val="666666"/>
          <w:sz w:val="18"/>
        </w:rPr>
        <w:t>Bartelt S et al.  ·  Sci Rep  ·  02.09.2026  ·  PMID 42686878</w:t>
      </w:r>
    </w:p>
    <w:p>
      <w:r>
        <w:t>Randomisierte Studie mit 216 Studierenden zur Wirksamkeit eines internetgestützten Resilienztrainings via Lernplattform.</w:t>
      </w:r>
    </w:p>
    <w:p>
      <w:r>
        <w:rPr>
          <w:b/>
        </w:rPr>
        <w:t xml:space="preserve">Ergebnis: </w:t>
      </w:r>
      <w:r>
        <w:t>Unter Einhaltung des Protokolls (n=150) signifikante Verbesserung der psychischen Belastung und Selbstmitgefühl (p&lt;0,05), bei Mitnahme aller Teilnehmenden (ITT-Analyse, n=216) keine signifikanten Effekte. Adhärenz war niedrig. Mit hoher Einhaltung könnte das Angebot wertvoll für studentische Mental-Health-Services sein.</w:t>
      </w:r>
    </w:p>
    <w:p>
      <w:r>
        <w:rPr>
          <w:b/>
          <w:sz w:val="19"/>
        </w:rPr>
        <w:t xml:space="preserve">Übertragbarkeit: </w:t>
      </w:r>
      <w:r>
        <w:rPr>
          <w:sz w:val="19"/>
        </w:rPr>
        <w:t>Deutschland – Versorgung von Studierenden an einer Universitätsmedizin</w:t>
      </w:r>
    </w:p>
    <w:p>
      <w:r>
        <w:rPr>
          <w:color w:val="5A7D3A"/>
          <w:sz w:val="18"/>
        </w:rPr>
        <w:t>https://pubmed.ncbi.nlm.nih.gov/42686878/</w:t>
      </w:r>
    </w:p>
    <w:p>
      <w:pPr>
        <w:pStyle w:val="Heading2"/>
      </w:pPr>
      <w:r>
        <w:t>Care Navigation für Methamphetaminabhängigkeit erreichte Behandlung nicht häufiger</w:t>
      </w:r>
    </w:p>
    <w:p>
      <w:r>
        <w:rPr>
          <w:i/>
          <w:color w:val="666666"/>
          <w:sz w:val="18"/>
        </w:rPr>
        <w:t>Al-Tayyib A et al.  ·  JAMA Netw Open  ·  01.09.2026  ·  PMID 42684700</w:t>
      </w:r>
    </w:p>
    <w:p>
      <w:r>
        <w:t>Randomisiert-kontrollierte Studie (n=192 Teilnehmer) zu Wirkung von dedizierter Care Navigation mit Contingency-Management-Elementen auf Verknüpfung zur Suchtbehandlung.</w:t>
      </w:r>
    </w:p>
    <w:p>
      <w:r>
        <w:rPr>
          <w:b/>
        </w:rPr>
        <w:t xml:space="preserve">Ergebnis: </w:t>
      </w:r>
      <w:r>
        <w:t>Linkage zur Behandlung nach 30 Tagen: Intervention 25,0% (24/96) vs. Kontrolle 25,0% (24/96), RR 1,00 (95%-KI 0,61–1,63). Nach 90 Tagen: Intervention 33,3% (32/96) vs. Kontrolle 25,0% (24/96), RR 1,33 (95%-KI 0,85–2,09), beide nicht signifikant. Engagement mit Navigator war höher (62,5%), aber führte nicht zu besserer Linkage.</w:t>
      </w:r>
    </w:p>
    <w:p>
      <w:r>
        <w:rPr>
          <w:b/>
          <w:sz w:val="19"/>
        </w:rPr>
        <w:t xml:space="preserve">Übertragbarkeit: </w:t>
      </w:r>
      <w:r>
        <w:rPr>
          <w:sz w:val="19"/>
        </w:rPr>
        <w:t>USA – Sicherheits-Netzwerk, instabile Wohnverhältnisse (84,9%), aber Kontakt-Befund relevant</w:t>
      </w:r>
    </w:p>
    <w:p>
      <w:r>
        <w:rPr>
          <w:color w:val="5A7D3A"/>
          <w:sz w:val="18"/>
        </w:rPr>
        <w:t>https://pubmed.ncbi.nlm.nih.gov/42684700/</w:t>
      </w:r>
    </w:p>
    <w:p>
      <w:pPr>
        <w:pStyle w:val="Heading2"/>
      </w:pPr>
      <w:r>
        <w:t>Schlafstörungen in der hausärztlichen Versorgung verdoppelten sich – Psychotherapie bleibt untergenutzt</w:t>
      </w:r>
    </w:p>
    <w:p>
      <w:r>
        <w:rPr>
          <w:i/>
          <w:color w:val="666666"/>
          <w:sz w:val="18"/>
        </w:rPr>
        <w:t>Bertrans Vilaró B et al.  ·  Fam Med Community Health  ·  31.08.2026  ·  PMID 42674672</w:t>
      </w:r>
    </w:p>
    <w:p>
      <w:r>
        <w:t>Retrospektive Primärversorgungsstudie in Katalonien 2018–2024 zu Prävalenz und Verschreibungspraxis bei Insomnie (n=elektronische Patientenakten).</w:t>
      </w:r>
    </w:p>
    <w:p>
      <w:r>
        <w:rPr>
          <w:b/>
        </w:rPr>
        <w:t xml:space="preserve">Ergebnis: </w:t>
      </w:r>
      <w:r>
        <w:t>Insomnie-Prävalenz stieg um 43,4% auf 11,17% (95%-KI 11,05–11,28) im Jahr 2024. Psychopharmaka-Einsatz nahm von 47,88% (2018) auf 55,11% (2024) zu, davon Anxiolytika 36,68% (2018) bis 39,44% (2024). Kognitiv-behaviorale Therapie (CBT), die Erstlinientherapie, wurde untergenutzt.</w:t>
      </w:r>
    </w:p>
    <w:p>
      <w:r>
        <w:rPr>
          <w:b/>
          <w:sz w:val="19"/>
        </w:rPr>
        <w:t xml:space="preserve">Übertragbarkeit: </w:t>
      </w:r>
      <w:r>
        <w:rPr>
          <w:sz w:val="19"/>
        </w:rPr>
        <w:t>Spanien – europäisches Sozialversicherungssystem, vergleichbar mit Deutschland</w:t>
      </w:r>
    </w:p>
    <w:p>
      <w:r>
        <w:rPr>
          <w:color w:val="5A7D3A"/>
          <w:sz w:val="18"/>
        </w:rPr>
        <w:t>https://pubmed.ncbi.nlm.nih.gov/42674672/</w:t>
      </w:r>
    </w:p>
    <w:p>
      <w:pPr>
        <w:pStyle w:val="Heading2"/>
      </w:pPr>
      <w:r>
        <w:t>Delirium-Prävention in australischen Krankenhäusern: Nicht-medikamentöse Strategien verbreitet, Antipsychotika-Einsatz bleibt hoch</w:t>
      </w:r>
    </w:p>
    <w:p>
      <w:r>
        <w:rPr>
          <w:i/>
          <w:color w:val="666666"/>
          <w:sz w:val="18"/>
        </w:rPr>
        <w:t>Huang S et al.  ·  Australas J Ageing  ·  Sept. 2026  ·  PMID 42656048</w:t>
      </w:r>
    </w:p>
    <w:p>
      <w:r>
        <w:t>Querschnittserhebung an 257 Stationen in Australien und Neuseeland am World Delirium Awareness Day 2023 zu Erfassung und Management von Delirium.</w:t>
      </w:r>
    </w:p>
    <w:p>
      <w:r>
        <w:rPr>
          <w:b/>
        </w:rPr>
        <w:t xml:space="preserve">Ergebnis: </w:t>
      </w:r>
      <w:r>
        <w:t>Erfassungsquote 63% (n=4033/6369 um 8:00 Uhr), detektierte Prävalenz 16% (n=637/4033). Nicht-medikamentöse Maßnahmen (Flüssigkeitsversorgung 87%, Mobilisierung 84%, Schmerzmanagement 84%) sind weit verbreitet. Antipsychotika dennoch häufig genutzt (Risperidon 36%, Haloperidol 35%, Quetiapin 31%). Fachkräftemangel (70%), Zeitmangel zur Fortbildung (53%) sind Barrieren.</w:t>
      </w:r>
    </w:p>
    <w:p>
      <w:r>
        <w:rPr>
          <w:b/>
          <w:sz w:val="19"/>
        </w:rPr>
        <w:t xml:space="preserve">Übertragbarkeit: </w:t>
      </w:r>
      <w:r>
        <w:rPr>
          <w:sz w:val="19"/>
        </w:rPr>
        <w:t>Australien/Neuseeland – Krankenhaus-Systematiken teilweise vergleichbar, aber anderer Organisationsrahmen</w:t>
      </w:r>
    </w:p>
    <w:p>
      <w:r>
        <w:rPr>
          <w:color w:val="5A7D3A"/>
          <w:sz w:val="18"/>
        </w:rPr>
        <w:t>https://pubmed.ncbi.nlm.nih.gov/42656048/</w:t>
      </w:r>
    </w:p>
    <w:p>
      <w:pPr>
        <w:pStyle w:val="Heading1"/>
      </w:pPr>
      <w:r>
        <w:t>Aufgenommen am 03.09.2026</w:t>
      </w:r>
    </w:p>
    <w:p>
      <w:pPr>
        <w:pStyle w:val="Heading2"/>
      </w:pPr>
      <w:r>
        <w:t>Psychische Gesundheit von Landwirten: Geschlechter- und Ungleichheitsgradienten</w:t>
      </w:r>
    </w:p>
    <w:p>
      <w:r>
        <w:rPr>
          <w:i/>
          <w:color w:val="666666"/>
          <w:sz w:val="18"/>
        </w:rPr>
        <w:t>Manneville F et al.  ·  Sante Publique  ·  2026  ·  PMID 42675000</w:t>
      </w:r>
    </w:p>
    <w:p>
      <w:r>
        <w:t>Querschnittstudie mit 1.084 französischen Landwirten (CAGRIMENT-Kohorte); misst psychisches Wohlbefinden und psychologische Belastung am Arbeitsplatz nach Soziodemografie und Lebensereignissen.</w:t>
      </w:r>
    </w:p>
    <w:p>
      <w:r>
        <w:rPr>
          <w:b/>
        </w:rPr>
        <w:t xml:space="preserve">Ergebnis: </w:t>
      </w:r>
      <w:r>
        <w:t>Durchschnittliches Wohlbefindensscore 66,6±14,2 Punkte; Belastungsscore 27,1±15,3 Punkte. Schlechtere Werte bei Frauen (β=-2,3; p=0,04), sozial vulnerablen Personen (β=-8,0; p&lt;0,01) und nach kritischen Lebensereignissen (β=-6,5; p&lt;0,01). Unterstreicht Bedarf für Interventionen bei gefährdeten Untergruppen.</w:t>
      </w:r>
    </w:p>
    <w:p>
      <w:r>
        <w:rPr>
          <w:b/>
          <w:sz w:val="19"/>
        </w:rPr>
        <w:t xml:space="preserve">Übertragbarkeit: </w:t>
      </w:r>
      <w:r>
        <w:rPr>
          <w:sz w:val="19"/>
        </w:rPr>
        <w:t>Frankreich; comparable Landwirtschaft und vulnerable Bevölkerungsgruppen auch in Deutschland.</w:t>
      </w:r>
    </w:p>
    <w:p>
      <w:r>
        <w:rPr>
          <w:color w:val="5A7D3A"/>
          <w:sz w:val="18"/>
        </w:rPr>
        <w:t>https://pubmed.ncbi.nlm.nih.gov/42675000/</w:t>
      </w:r>
    </w:p>
    <w:p>
      <w:pPr>
        <w:pStyle w:val="Heading2"/>
      </w:pPr>
      <w:r>
        <w:t>Posttraumatische Belastung und Suizidwiederholung: Co-Konstruktion der Prävention im VigilanS-Programm</w:t>
      </w:r>
    </w:p>
    <w:p>
      <w:r>
        <w:rPr>
          <w:i/>
          <w:color w:val="666666"/>
          <w:sz w:val="18"/>
        </w:rPr>
        <w:t>Creupelandt C et al.  ·  Sante Publique  ·  2026  ·  PMID 42674994</w:t>
      </w:r>
    </w:p>
    <w:p>
      <w:r>
        <w:t>Frankreich: Conceptual Paper über das nationale VigilanS-Suizidpräventionsprogramm; analysiert, wie PTBS die Responsivität auf Nachsorge nach Suizidversuch beeinflusst; schlägt Patientenbeteiligung zur Programmverfassung vor.</w:t>
      </w:r>
    </w:p>
    <w:p>
      <w:r>
        <w:rPr>
          <w:b/>
        </w:rPr>
        <w:t xml:space="preserve">Ergebnis: </w:t>
      </w:r>
      <w:r>
        <w:t>PTBS-assoziiert mit Suizidwiederholungen; unterrepräsentiert in bisherigen Präventionsstrategien. VigilanS fokussiert auf Aufrechterhalt des Kontakts, aber PTBS-Patienten weniger responsiv. Empfehlung: Erfahrungswissen von betroffenen Patienten mit PTBS und Suizidversuch in die Interventionsgestaltung integrieren für bessere Anpassung an individuelle Bedürfnisse.</w:t>
      </w:r>
    </w:p>
    <w:p>
      <w:r>
        <w:rPr>
          <w:b/>
          <w:sz w:val="19"/>
        </w:rPr>
        <w:t xml:space="preserve">Übertragbarkeit: </w:t>
      </w:r>
      <w:r>
        <w:rPr>
          <w:sz w:val="19"/>
        </w:rPr>
        <w:t>Frankreich; Suizidprävention und PTBS-Besonderheiten auch im deutschen System (VigilanS-Analogien) relevant.</w:t>
      </w:r>
    </w:p>
    <w:p>
      <w:r>
        <w:rPr>
          <w:color w:val="5A7D3A"/>
          <w:sz w:val="18"/>
        </w:rPr>
        <w:t>https://pubmed.ncbi.nlm.nih.gov/42674994/</w:t>
      </w:r>
    </w:p>
    <w:p>
      <w:pPr>
        <w:pStyle w:val="Heading2"/>
      </w:pPr>
      <w:r>
        <w:t>Rechtsstandards für Zwangsunterbringung in Dänemark 2024: Prozessuale Defizite</w:t>
      </w:r>
    </w:p>
    <w:p>
      <w:r>
        <w:rPr>
          <w:i/>
          <w:color w:val="666666"/>
          <w:sz w:val="18"/>
        </w:rPr>
        <w:t>Munk-Poulsen M et al.  ·  Ugeskr Laeger  ·  10.08.2026  ·  PMID 42671048</w:t>
      </w:r>
    </w:p>
    <w:p>
      <w:r>
        <w:t>Dänemark: Review der rechtlichen Anforderungen für psychiatrische Zwangsunterbringung; 2024 wurden 4.985 Zwangsaufnahmen durchgeführt; analysiert Anforderungen an ärztliche Bewertung und psychopathologische Dokumentation.</w:t>
      </w:r>
    </w:p>
    <w:p>
      <w:r>
        <w:rPr>
          <w:b/>
        </w:rPr>
        <w:t xml:space="preserve">Ergebnis: </w:t>
      </w:r>
      <w:r>
        <w:t>4.985 Zwangsaufnahmen in Dänemark 2024. Standardproblem: Aufnahmeärzte dürfen nicht in der aufnehmenden Klinik tätig sein, daher meist Nichtpsychiater; schafft Unsicherheit über korrekte Verfahrensschritte, Dokumentation von Symptomen und Motivation zur freiwilligen Aufnahme.</w:t>
      </w:r>
    </w:p>
    <w:p>
      <w:r>
        <w:rPr>
          <w:b/>
          <w:sz w:val="19"/>
        </w:rPr>
        <w:t xml:space="preserve">Übertragbarkeit: </w:t>
      </w:r>
      <w:r>
        <w:rPr>
          <w:sz w:val="19"/>
        </w:rPr>
        <w:t>Dänemark/Nordeuropa; PsychKG-Verfahren in Deutschland strukturell anders, aber Problematik der Dokumentation übertragbar.</w:t>
      </w:r>
    </w:p>
    <w:p>
      <w:r>
        <w:rPr>
          <w:color w:val="5A7D3A"/>
          <w:sz w:val="18"/>
        </w:rPr>
        <w:t>https://pubmed.ncbi.nlm.nih.gov/42671048/</w:t>
      </w:r>
    </w:p>
    <w:p>
      <w:pPr>
        <w:pStyle w:val="Heading2"/>
      </w:pPr>
      <w:r>
        <w:t>Anstrengungsvergütungs-Unausgeglichenheit und Psyche bei Polizisten: Zusammenhang unabhängig von Berufsgruppe</w:t>
      </w:r>
    </w:p>
    <w:p>
      <w:r>
        <w:rPr>
          <w:i/>
          <w:color w:val="666666"/>
          <w:sz w:val="18"/>
        </w:rPr>
        <w:t>Lau B et al.  ·  Int Arch Occup Environ Health  ·  29.08.2026  ·  PMID 42667430</w:t>
      </w:r>
    </w:p>
    <w:p>
      <w:r>
        <w:t>Norwegen: Cross-sectional-Studie mit 560 Polizeiangehörigen (Ermittler und zivile Mitarbeiter); testet Effort-Reward-Imbalance-Modell gegen Angst-, Depressionsymptome und berufliche Leistungsfähigkeit.</w:t>
      </w:r>
    </w:p>
    <w:p>
      <w:r>
        <w:rPr>
          <w:b/>
        </w:rPr>
        <w:t xml:space="preserve">Ergebnis: </w:t>
      </w:r>
      <w:r>
        <w:t>Höheres ERI-Verhältnis assoziiert mit höherer Angst (β=0,28), höherer Depression (β=0,33), niedrigerem Engagement (β=-0,27), schlechterer Selbstwirksamkeit (β=-0,16). Übercommitment stärker assoziiert mit Angst (β=0,50) und Depression (β=0,46). Keine signifikanten Unterschiede zwischen Berufsgruppen; Muster gelten über Kategorien hinweg.</w:t>
      </w:r>
    </w:p>
    <w:p>
      <w:r>
        <w:rPr>
          <w:b/>
          <w:sz w:val="19"/>
        </w:rPr>
        <w:t xml:space="preserve">Übertragbarkeit: </w:t>
      </w:r>
      <w:r>
        <w:rPr>
          <w:sz w:val="19"/>
        </w:rPr>
        <w:t>Norwegen, Wohlfahrtsstaat; Befunde zur Stress-Psyche-Gesundheit auch auf deutsche Arbeitskontexte übertragbar.</w:t>
      </w:r>
    </w:p>
    <w:p>
      <w:r>
        <w:rPr>
          <w:color w:val="5A7D3A"/>
          <w:sz w:val="18"/>
        </w:rPr>
        <w:t>https://pubmed.ncbi.nlm.nih.gov/42667430/</w:t>
      </w:r>
    </w:p>
    <w:p>
      <w:pPr>
        <w:pStyle w:val="Heading2"/>
      </w:pPr>
      <w:r>
        <w:t>Nichtadherenzen und Selbstmord-Rehospitalisierung bei Schizophrenie: Bosniische Kohorte</w:t>
      </w:r>
    </w:p>
    <w:p>
      <w:r>
        <w:rPr>
          <w:i/>
          <w:color w:val="666666"/>
          <w:sz w:val="18"/>
        </w:rPr>
        <w:t>Osmanovic S et al.  ·  Med Glas (Zenica)  ·  21.07.2026  ·  PMID 42592977</w:t>
      </w:r>
    </w:p>
    <w:p>
      <w:r>
        <w:t>Retrospektive Kohorte aus Bosnien, 87 Patienten mit Schizophrenie hospitalisiert 2014-2018, 12-Monats-Nachverfolgung; Rehospitalisierung als Outcome, Adhärenz und Nichtkooperativität als Prädiktoren.</w:t>
      </w:r>
    </w:p>
    <w:p>
      <w:r>
        <w:rPr>
          <w:b/>
        </w:rPr>
        <w:t xml:space="preserve">Ergebnis: </w:t>
      </w:r>
      <w:r>
        <w:t>Rehospitalisierungsquote 36,8% (32/87) innerhalb 12 Monaten. Medikamentöse Nichtadherenzen (OR 11,33; 95% CI 3,58-35,87; p&lt;0,001) und dokumentierte Nichtkooperativität (OR 10,00; 95% CI 3,16-31,62; p&lt;0,001) stark mit Wiederaufnahme assoziiert. Antipsychotikaklasse und Polypharmacie nicht signifikant; Depot-Formulierungen in 32,8% dokumentiert.</w:t>
      </w:r>
    </w:p>
    <w:p>
      <w:r>
        <w:rPr>
          <w:b/>
          <w:sz w:val="19"/>
        </w:rPr>
        <w:t xml:space="preserve">Übertragbarkeit: </w:t>
      </w:r>
      <w:r>
        <w:rPr>
          <w:sz w:val="19"/>
        </w:rPr>
        <w:t>Südosteuropa; Adhärenzherausforderungen und Nachsorgedefizite strukturell mit Deutschland vergleichbar.</w:t>
      </w:r>
    </w:p>
    <w:p>
      <w:r>
        <w:rPr>
          <w:color w:val="5A7D3A"/>
          <w:sz w:val="18"/>
        </w:rPr>
        <w:t>https://pubmed.ncbi.nlm.nih.gov/42592977/</w:t>
      </w:r>
    </w:p>
    <w:p>
      <w:pPr>
        <w:pStyle w:val="Heading1"/>
      </w:pPr>
      <w:r>
        <w:t>Aufgenommen am 02.09.2026</w:t>
      </w:r>
    </w:p>
    <w:p>
      <w:pPr>
        <w:pStyle w:val="Heading2"/>
      </w:pPr>
      <w:r>
        <w:t>Persönlichkeitsstörungen in forensischer Ambulanz unterdiagnostiziert</w:t>
      </w:r>
    </w:p>
    <w:p>
      <w:r>
        <w:rPr>
          <w:i/>
          <w:color w:val="666666"/>
          <w:sz w:val="18"/>
        </w:rPr>
        <w:t>Van Reijswoud BE et al.  ·  Personal Ment Health  ·  Nov. 2026  ·  PMID 42680701</w:t>
      </w:r>
    </w:p>
    <w:p>
      <w:r>
        <w:t>Niederländische Prävalenzstudie der Persönlichkeitsstörungsdiagnosen in ambulanten forensisch-psychiatrischen Einrichtungen (2023); 10.560 Personen aus 15 Institutionen, Analyse demografischer und klinischer Charakteristika.</w:t>
      </w:r>
    </w:p>
    <w:p>
      <w:r>
        <w:rPr>
          <w:b/>
        </w:rPr>
        <w:t xml:space="preserve">Ergebnis: </w:t>
      </w:r>
      <w:r>
        <w:t>19,3 % aller Patienten mit Persönlichkeitsstörungsdiagnose, davon 12 % als Hauptdiagnose und 7,3 % als Nebendiagnose – deutet auf Untererfassung hin. Höhere Prävalenz bei Frauen, mittlerem Alter, freiwilliger Behandlung und schwerer Gewalt. Befund: systematische Diagnostik wird nicht ausreichend durchgeführt.</w:t>
      </w:r>
    </w:p>
    <w:p>
      <w:r>
        <w:rPr>
          <w:b/>
          <w:sz w:val="19"/>
        </w:rPr>
        <w:t xml:space="preserve">Übertragbarkeit: </w:t>
      </w:r>
      <w:r>
        <w:rPr>
          <w:sz w:val="19"/>
        </w:rPr>
        <w:t>Niederlande, vergleichbares Versicherungssystem; forensisches System mit Ähnlichkeiten zur DACH-Region.</w:t>
      </w:r>
    </w:p>
    <w:p>
      <w:r>
        <w:rPr>
          <w:color w:val="5A7D3A"/>
          <w:sz w:val="18"/>
        </w:rPr>
        <w:t>https://pubmed.ncbi.nlm.nih.gov/42680701/</w:t>
      </w:r>
    </w:p>
    <w:p>
      <w:pPr>
        <w:pStyle w:val="Heading2"/>
      </w:pPr>
      <w:r>
        <w:t>Alkoholabhängigkeit: Übergang von Allgemeinkliniken zur Spezialversorgung scheitert</w:t>
      </w:r>
    </w:p>
    <w:p>
      <w:r>
        <w:rPr>
          <w:i/>
          <w:color w:val="666666"/>
          <w:sz w:val="18"/>
        </w:rPr>
        <w:t>Inokuchi K et al.  ·  Alcohol Alcohol  ·  20.07.2026  ·  PMID 42680198</w:t>
      </w:r>
    </w:p>
    <w:p>
      <w:r>
        <w:t>Qualitative Studie über die Erfahrungen von Patienten mit Alkoholabhängigkeit und deren Familien in japanischen Allgemeinkliniken; untersucht, welche Faktoren den Übergang zur Spezialbehandlung behindern.</w:t>
      </w:r>
    </w:p>
    <w:p>
      <w:r>
        <w:rPr>
          <w:b/>
        </w:rPr>
        <w:t xml:space="preserve">Ergebnis: </w:t>
      </w:r>
      <w:r>
        <w:t>Fehlerhafte Kommunikation durch Nichtspezialisten verstärkt Stigma und Widerstand gegen spezialisierte Behandlung; zentral sind mangelndes Wissen des Fachpersonals über Alkoholabhängigkeit, unangemessene Ratschläge wie "weniger trinken" und fehlende Zusammenarbeit mit Familien. Empfehlung: Non-stigmatizing approach, Zusammenarbeit mit Familien, proaktive Vermittlung von Ressourcen.</w:t>
      </w:r>
    </w:p>
    <w:p>
      <w:r>
        <w:rPr>
          <w:b/>
          <w:sz w:val="19"/>
        </w:rPr>
        <w:t xml:space="preserve">Übertragbarkeit: </w:t>
      </w:r>
      <w:r>
        <w:rPr>
          <w:sz w:val="19"/>
        </w:rPr>
        <w:t>Japan, qualitative Perspektive; Probleme der Schnittstellen zwischen Sektoren sind international.</w:t>
      </w:r>
    </w:p>
    <w:p>
      <w:r>
        <w:rPr>
          <w:color w:val="5A7D3A"/>
          <w:sz w:val="18"/>
        </w:rPr>
        <w:t>https://pubmed.ncbi.nlm.nih.gov/42680198/</w:t>
      </w:r>
    </w:p>
    <w:p>
      <w:pPr>
        <w:pStyle w:val="Heading2"/>
      </w:pPr>
      <w:r>
        <w:t>Online-Therapie für väterliche Wochenbettdepression wirksam</w:t>
      </w:r>
    </w:p>
    <w:p>
      <w:r>
        <w:rPr>
          <w:i/>
          <w:color w:val="666666"/>
          <w:sz w:val="18"/>
        </w:rPr>
        <w:t>Holt C et al.  ·  J Med Internet Res  ·  01.09.2026  ·  PMID 42678899</w:t>
      </w:r>
    </w:p>
    <w:p>
      <w:r>
        <w:t>Australisches RCT (n=50, Väter ≥18 Jahre, Baby &lt;12 Monate, diagnostizierte Depression, keine andere psychische Störung) mit Vergleich von DadBooster (online CBT) vs. Warteliste-Kontrolle über 12 Wochen; Ziel: erste wirksame Online-Behandlung für väterliche postnatale Depression.</w:t>
      </w:r>
    </w:p>
    <w:p>
      <w:r>
        <w:rPr>
          <w:b/>
        </w:rPr>
        <w:t xml:space="preserve">Ergebnis: </w:t>
      </w:r>
      <w:r>
        <w:t>Depression symptoms (DASS-21) signifikant niedriger bei DadBooster vs. Warteliste (adjustierte mittlere Differenz -7,26, 95% KI -11,34 bis -3,18; F1,47=12,81; p&lt;0,001; ηp2=0,21). Symptom-Reduktion 72 % unter DadBooster vs. 40 % Kontrolle; Werte normalisierten sich bei DadBooster. Remission: 2/23 (9 %) DadBooster vs. 7/24 (29 %) Kontrolle (n.s.). Signifikante Unterschiede auch bei Stress (d=0,16), parenting self-efficacy (d=0,14) und negativen automatischen Gedanken (d=0,17). Adherence: 80 % besuchten ≥4 Sitzungen, geringe Attrition, keine adverse events.</w:t>
      </w:r>
    </w:p>
    <w:p>
      <w:r>
        <w:rPr>
          <w:b/>
          <w:sz w:val="19"/>
        </w:rPr>
        <w:t xml:space="preserve">Übertragbarkeit: </w:t>
      </w:r>
      <w:r>
        <w:rPr>
          <w:sz w:val="19"/>
        </w:rPr>
        <w:t>Australien, ähnliche Sozialversicherung; Väterliche Wochenbettdepression ist deutschlandweit vernachlässigtes Versorgungs­problem.</w:t>
      </w:r>
    </w:p>
    <w:p>
      <w:r>
        <w:rPr>
          <w:color w:val="5A7D3A"/>
          <w:sz w:val="18"/>
        </w:rPr>
        <w:t>https://pubmed.ncbi.nlm.nih.gov/42678899/</w:t>
      </w:r>
    </w:p>
    <w:p>
      <w:pPr>
        <w:pStyle w:val="Heading2"/>
      </w:pPr>
      <w:r>
        <w:t>Stigmatisierung in Psychiatrie – Zentrales Versorgungshindernis in Europa</w:t>
      </w:r>
    </w:p>
    <w:p>
      <w:r>
        <w:rPr>
          <w:i/>
          <w:color w:val="666666"/>
          <w:sz w:val="18"/>
        </w:rPr>
        <w:t>Fond-Harmant L et al.  ·  Sante Publique  ·  2026  ·  PMID 42674996</w:t>
      </w:r>
    </w:p>
    <w:p>
      <w:r>
        <w:t>Narrative kritische Übersicht (2015-2025, 86 Studien) über Stigmatisierung als Barriere für Zugang und Recovery; untersucht Mechanismen, Folgen und schützende Faktoren in Frankreich und Europa.</w:t>
      </w:r>
    </w:p>
    <w:p>
      <w:r>
        <w:rPr>
          <w:b/>
        </w:rPr>
        <w:t xml:space="preserve">Ergebnis: </w:t>
      </w:r>
      <w:r>
        <w:t>Stigmatisierung (Etikettierung, Stereotypisierung, Diskriminierung, Selbststigmatisierung) verzögert Hilfezugang, verschärft psychische Belastung, führt zu sozialer Ausgrenzung und hohen Kosten. Zentrale Hebel: öffentliche Politiken, Medien, Peer Support. Befund: Harmonisierung von Messinstrumenten, Langzeitbewertungen und koordinierte Mobilisierung erforderlich. Innovativ: Strategien aus gelebter Erfahrung, Peer Support und Co-Konstruktion von Politiken.</w:t>
      </w:r>
    </w:p>
    <w:p>
      <w:r>
        <w:rPr>
          <w:b/>
          <w:sz w:val="19"/>
        </w:rPr>
        <w:t xml:space="preserve">Übertragbarkeit: </w:t>
      </w:r>
      <w:r>
        <w:rPr>
          <w:sz w:val="19"/>
        </w:rPr>
        <w:t>Frankreich und europäische Länder; Stigmatisierung ist deutschland-relevantem Versorgungsproblem.</w:t>
      </w:r>
    </w:p>
    <w:p>
      <w:r>
        <w:rPr>
          <w:color w:val="5A7D3A"/>
          <w:sz w:val="18"/>
        </w:rPr>
        <w:t>https://pubmed.ncbi.nlm.nih.gov/42674996/</w:t>
      </w:r>
    </w:p>
    <w:p>
      <w:pPr>
        <w:pStyle w:val="Heading2"/>
      </w:pPr>
      <w:r>
        <w:t>Psychische Gesundheit fördern durch lokale Kooperation: SISM-Wochen als Modell</w:t>
      </w:r>
    </w:p>
    <w:p>
      <w:r>
        <w:rPr>
          <w:i/>
          <w:color w:val="666666"/>
          <w:sz w:val="18"/>
        </w:rPr>
        <w:t>Pierre-François A et al.  ·  Sante Publique  ·  2026  ·  PMID 42674992</w:t>
      </w:r>
    </w:p>
    <w:p>
      <w:r>
        <w:t>Quantitative Studie über Kooperationspraktiken in lokalen französischen Kollektiven der "Wochen der Psychischen Gesundheit" (SISM); 143 Befragte aus Selbsthilfeorganisationen und Behörden.</w:t>
      </w:r>
    </w:p>
    <w:p>
      <w:r>
        <w:rPr>
          <w:b/>
        </w:rPr>
        <w:t xml:space="preserve">Ergebnis: </w:t>
      </w:r>
      <w:r>
        <w:t>Erfolgreiche Zusammenarbeit beruht auf regelmäßigen Treffen, Koordinierungsinstrumenten und Vertrauensklima zwischen Mitgliedern. Interne Koordination durch Verantwortungsteilung und adaptive Governance gekennzeichnet. Diese Elemente fördern Gefühl kollektiver Wirksamkeit und Zufriedenheit mit Veranstaltungen. Konkrete Facilitators: flexible Führung, persönliche Treffen, formale und informale Austauschgelegenheiten, Charta/Action Plans. Freiwilliges Engagement ist verbreitet, Co-Konstruktion mit Betroffenen reduziert berufliche Silos territorial.</w:t>
      </w:r>
    </w:p>
    <w:p>
      <w:r>
        <w:rPr>
          <w:b/>
          <w:sz w:val="19"/>
        </w:rPr>
        <w:t xml:space="preserve">Übertragbarkeit: </w:t>
      </w:r>
      <w:r>
        <w:rPr>
          <w:sz w:val="19"/>
        </w:rPr>
        <w:t>Frankreich; Modell lokaler Gesundheitsförderung in Nachbarländern mit ähnlichen Strukturen anwendbar.</w:t>
      </w:r>
    </w:p>
    <w:p>
      <w:r>
        <w:rPr>
          <w:color w:val="5A7D3A"/>
          <w:sz w:val="18"/>
        </w:rPr>
        <w:t>https://pubmed.ncbi.nlm.nih.gov/42674992/</w:t>
      </w:r>
    </w:p>
    <w:p>
      <w:pPr>
        <w:pStyle w:val="Heading2"/>
      </w:pPr>
      <w:r>
        <w:t>Internet-gestützte CBT für Angststörungen bei Kindern: verzögerter Therapieeffekt anhaltend</w:t>
      </w:r>
    </w:p>
    <w:p>
      <w:r>
        <w:rPr>
          <w:i/>
          <w:color w:val="666666"/>
          <w:sz w:val="18"/>
        </w:rPr>
        <w:t>Sourander A et al.  ·  JAMA Netw Open  ·  03.08.2026  ·  PMID 42599708</w:t>
      </w:r>
    </w:p>
    <w:p>
      <w:r>
        <w:t>Finnische Kohorte des RCT "Master Your Worries" (2017-2020) mit 2-Jahres-Follow-up; 465 Kinder (10-13 Jahre) mit erhöhter Angst, randomisiert zu Internet-CBT (10 Module + Telefoncoaching) vs. Psychoedukation.</w:t>
      </w:r>
    </w:p>
    <w:p>
      <w:r>
        <w:rPr>
          <w:b/>
        </w:rPr>
        <w:t xml:space="preserve">Ergebnis: </w:t>
      </w:r>
      <w:r>
        <w:t>Primary outcome (SCARED-C/P total scores) zeigt statistisch signifikante Unterschiede zugunsten iCBT bei 12 Monaten (SCARED-C: Differenz 4,5 Punkte, p&lt;0,001, Cohen d=0,35; SCARED-P: 3,4 Punkte, p&lt;0,001, d=0,36) und 24 Monaten (SCARED-C: 4,4 Punkte, p=0,001, d=0,29; SCARED-P: 2,3 Punkte, p=0,04, d=0,19). Effektgröße nahm von 6 zu 12 Monaten zu und blieb durch 24 Monate erhalten. Besonderheit: verzögerter Anstieg der Effektivität von 6 auf 12 Monate, dann Stabilisierung.</w:t>
      </w:r>
    </w:p>
    <w:p>
      <w:r>
        <w:rPr>
          <w:b/>
          <w:sz w:val="19"/>
        </w:rPr>
        <w:t xml:space="preserve">Übertragbarkeit: </w:t>
      </w:r>
      <w:r>
        <w:rPr>
          <w:sz w:val="19"/>
        </w:rPr>
        <w:t>Schweden (nordeuropäisches Sozialversicherungssystem); Telemedizin für Kinderpsychiatrie mit deutschen Parallelen.</w:t>
      </w:r>
    </w:p>
    <w:p>
      <w:r>
        <w:rPr>
          <w:color w:val="5A7D3A"/>
          <w:sz w:val="18"/>
        </w:rPr>
        <w:t>https://pubmed.ncbi.nlm.nih.gov/42599708/</w:t>
      </w:r>
    </w:p>
    <w:p>
      <w:pPr>
        <w:pStyle w:val="Heading1"/>
      </w:pPr>
      <w:r>
        <w:t>Aufgenommen am 01.09.2026</w:t>
      </w:r>
    </w:p>
    <w:p>
      <w:pPr>
        <w:pStyle w:val="Heading2"/>
      </w:pPr>
      <w:r>
        <w:t>Supported Employment erhöht Arbeitsintegration auf 51% und hält Beschäftigung zu 62%</w:t>
      </w:r>
    </w:p>
    <w:p>
      <w:r>
        <w:rPr>
          <w:i/>
          <w:color w:val="666666"/>
          <w:sz w:val="18"/>
        </w:rPr>
        <w:t>Marec MG  ·  Sante Publique  ·  2026  ·  PMID 42674991</w:t>
      </w:r>
    </w:p>
    <w:p>
      <w:r>
        <w:t>Französische Mischstudie mit 1.027 Personen in Unterstützter Beschäftigung nach dem IPS-Modell, das Menschen mit psychischen Behinderungen in reguläre Jobs vermittelt.</w:t>
      </w:r>
    </w:p>
    <w:p>
      <w:r>
        <w:rPr>
          <w:b/>
        </w:rPr>
        <w:t xml:space="preserve">Ergebnis: </w:t>
      </w:r>
      <w:r>
        <w:t>51% Arbeitsplatzintegration, 62% Arbeitserhalt nach 6 Monaten; Wohlbefinden stieg bei Erwerbstätigen, Recovery-Dimensionen profitierten vom Modell unabhängig von Erwerbstatus. Organisationen zeigten hohe IPS-Treue, Arbeitsvermittler hohe Fachkompetenz.</w:t>
      </w:r>
    </w:p>
    <w:p>
      <w:r>
        <w:rPr>
          <w:b/>
          <w:sz w:val="19"/>
        </w:rPr>
        <w:t xml:space="preserve">Übertragbarkeit: </w:t>
      </w:r>
      <w:r>
        <w:rPr>
          <w:sz w:val="19"/>
        </w:rPr>
        <w:t>Frankreich, Mischstudie mit Organisationen/Fachkräften/Nutzern, vergleichbares französisches Wohlfahrtssystem</w:t>
      </w:r>
    </w:p>
    <w:p>
      <w:r>
        <w:rPr>
          <w:color w:val="5A7D3A"/>
          <w:sz w:val="18"/>
        </w:rPr>
        <w:t>https://pubmed.ncbi.nlm.nih.gov/42674991/</w:t>
      </w:r>
    </w:p>
    <w:p>
      <w:pPr>
        <w:pStyle w:val="Heading2"/>
      </w:pPr>
      <w:r>
        <w:t>Medico-soziale Unterstützung: Potenzial und Grenzen als Versorgung psychisch Kranker</w:t>
      </w:r>
    </w:p>
    <w:p>
      <w:r>
        <w:rPr>
          <w:i/>
          <w:color w:val="666666"/>
          <w:sz w:val="18"/>
        </w:rPr>
        <w:t>Azevedo M  ·  Sante Publique  ·  2026  ·  PMID 42674987</w:t>
      </w:r>
    </w:p>
    <w:p>
      <w:r>
        <w:t>Qualitative Feldstudie in zwei französischen medico-sozialen Diensten (SAVS, SAMSAH), die Menschen mit psychischen Behinderungen ambulant unterstützen; Analyse durch Lense der Public Mental Health.</w:t>
      </w:r>
    </w:p>
    <w:p>
      <w:r>
        <w:rPr>
          <w:b/>
        </w:rPr>
        <w:t xml:space="preserve">Ergebnis: </w:t>
      </w:r>
      <w:r>
        <w:t>Dienste realisieren Prävention und Gesundheitsförderung, integrieren Determinanten der Versorgung; aber: marginale Anerkennung durch Psychiatrie wegen Zuordnung zur Behindertenpolitik, Koordinationsschwierigkeiten zwischen Sektoren, Spannungen bei Autonomie-/Abhängigkeitsbewertung, Risiko von Kontrolle statt Unterstützung.</w:t>
      </w:r>
    </w:p>
    <w:p>
      <w:r>
        <w:rPr>
          <w:b/>
          <w:sz w:val="19"/>
        </w:rPr>
        <w:t xml:space="preserve">Übertragbarkeit: </w:t>
      </w:r>
      <w:r>
        <w:rPr>
          <w:sz w:val="19"/>
        </w:rPr>
        <w:t>Frankreich, qualitative Feldstudie, einzigartige Struktur französischer Eingliederungshilfe</w:t>
      </w:r>
    </w:p>
    <w:p>
      <w:r>
        <w:rPr>
          <w:color w:val="5A7D3A"/>
          <w:sz w:val="18"/>
        </w:rPr>
        <w:t>https://pubmed.ncbi.nlm.nih.gov/42674987/</w:t>
      </w:r>
    </w:p>
    <w:p>
      <w:pPr>
        <w:pStyle w:val="Heading2"/>
      </w:pPr>
      <w:r>
        <w:t>Aufsuchende Psychologen in Spezialisierter Prävention reduzieren Stigma und öffnen Zugang</w:t>
      </w:r>
    </w:p>
    <w:p>
      <w:r>
        <w:rPr>
          <w:i/>
          <w:color w:val="666666"/>
          <w:sz w:val="18"/>
        </w:rPr>
        <w:t>Niang PM  ·  Sante Publique  ·  2026  ·  PMID 42674985</w:t>
      </w:r>
    </w:p>
    <w:p>
      <w:r>
        <w:t>Qualitative Aktionsforschung 2024 mit 7 Straßenpsychologen in Nord-/Pas-de-Calais, Pilotprojekt seit 2018 zur Psychiatrisierung der Spezialisierten Prävention für Jugendliche.</w:t>
      </w:r>
    </w:p>
    <w:p>
      <w:r>
        <w:rPr>
          <w:b/>
        </w:rPr>
        <w:t xml:space="preserve">Ergebnis: </w:t>
      </w:r>
      <w:r>
        <w:t>Psychologen entwickeln neue Praxis des Aufsuchen-Gehens ohne Warteerwartung, deconstruieren negative Psychologie-Wahrnehmung in Vororten, bewirken Repositionierung zwischen Pädagogen/Psychologen (Transprofessionalität), Effekte auf junge Leute sichtbar aber durch Stellenprekariat bedroht.</w:t>
      </w:r>
    </w:p>
    <w:p>
      <w:r>
        <w:rPr>
          <w:b/>
          <w:sz w:val="19"/>
        </w:rPr>
        <w:t xml:space="preserve">Übertragbarkeit: </w:t>
      </w:r>
      <w:r>
        <w:rPr>
          <w:sz w:val="19"/>
        </w:rPr>
        <w:t>Frankreich, qualitative Aktionsforschung, spezifisches französisches Präventionssystem</w:t>
      </w:r>
    </w:p>
    <w:p>
      <w:r>
        <w:rPr>
          <w:color w:val="5A7D3A"/>
          <w:sz w:val="18"/>
        </w:rPr>
        <w:t>https://pubmed.ncbi.nlm.nih.gov/42674985/</w:t>
      </w:r>
    </w:p>
    <w:p>
      <w:pPr>
        <w:pStyle w:val="Heading2"/>
      </w:pPr>
      <w:r>
        <w:t>Schwerer psychischer Erkrankung: Koordinationsmängel und unzureichende Dokumentation von Modellen</w:t>
      </w:r>
    </w:p>
    <w:p>
      <w:r>
        <w:rPr>
          <w:i/>
          <w:color w:val="666666"/>
          <w:sz w:val="18"/>
        </w:rPr>
        <w:t>Touitou-Burckard E et al.  ·  Sante Publique  ·  2026  ·  PMID 42674984</w:t>
      </w:r>
    </w:p>
    <w:p>
      <w:r>
        <w:t>Narrative Synthesereview französisch- und englischsprachiger Literatur zu Barrieren und Lösungen für ambulante Gesamtversorgung (inklusive somatisch) bei schwerem psychischen Leiden.</w:t>
      </w:r>
    </w:p>
    <w:p>
      <w:r>
        <w:rPr>
          <w:b/>
        </w:rPr>
        <w:t xml:space="preserve">Ergebnis: </w:t>
      </w:r>
      <w:r>
        <w:t>Menschen mit schwerem psychischem Leiden scheitern an allen Versorgungsphasen (Primär- bis Palliativ); Ursachen: Sektordenken, soziale Determinanten vergessen. Integrierte Modelle entstehen, aber langfristige reale Effekte untererforscht. Koordiation Sanitär-Sozial schwach, Nutzerpräferenzen zu wenig berücksichtigt.</w:t>
      </w:r>
    </w:p>
    <w:p>
      <w:r>
        <w:rPr>
          <w:b/>
          <w:sz w:val="19"/>
        </w:rPr>
        <w:t xml:space="preserve">Übertragbarkeit: </w:t>
      </w:r>
      <w:r>
        <w:rPr>
          <w:sz w:val="19"/>
        </w:rPr>
        <w:t>Frankreich, Narrative Synthesereview mit französischem Fokus, vergleichbar deutsches System</w:t>
      </w:r>
    </w:p>
    <w:p>
      <w:r>
        <w:rPr>
          <w:color w:val="5A7D3A"/>
          <w:sz w:val="18"/>
        </w:rPr>
        <w:t>https://pubmed.ncbi.nlm.nih.gov/42674984/</w:t>
      </w:r>
    </w:p>
    <w:p>
      <w:pPr>
        <w:pStyle w:val="Heading2"/>
      </w:pPr>
      <w:r>
        <w:t>Politiken zur psychischen Gesundheit ignorieren strukturelle Ungleichheit bei universellen Angeboten</w:t>
      </w:r>
    </w:p>
    <w:p>
      <w:r>
        <w:rPr>
          <w:i/>
          <w:color w:val="666666"/>
          <w:sz w:val="18"/>
        </w:rPr>
        <w:t>Gabet M et al.  ·  Sante Publique  ·  2026  ·  PMID 42674981</w:t>
      </w:r>
    </w:p>
    <w:p>
      <w:r>
        <w:t>Kanada/Québec: Normative Evaluierung von 3 Politiken mit EquiFrame-Tool (21 Equity-Konzepte), um zu prüfen, ob Ungleichheit adressiert wird.</w:t>
      </w:r>
    </w:p>
    <w:p>
      <w:r>
        <w:rPr>
          <w:b/>
        </w:rPr>
        <w:t xml:space="preserve">Ergebnis: </w:t>
      </w:r>
      <w:r>
        <w:t>Strategische Politiken decken mehr Equity-Konzepte ab als operative; aber Qualität (geplante Maßnahmen/Evaluation) schwach; Equity-deserving groups kaum genannt. Politiken behandeln Interventionen als universell, ohne unterschiedliche Zugangsfähigkeit berücksichtigen. Fragliche politische Absicht hinter Equity-Rhetorik.</w:t>
      </w:r>
    </w:p>
    <w:p>
      <w:r>
        <w:rPr>
          <w:b/>
          <w:sz w:val="19"/>
        </w:rPr>
        <w:t xml:space="preserve">Übertragbarkeit: </w:t>
      </w:r>
      <w:r>
        <w:rPr>
          <w:sz w:val="19"/>
        </w:rPr>
        <w:t>Kanada, aber Framework auf Deutschland übertragbar: zeigt systematische Blindheit gegenüber Ungleichheit</w:t>
      </w:r>
    </w:p>
    <w:p>
      <w:r>
        <w:rPr>
          <w:color w:val="5A7D3A"/>
          <w:sz w:val="18"/>
        </w:rPr>
        <w:t>https://pubmed.ncbi.nlm.nih.gov/42674981/</w:t>
      </w:r>
    </w:p>
    <w:p>
      <w:pPr>
        <w:pStyle w:val="Heading2"/>
      </w:pPr>
      <w:r>
        <w:t>Stigma und Krankheitseinsicht erschweren Forschung zu Bedürfnissen bei Psychose erheblich</w:t>
      </w:r>
    </w:p>
    <w:p>
      <w:r>
        <w:rPr>
          <w:i/>
          <w:color w:val="666666"/>
          <w:sz w:val="18"/>
        </w:rPr>
        <w:t>Claessens Z et al.  ·  Health Expect  ·  Okt. 2026  ·  PMID 42670826</w:t>
      </w:r>
    </w:p>
    <w:p>
      <w:r>
        <w:t>Belgien: Methodologische Pilotierung des NEED-Frameworks (Bedürfnisforschung) bei Psychosen; Beschreibung von Adaptationen für Population mit Stigmatisierung, diagnostischer Unsicherheit und kognitiven Einschränkungen.</w:t>
      </w:r>
    </w:p>
    <w:p>
      <w:r>
        <w:rPr>
          <w:b/>
        </w:rPr>
        <w:t xml:space="preserve">Ergebnis: </w:t>
      </w:r>
      <w:r>
        <w:t>Psychose-spezifische Herausforderungen: Stigma-Lücke zwischen klinischer Diagnose und Selbstidentifikation, begrenzte Krankheitseinsicht, Konzentrationsprobleme, Misstrauen. Adaptionen: breitere Kriterien, nicht-stigmatisierende Sprache, sensible Fragung, Proxy-Option, breite Rekrutierungskanäle mit Vor-Ort-Unterstützung.</w:t>
      </w:r>
    </w:p>
    <w:p>
      <w:r>
        <w:rPr>
          <w:b/>
          <w:sz w:val="19"/>
        </w:rPr>
        <w:t xml:space="preserve">Übertragbarkeit: </w:t>
      </w:r>
      <w:r>
        <w:rPr>
          <w:sz w:val="19"/>
        </w:rPr>
        <w:t>Belgien/Niederlande, vergleichbares europäisches System, methodische Lernpunkte für Deutschland</w:t>
      </w:r>
    </w:p>
    <w:p>
      <w:r>
        <w:rPr>
          <w:color w:val="5A7D3A"/>
          <w:sz w:val="18"/>
        </w:rPr>
        <w:t>https://pubmed.ncbi.nlm.nih.gov/42670826/</w:t>
      </w:r>
    </w:p>
    <w:p>
      <w:pPr>
        <w:pStyle w:val="Heading1"/>
      </w:pPr>
      <w:r>
        <w:t>Aufgenommen am 31.08.2026</w:t>
      </w:r>
    </w:p>
    <w:p>
      <w:pPr>
        <w:pStyle w:val="Heading2"/>
      </w:pPr>
      <w:r>
        <w:t>Intersektorale Versorgungskoordination für ältere Menschen mit kognitiven Störungen: Prozessevaluation aus Deutschland</w:t>
      </w:r>
    </w:p>
    <w:p>
      <w:r>
        <w:rPr>
          <w:i/>
          <w:color w:val="666666"/>
          <w:sz w:val="18"/>
        </w:rPr>
        <w:t>Chikhradze N et al.  ·  Trials  ·  29.08.2026  ·  PMID 42668367</w:t>
      </w:r>
    </w:p>
    <w:p>
      <w:r>
        <w:t>Prozessevaluation eines RCT, das ein intersektorales Care-Management-Modell mit Versorgungsmanagern und informationstechnischem System in drei deutschen Krankenhäusern implementierte.</w:t>
      </w:r>
    </w:p>
    <w:p>
      <w:r>
        <w:rPr>
          <w:b/>
        </w:rPr>
        <w:t xml:space="preserve">Ergebnis: </w:t>
      </w:r>
      <w:r>
        <w:t>Care Manager konnten Bedarfe nur teilweise erfassen und Koordination zwischen Akutklinik und Grundversorgung etablieren; rigide Alltagsroutinen und Zeitmangel behinderten die Zusammenarbeit zwischen den Versorgungssektoren erheblich.</w:t>
      </w:r>
    </w:p>
    <w:p>
      <w:r>
        <w:rPr>
          <w:b/>
          <w:sz w:val="19"/>
        </w:rPr>
        <w:t xml:space="preserve">Übertragbarkeit: </w:t>
      </w:r>
      <w:r>
        <w:rPr>
          <w:sz w:val="19"/>
        </w:rPr>
        <w:t>Deutschland – deutsche Studiendesign in Routineversorgung zweier Bundesländer</w:t>
      </w:r>
    </w:p>
    <w:p>
      <w:r>
        <w:rPr>
          <w:color w:val="5A7D3A"/>
          <w:sz w:val="18"/>
        </w:rPr>
        <w:t>https://pubmed.ncbi.nlm.nih.gov/42668367/</w:t>
      </w:r>
    </w:p>
    <w:p>
      <w:pPr>
        <w:pStyle w:val="Heading2"/>
      </w:pPr>
      <w:r>
        <w:t>Antipsychotische Dosis und Symptomreduktion bei Schizophrenie: Metaanalyse zeigt Plateaueffekte</w:t>
      </w:r>
    </w:p>
    <w:p>
      <w:r>
        <w:rPr>
          <w:i/>
          <w:color w:val="666666"/>
          <w:sz w:val="18"/>
        </w:rPr>
        <w:t>Lin X et al.  ·  Schizophr Bull  ·  20.08.2026  ·  PMID 42667248</w:t>
      </w:r>
    </w:p>
    <w:p>
      <w:r>
        <w:t>Metaanalyse von 165 Studien zur Dosis-Wirkungs-Beziehung von 21 Antipsychotika bei Positivsymptomen und Negativsymptomen in akuter Schizophrenie.</w:t>
      </w:r>
    </w:p>
    <w:p>
      <w:r>
        <w:rPr>
          <w:b/>
        </w:rPr>
        <w:t xml:space="preserve">Ergebnis: </w:t>
      </w:r>
      <w:r>
        <w:t>Die meisten Antipsychotika zeigen parallele Dosis-Wirkungs-Kurven mit kleinerem Effekt auf Negativsymptome (Ausnahme: partielle Dopaminagonisten). Beide Kurven plateauieren oder sinken nach einem Wendepunkt, was auf optimale Dosisbereichs hindeutet.</w:t>
      </w:r>
    </w:p>
    <w:p>
      <w:r>
        <w:rPr>
          <w:b/>
          <w:sz w:val="19"/>
        </w:rPr>
        <w:t xml:space="preserve">Übertragbarkeit: </w:t>
      </w:r>
      <w:r>
        <w:rPr>
          <w:sz w:val="19"/>
        </w:rPr>
        <w:t>Internationale Daten – wirksam für Dosierungsrichtlinien unabhängig vom System</w:t>
      </w:r>
    </w:p>
    <w:p>
      <w:r>
        <w:rPr>
          <w:color w:val="5A7D3A"/>
          <w:sz w:val="18"/>
        </w:rPr>
        <w:t>https://pubmed.ncbi.nlm.nih.gov/42667248/</w:t>
      </w:r>
    </w:p>
    <w:p>
      <w:pPr>
        <w:pStyle w:val="Heading2"/>
      </w:pPr>
      <w:r>
        <w:t>Online-EMDR für Trauma-Patienten wirksam: 71%-Erfolgsquote mit klinisch relevantem Effekt</w:t>
      </w:r>
    </w:p>
    <w:p>
      <w:r>
        <w:rPr>
          <w:i/>
          <w:color w:val="666666"/>
          <w:sz w:val="18"/>
        </w:rPr>
        <w:t>Kruisinga S et al.  ·  Eur J Psychotraumatol  ·  24.08.2026  ·  PMID 42635006</w:t>
      </w:r>
    </w:p>
    <w:p>
      <w:r>
        <w:t>Non-Concurrent-Multiple-Baseline-Studie mit 21 Erwachsenen (18–65 Jahre) mit PTSD aus multiplen Traumata, die 10 wöchentliche Online-EMDR-Sitzungen erhielten.</w:t>
      </w:r>
    </w:p>
    <w:p>
      <w:r>
        <w:rPr>
          <w:b/>
        </w:rPr>
        <w:t xml:space="preserve">Ergebnis: </w:t>
      </w:r>
      <w:r>
        <w:t>Visuelle Analyse und Improvement Rate Difference zeigten Wirksamkeit bei 15 von 21 Teilnehmern (71%). Mittlerer PCL-5-Rückgang von 23,6 Punkten (Cohen's d=1,34, 95%-KI: 0,74–1,93) nach Therapie; bei Follow-up 27,2 Punkte Rückgang (d=1,62, 95%-KI: 0,95–2,27) – klinisch relevanteAbnahme.</w:t>
      </w:r>
    </w:p>
    <w:p>
      <w:r>
        <w:rPr>
          <w:b/>
          <w:sz w:val="19"/>
        </w:rPr>
        <w:t xml:space="preserve">Übertragbarkeit: </w:t>
      </w:r>
      <w:r>
        <w:rPr>
          <w:sz w:val="19"/>
        </w:rPr>
        <w:t>Niederlande – vergleichbares europäisches Gesundheitssystem</w:t>
      </w:r>
    </w:p>
    <w:p>
      <w:r>
        <w:rPr>
          <w:color w:val="5A7D3A"/>
          <w:sz w:val="18"/>
        </w:rPr>
        <w:t>https://pubmed.ncbi.nlm.nih.gov/42635006/</w:t>
      </w:r>
    </w:p>
    <w:p>
      <w:pPr>
        <w:pStyle w:val="Heading2"/>
      </w:pPr>
      <w:r>
        <w:t>Kurze psychologische Interventionen für Persönlichkeitsstörungen: schwache Evidenz, aber Hinweise für frühe Intervention</w:t>
      </w:r>
    </w:p>
    <w:p>
      <w:r>
        <w:rPr>
          <w:i/>
          <w:color w:val="666666"/>
          <w:sz w:val="18"/>
        </w:rPr>
        <w:t>Williams R et al.  ·  Personal Ment Health  ·  Aug. 2026  ·  PMID 42608329</w:t>
      </w:r>
    </w:p>
    <w:p>
      <w:r>
        <w:t>Sekundäranalyse des SPS-Trial mit 336 Teilnehmern aus sieben NHS-Standorten in England zur Frage, welche Patienten von kurzer Structured Psychological Support (SPS) profitieren.</w:t>
      </w:r>
    </w:p>
    <w:p>
      <w:r>
        <w:rPr>
          <w:b/>
        </w:rPr>
        <w:t xml:space="preserve">Ergebnis: </w:t>
      </w:r>
      <w:r>
        <w:t>Keine starken Hinweise auf Moderation durch Persönlichkeitsfunktionalität oder Therapiesequenzierung. Schwache Evidenz, dass SPS bei emotionaler Dysregulation bei Patienten mit niedrigerem Persönlichkeitsdysfunktionsniveau vorteilhaft ist; bei kürzerer Vorbehandlungsdauer auch Verbesserung der Sozialfunktionalität. Hinweis auf Rolle bei Früherkennung oder milder Persönlichkeitsstörung.</w:t>
      </w:r>
    </w:p>
    <w:p>
      <w:r>
        <w:rPr>
          <w:b/>
          <w:sz w:val="19"/>
        </w:rPr>
        <w:t xml:space="preserve">Übertragbarkeit: </w:t>
      </w:r>
      <w:r>
        <w:rPr>
          <w:sz w:val="19"/>
        </w:rPr>
        <w:t>Großbritannien – englisches NHS-System, Versorgungsforschung</w:t>
      </w:r>
    </w:p>
    <w:p>
      <w:r>
        <w:rPr>
          <w:color w:val="5A7D3A"/>
          <w:sz w:val="18"/>
        </w:rPr>
        <w:t>https://pubmed.ncbi.nlm.nih.gov/42608329/</w:t>
      </w:r>
    </w:p>
    <w:p>
      <w:pPr>
        <w:pStyle w:val="Heading2"/>
      </w:pPr>
      <w:r>
        <w:t>Psychosoziale Interventionen durch Nicht-Spezialist*innen: Soziale Unterstützung und Verhaltensaktivierung am wirksamsten</w:t>
      </w:r>
    </w:p>
    <w:p>
      <w:r>
        <w:rPr>
          <w:i/>
          <w:color w:val="666666"/>
          <w:sz w:val="18"/>
        </w:rPr>
        <w:t>Papola D et al.  ·  Lancet Psychiatry  ·  03.08.2026  ·  PMID 42546730</w:t>
      </w:r>
    </w:p>
    <w:p>
      <w:r>
        <w:t>Bayessche Komponenten-Netzwerk-Metaanalyse von 34 RCT (30 mit Individualdaten von 10.612 Personen) zur Identifikation der wirksamsten Elemente von Task-Shared-Psychotherapien für Depression und Angststörungen.</w:t>
      </w:r>
    </w:p>
    <w:p>
      <w:r>
        <w:rPr>
          <w:b/>
        </w:rPr>
        <w:t xml:space="preserve">Ergebnis: </w:t>
      </w:r>
      <w:r>
        <w:t>Stärkung sozialer Unterstützung (inkrementelle Reduktion −9,48 auf Symptomskala), Verhaltensaktivierung (−4,15) und Problemlösung (−4,08) waren die vorteilhaftesten Komponenten. Relaxation (+7,97) und kognitives Reframing (+5,17) zeigten unerwartete nachteilige Effekte. Effekte variierten systematisch nach Ausgangsschweregrad und Merkmalen.</w:t>
      </w:r>
    </w:p>
    <w:p>
      <w:r>
        <w:rPr>
          <w:b/>
          <w:sz w:val="19"/>
        </w:rPr>
        <w:t xml:space="preserve">Übertragbarkeit: </w:t>
      </w:r>
      <w:r>
        <w:rPr>
          <w:sz w:val="19"/>
        </w:rPr>
        <w:t>Europäische und globale Daten – übertragbar auf deutsches Primärversorgungssystem</w:t>
      </w:r>
    </w:p>
    <w:p>
      <w:r>
        <w:rPr>
          <w:color w:val="5A7D3A"/>
          <w:sz w:val="18"/>
        </w:rPr>
        <w:t>https://pubmed.ncbi.nlm.nih.gov/42546730/</w:t>
      </w:r>
    </w:p>
    <w:p>
      <w:pPr>
        <w:pStyle w:val="Heading2"/>
      </w:pPr>
      <w:r>
        <w:t>Home Treatment für Kinder und Jugendliche ist kosteneffektiver als stationäre Behandlung</w:t>
      </w:r>
    </w:p>
    <w:p>
      <w:r>
        <w:rPr>
          <w:i/>
          <w:color w:val="666666"/>
          <w:sz w:val="18"/>
        </w:rPr>
        <w:t>Graf D et al.  ·  Swiss Med Wkly  ·  29.06.2026  ·  PMID 42537634</w:t>
      </w:r>
    </w:p>
    <w:p>
      <w:r>
        <w:t>Pilotversuch mit 75 Kindern und Jugendlichen (6–17 Jahre) mit akuten psychiatrischen Störungen: Vergleich zwischen intensivem Home Treatment (n=27) und Regelbehandlung stationär (n=48).</w:t>
      </w:r>
    </w:p>
    <w:p>
      <w:r>
        <w:rPr>
          <w:b/>
        </w:rPr>
        <w:t xml:space="preserve">Ergebnis: </w:t>
      </w:r>
      <w:r>
        <w:t>Home Treatment zeigte Kosteneinsparungen von CHF 48.591 (95%-KI: −108.493 bis 11.312) mit besseren Funktionsergebnissen (GAF-Verbesserung 9,41 Punkte). CEAC deutete 94,6%-ige Wahrscheinlichkeit der Kosteneffektivität an. Beide Gruppen erreichten Symptomreduktion, aber mit Home Treatment bessere Effizienz.</w:t>
      </w:r>
    </w:p>
    <w:p>
      <w:r>
        <w:rPr>
          <w:b/>
          <w:sz w:val="19"/>
        </w:rPr>
        <w:t xml:space="preserve">Übertragbarkeit: </w:t>
      </w:r>
      <w:r>
        <w:rPr>
          <w:sz w:val="19"/>
        </w:rPr>
        <w:t>Schweiz – vergleichbares Versicherungssystem, Kostenträgerperspektive</w:t>
      </w:r>
    </w:p>
    <w:p>
      <w:r>
        <w:rPr>
          <w:color w:val="5A7D3A"/>
          <w:sz w:val="18"/>
        </w:rPr>
        <w:t>https://pubmed.ncbi.nlm.nih.gov/42537634/</w:t>
      </w:r>
    </w:p>
    <w:p>
      <w:pPr>
        <w:pStyle w:val="Heading1"/>
      </w:pPr>
      <w:r>
        <w:t>Aufgenommen am 30.08.2026</w:t>
      </w:r>
    </w:p>
    <w:p>
      <w:pPr>
        <w:pStyle w:val="Heading2"/>
      </w:pPr>
      <w:r>
        <w:t>Schizophrenia mit verzögerter Diabetesbehandlung verringert Überlebenschancen</w:t>
      </w:r>
    </w:p>
    <w:p>
      <w:r>
        <w:rPr>
          <w:i/>
          <w:color w:val="666666"/>
          <w:sz w:val="18"/>
        </w:rPr>
        <w:t>Rohde C et al.  ·  Schizophr Bull  ·  20.08.2026  ·  PMID 42667247</w:t>
      </w:r>
    </w:p>
    <w:p>
      <w:r>
        <w:t>Register-Studie aus Dänemark zu Verzögerungen bei der Einleitung von Glukose-senkender Therapie bei Personen mit Schizophrenie nach Erkennung erhöhter Glukosewerte.</w:t>
      </w:r>
    </w:p>
    <w:p>
      <w:r>
        <w:rPr>
          <w:b/>
        </w:rPr>
        <w:t xml:space="preserve">Ergebnis: </w:t>
      </w:r>
      <w:r>
        <w:t>Bei 1527 Personen mit Schizophrenie verzögerte sich die Einleitung der Diabetes-Behandlung um 12 % (HRR = 0,88; KI 0,81–0,94) versus 7492 Kontrollen. Der Effekt war stärker bei Männern (HRR = 0,82) als bei Frauen (HRR = 0,99), und die HbA1c-Werte sanken langsamer. Die Verzögerung deutet auf eine Versorgungslücke im Schnittstellenmanagement hin.</w:t>
      </w:r>
    </w:p>
    <w:p>
      <w:r>
        <w:rPr>
          <w:b/>
          <w:sz w:val="19"/>
        </w:rPr>
        <w:t xml:space="preserve">Übertragbarkeit: </w:t>
      </w:r>
      <w:r>
        <w:rPr>
          <w:sz w:val="19"/>
        </w:rPr>
        <w:t>Dänische Registerdaten, vergleichbares Gesundheitssystem</w:t>
      </w:r>
    </w:p>
    <w:p>
      <w:r>
        <w:rPr>
          <w:color w:val="5A7D3A"/>
          <w:sz w:val="18"/>
        </w:rPr>
        <w:t>https://pubmed.ncbi.nlm.nih.gov/42667247/</w:t>
      </w:r>
    </w:p>
    <w:p>
      <w:pPr>
        <w:pStyle w:val="Heading2"/>
      </w:pPr>
      <w:r>
        <w:t>Metacognitive Training reduziert Negativsymptome in Schizophrenie-Pilot</w:t>
      </w:r>
    </w:p>
    <w:p>
      <w:r>
        <w:rPr>
          <w:i/>
          <w:color w:val="666666"/>
          <w:sz w:val="18"/>
        </w:rPr>
        <w:t>Swanson L et al.  ·  Trials  ·  28.08.2026  ·  PMID 42665851</w:t>
      </w:r>
    </w:p>
    <w:p>
      <w:r>
        <w:t>Protokoll für pragmatische RCT von MCT-Minus versus Supportive Counselling bei 90 Personen mit Psychosen zur Reduktion von Negativsymptomen, Stigma und Verbesserung der Metakognition.</w:t>
      </w:r>
    </w:p>
    <w:p>
      <w:r>
        <w:rPr>
          <w:b/>
        </w:rPr>
        <w:t xml:space="preserve">Ergebnis: </w:t>
      </w:r>
      <w:r>
        <w:t>Studienprotokoll beschreibt das Design (90 Teilnehmer, randomisiert zu MCT-Minus oder SC, primärer Endpunkt: Negativsymptome CAINS). Pilotdaten deuteten auf Symptomreduktion durch verbesserte Reflexionsfähigkeit und reduzierte wahrgenommene Stigmatisierung hin; Hauptstudie soll Effektivität und Mechanismen prüfen.</w:t>
      </w:r>
    </w:p>
    <w:p>
      <w:r>
        <w:rPr>
          <w:b/>
          <w:sz w:val="19"/>
        </w:rPr>
        <w:t xml:space="preserve">Übertragbarkeit: </w:t>
      </w:r>
      <w:r>
        <w:rPr>
          <w:sz w:val="19"/>
        </w:rPr>
        <w:t>Schweden, vergleichbares Versicherungssystem</w:t>
      </w:r>
    </w:p>
    <w:p>
      <w:r>
        <w:rPr>
          <w:color w:val="5A7D3A"/>
          <w:sz w:val="18"/>
        </w:rPr>
        <w:t>https://pubmed.ncbi.nlm.nih.gov/42665851/</w:t>
      </w:r>
    </w:p>
    <w:p>
      <w:pPr>
        <w:pStyle w:val="Heading2"/>
      </w:pPr>
      <w:r>
        <w:t>Ethische Konflikte beim Opioid-Diversion in Kliniken erkennen und bewältigen</w:t>
      </w:r>
    </w:p>
    <w:p>
      <w:r>
        <w:rPr>
          <w:i/>
          <w:color w:val="666666"/>
          <w:sz w:val="18"/>
        </w:rPr>
        <w:t>Binder A et al.  ·  BMC Med Ethics  ·  28.08.2026  ·  PMID 42665829</w:t>
      </w:r>
    </w:p>
    <w:p>
      <w:r>
        <w:t>Multinationaler qualitativer Studienprotokoll zu ethischen Konflikten von Gesundheitsfachpersonen bei Opioid-Diversion mittels semi-strukturierter Interviews und reflexiver thematischer Analyse.</w:t>
      </w:r>
    </w:p>
    <w:p>
      <w:r>
        <w:rPr>
          <w:b/>
        </w:rPr>
        <w:t xml:space="preserve">Ergebnis: </w:t>
      </w:r>
      <w:r>
        <w:t>Protokoll definiert Studie mit Fokus auf moralische Dilemmata, Barrieren zum Suchen von Hilfe und Unterschiede zwischen Gesundheitssystemen. Ziel: Stigma abbau und ethisch geleitete Schadensminderungsstrategien entwickeln sowie Unterstützungsstrukturen für betroffene Fachpersonen schaffen.</w:t>
      </w:r>
    </w:p>
    <w:p>
      <w:r>
        <w:rPr>
          <w:b/>
          <w:sz w:val="19"/>
        </w:rPr>
        <w:t xml:space="preserve">Übertragbarkeit: </w:t>
      </w:r>
      <w:r>
        <w:rPr>
          <w:sz w:val="19"/>
        </w:rPr>
        <w:t>Deutschland, international vergleichbar, Systemübergreifende Perspektive</w:t>
      </w:r>
    </w:p>
    <w:p>
      <w:r>
        <w:rPr>
          <w:color w:val="5A7D3A"/>
          <w:sz w:val="18"/>
        </w:rPr>
        <w:t>https://pubmed.ncbi.nlm.nih.gov/42665829/</w:t>
      </w:r>
    </w:p>
    <w:p>
      <w:pPr>
        <w:pStyle w:val="Heading2"/>
      </w:pPr>
      <w:r>
        <w:t>Schulkinder mit schlechter psychischer Gesundheit brauchen mehr schulische Unterstützung</w:t>
      </w:r>
    </w:p>
    <w:p>
      <w:r>
        <w:rPr>
          <w:i/>
          <w:color w:val="666666"/>
          <w:sz w:val="18"/>
        </w:rPr>
        <w:t>Albers PN et al.  ·  PLoS One  ·  28.08.2026  ·  PMID 42664181</w:t>
      </w:r>
    </w:p>
    <w:p>
      <w:r>
        <w:t>Querschnittsstudie zu psychischer Gesundheit und Schulanbindung bei 5193 Schülern (12–15 Jahre) in Großbritannien zur Identifizierung von Interventionsbereichen.</w:t>
      </w:r>
    </w:p>
    <w:p>
      <w:r>
        <w:rPr>
          <w:b/>
        </w:rPr>
        <w:t xml:space="preserve">Ergebnis: </w:t>
      </w:r>
      <w:r>
        <w:t>40 % berichteten niedrige Lebenszufriedenheit, 33 % schwere depressive Symptome, nur 47 % gefühlszugehörigkeit zu Schule. Mädchen zeigten 3,27-fach höhere Depression als Jungen (KI 2,84–3,76), Nicht-Binäre am schlechtesten. Schulbelastung war stärkster Risikofaktor (AOR Depression 4,53; KI 3,40–6,08).</w:t>
      </w:r>
    </w:p>
    <w:p>
      <w:r>
        <w:rPr>
          <w:b/>
          <w:sz w:val="19"/>
        </w:rPr>
        <w:t xml:space="preserve">Übertragbarkeit: </w:t>
      </w:r>
      <w:r>
        <w:rPr>
          <w:sz w:val="19"/>
        </w:rPr>
        <w:t>UK-Schuldaten, ähnliche Versorgungsherausforderungen wie Deutschland</w:t>
      </w:r>
    </w:p>
    <w:p>
      <w:r>
        <w:rPr>
          <w:color w:val="5A7D3A"/>
          <w:sz w:val="18"/>
        </w:rPr>
        <w:t>https://pubmed.ncbi.nlm.nih.gov/42664181/</w:t>
      </w:r>
    </w:p>
    <w:p>
      <w:pPr>
        <w:pStyle w:val="Heading2"/>
      </w:pPr>
      <w:r>
        <w:t>EMDR-Therapie für Kinder im Krieg zeigt große Symptomreduktion</w:t>
      </w:r>
    </w:p>
    <w:p>
      <w:r>
        <w:rPr>
          <w:i/>
          <w:color w:val="666666"/>
          <w:sz w:val="18"/>
        </w:rPr>
        <w:t>Beer R et al.  ·  Eur J Psychotraumatol  ·  24.08.2026  ·  PMID 42635370</w:t>
      </w:r>
    </w:p>
    <w:p>
      <w:r>
        <w:t>Evaluation von EMDR-Therapie für Kinder und Jugendliche in der Ukraine während des laufenden Krieges zur Reduktion von PTBS-Symptomen.</w:t>
      </w:r>
    </w:p>
    <w:p>
      <w:r>
        <w:rPr>
          <w:b/>
        </w:rPr>
        <w:t xml:space="preserve">Ergebnis: </w:t>
      </w:r>
      <w:r>
        <w:t>151 Kinder und Jugendliche (Alter 1–17 Jahre) zeigten nach EMDR signifikante Reduktionen der PTBS-Symptome mit großen Effektstärken (DSM-5: d = 1,83 Selbstbericht, d = 1,93 Elternbericht; ICD-11 komplexe PTBS: d = 1,63–1,74). Effekte blieben in Folgemessungen bestehen.</w:t>
      </w:r>
    </w:p>
    <w:p>
      <w:r>
        <w:rPr>
          <w:b/>
          <w:sz w:val="19"/>
        </w:rPr>
        <w:t xml:space="preserve">Übertragbarkeit: </w:t>
      </w:r>
      <w:r>
        <w:rPr>
          <w:sz w:val="19"/>
        </w:rPr>
        <w:t>Ukraine unter Kriegsbedingungen, externe Validität begrenzt auf Krisen-Settings</w:t>
      </w:r>
    </w:p>
    <w:p>
      <w:r>
        <w:rPr>
          <w:color w:val="5A7D3A"/>
          <w:sz w:val="18"/>
        </w:rPr>
        <w:t>https://pubmed.ncbi.nlm.nih.gov/42635370/</w:t>
      </w:r>
    </w:p>
    <w:p>
      <w:pPr>
        <w:pStyle w:val="Heading2"/>
      </w:pPr>
      <w:r>
        <w:t>Dementia Villages stärken Person-Centered Care durch Erinnerungen und Aktivitäten</w:t>
      </w:r>
    </w:p>
    <w:p>
      <w:r>
        <w:rPr>
          <w:i/>
          <w:color w:val="666666"/>
          <w:sz w:val="18"/>
        </w:rPr>
        <w:t>Readman MR et al.  ·  Health Expect  ·  Aug. 2026  ·  PMID 42578502</w:t>
      </w:r>
    </w:p>
    <w:p>
      <w:r>
        <w:t>Qualitative Studie zu Auswirkungen des UK's ersten Day-Center Dementia Village auf Erfahrungen von Personen mit Demenz und Personal, basierend auf 22 semi-strukturierten Interviews.</w:t>
      </w:r>
    </w:p>
    <w:p>
      <w:r>
        <w:rPr>
          <w:b/>
        </w:rPr>
        <w:t xml:space="preserve">Ergebnis: </w:t>
      </w:r>
      <w:r>
        <w:t>Drei zentrale Themen: (1) Sehen der Person dahinter, (2) bedeutungsvolle Aktivität und Engagement, (3) Faktoren der Beteiligung. Personal und Betroffene berichteten von erhöhter Personenorientierung, besserer Identitätsanerkennung und maßgeschneiderter Aktivitäten; Wirksamkeit hängt von individueller Anpassung und Ressourcen ab.</w:t>
      </w:r>
    </w:p>
    <w:p>
      <w:r>
        <w:rPr>
          <w:b/>
          <w:sz w:val="19"/>
        </w:rPr>
        <w:t xml:space="preserve">Übertragbarkeit: </w:t>
      </w:r>
      <w:r>
        <w:rPr>
          <w:sz w:val="19"/>
        </w:rPr>
        <w:t>UK, übertragbar auf deutsche Tagesstrukturen in der Demenzversorgung</w:t>
      </w:r>
    </w:p>
    <w:p>
      <w:r>
        <w:rPr>
          <w:color w:val="5A7D3A"/>
          <w:sz w:val="18"/>
        </w:rPr>
        <w:t>https://pubmed.ncbi.nlm.nih.gov/42578502/</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p>
      <w:pPr>
        <w:pStyle w:val="Heading1"/>
      </w:pPr>
      <w:r>
        <w:t>Aufgenommen am 28.08.2026</w:t>
      </w:r>
    </w:p>
    <w:p>
      <w:pPr>
        <w:pStyle w:val="Heading2"/>
      </w:pPr>
      <w:r>
        <w:t>Übergänge zwischen Kinder- und Erwachsenenpsychiatrie: Prävalenz und Versorgungslücken bei 17-Jährigen</w:t>
      </w:r>
    </w:p>
    <w:p>
      <w:r>
        <w:rPr>
          <w:i/>
          <w:color w:val="666666"/>
          <w:sz w:val="18"/>
        </w:rPr>
        <w:t>Dumas LE et al.  ·  BMJ Open  ·  25.08.2026  ·  PMID 42642081</w:t>
      </w:r>
    </w:p>
    <w:p>
      <w:r>
        <w:t>Prospektive Kohortenstudie zur Erfassung der Häufigkeit und Versorgungskontinuität beim Übergang von der Kinder- und Jugendpsychiatrie (CAMHS) in die Erwachsenenpsychiatrie (AMHS) in Nizza.</w:t>
      </w:r>
    </w:p>
    <w:p>
      <w:r>
        <w:rPr>
          <w:b/>
        </w:rPr>
        <w:t xml:space="preserve">Ergebnis: </w:t>
      </w:r>
      <w:r>
        <w:t>Die Studie wird Daten von mindestens 100 Jugendlichen über 12 Monate erheben und Faktoren identifizieren, die Behandlungskontinuität vorhersagen. Kernfrage: Welche Versorgungsprobleme entstehen beim Übergang und wie lassen sie sich beheben.</w:t>
      </w:r>
    </w:p>
    <w:p>
      <w:r>
        <w:rPr>
          <w:b/>
          <w:sz w:val="19"/>
        </w:rPr>
        <w:t xml:space="preserve">Übertragbarkeit: </w:t>
      </w:r>
      <w:r>
        <w:rPr>
          <w:sz w:val="19"/>
        </w:rPr>
        <w:t>Frankreich, Universitätsklinik, vergleichbare französische Sozialversicherungsstruktur</w:t>
      </w:r>
    </w:p>
    <w:p>
      <w:r>
        <w:rPr>
          <w:color w:val="5A7D3A"/>
          <w:sz w:val="18"/>
        </w:rPr>
        <w:t>https://pubmed.ncbi.nlm.nih.gov/42642081/</w:t>
      </w:r>
    </w:p>
    <w:p>
      <w:pPr>
        <w:pStyle w:val="Heading2"/>
      </w:pPr>
      <w:r>
        <w:t>Virtual Reality bei postintensivem Stress zeigte keine Verbesserung gegenüber Standardbehandlung</w:t>
      </w:r>
    </w:p>
    <w:p>
      <w:r>
        <w:rPr>
          <w:i/>
          <w:color w:val="666666"/>
          <w:sz w:val="18"/>
        </w:rPr>
        <w:t>Drop DLQ et al.  ·  Crit Care  ·  24.07.2026  ·  PMID 42638131</w:t>
      </w:r>
    </w:p>
    <w:p>
      <w:r>
        <w:t>Randomisierte kontrollierte Studie mit 344 intensivpflichtigen Patienten (Median 61 Jahre) an 11 Kliniken in Niederlanden, Belgien und Deutschland: Vergleich von Virtual-Reality-Video (früh vs. spät) gegen Standardbehandlung auf PTSD-Symptome nach 6 Monaten.</w:t>
      </w:r>
    </w:p>
    <w:p>
      <w:r>
        <w:rPr>
          <w:b/>
        </w:rPr>
        <w:t xml:space="preserve">Ergebnis: </w:t>
      </w:r>
      <w:r>
        <w:t>PTSD-Symptome (Impact of Event Scale-Revised) unterschieden sich nicht zwischen früher VR (β=0,32, p=0,87), später VR (β=-0,82, p=0,67) und Kontrolle; Angstsymptome, Depression und Lebensqualität zeigten keine Unterschiede (alle p&gt;0,05).</w:t>
      </w:r>
    </w:p>
    <w:p>
      <w:r>
        <w:rPr>
          <w:b/>
          <w:sz w:val="19"/>
        </w:rPr>
        <w:t xml:space="preserve">Übertragbarkeit: </w:t>
      </w:r>
      <w:r>
        <w:rPr>
          <w:sz w:val="19"/>
        </w:rPr>
        <w:t>Niederlande/Deutschland, vergleichbare Intensivmedizin, direkt auf deutsches System übertragbar</w:t>
      </w:r>
    </w:p>
    <w:p>
      <w:r>
        <w:rPr>
          <w:color w:val="5A7D3A"/>
          <w:sz w:val="18"/>
        </w:rPr>
        <w:t>https://pubmed.ncbi.nlm.nih.gov/42638131/</w:t>
      </w:r>
    </w:p>
    <w:p>
      <w:pPr>
        <w:pStyle w:val="Heading2"/>
      </w:pPr>
      <w:r>
        <w:t>Ausschluss von Krippenplätzen bei psychisch belasteten Klein- und Vorschulkindern stieg deutlich</w:t>
      </w:r>
    </w:p>
    <w:p>
      <w:r>
        <w:rPr>
          <w:i/>
          <w:color w:val="666666"/>
          <w:sz w:val="18"/>
        </w:rPr>
        <w:t>Bonnekoh LM et al.  ·  Child Care Health Dev  ·  Sept. 2026  ·  PMID 42596739</w:t>
      </w:r>
    </w:p>
    <w:p>
      <w:r>
        <w:t>Retrospektive Vergleichsstudie von 177 Kleinkindern aus einer psychiatrischen Tagesklinik zwischen 2018/2019 und 2023/2024 zur Erfassung von Ausschlüssen aus Kinderbetreuungseinrichtungen.</w:t>
      </w:r>
    </w:p>
    <w:p>
      <w:r>
        <w:rPr>
          <w:b/>
        </w:rPr>
        <w:t xml:space="preserve">Ergebnis: </w:t>
      </w:r>
      <w:r>
        <w:t>Ausschlussquote stieg von 8,0% (2018/2019) auf 25,5% (2023/2024); Jungen waren überproportional betroffen (66,7% bzw. 92,3%); 78,1 % der ausgeschlossenen Kinder erreichten während der Behandlung teilweise oder vollständige Wiedereingliederung.</w:t>
      </w:r>
    </w:p>
    <w:p>
      <w:r>
        <w:rPr>
          <w:b/>
          <w:sz w:val="19"/>
        </w:rPr>
        <w:t xml:space="preserve">Übertragbarkeit: </w:t>
      </w:r>
      <w:r>
        <w:rPr>
          <w:sz w:val="19"/>
        </w:rPr>
        <w:t>Deutschland, deutsche Universitätsklinik, Versorgung und Rechte von Kindern mit psychischen Störungen</w:t>
      </w:r>
    </w:p>
    <w:p>
      <w:r>
        <w:rPr>
          <w:color w:val="5A7D3A"/>
          <w:sz w:val="18"/>
        </w:rPr>
        <w:t>https://pubmed.ncbi.nlm.nih.gov/42596739/</w:t>
      </w:r>
    </w:p>
    <w:p>
      <w:pPr>
        <w:pStyle w:val="Heading2"/>
      </w:pPr>
      <w:r>
        <w:t>Narrative Expositionstherapie in der Hausarztpraxis nach Intensivbehandlung machbar</w:t>
      </w:r>
    </w:p>
    <w:p>
      <w:r>
        <w:rPr>
          <w:i/>
          <w:color w:val="666666"/>
          <w:sz w:val="18"/>
        </w:rPr>
        <w:t>Schubert TM et al.  ·  BMJ Open  ·  12.08.2026  ·  PMID 42586728</w:t>
      </w:r>
    </w:p>
    <w:p>
      <w:r>
        <w:t>Qualitative Studie mit 15 Hausärzten, die an einer randomisierten Kontrolltrialstudie (PICTURE) zur Kurzzeitintervention gegen posttraumatische Belastungsstörung nach Intensivpflege teilnahmen.</w:t>
      </w:r>
    </w:p>
    <w:p>
      <w:r>
        <w:rPr>
          <w:b/>
        </w:rPr>
        <w:t xml:space="preserve">Ergebnis: </w:t>
      </w:r>
      <w:r>
        <w:t>Hausärzte sehen Narrative Expositionstherapie (NET-PC) als relevant und implementierbar an, berichten aber von hohem Zeit- und Organisationsaufwand; 78 % benötigen besseres Training und Supervision; die Intervention ist in Hausarztpraxen unter optimierten Bedingungen machbar.</w:t>
      </w:r>
    </w:p>
    <w:p>
      <w:r>
        <w:rPr>
          <w:b/>
          <w:sz w:val="19"/>
        </w:rPr>
        <w:t xml:space="preserve">Übertragbarkeit: </w:t>
      </w:r>
      <w:r>
        <w:rPr>
          <w:sz w:val="19"/>
        </w:rPr>
        <w:t>Deutschland und UK, vergleichbare Hausarztstrukturen, primärärztliche Finanzierung</w:t>
      </w:r>
    </w:p>
    <w:p>
      <w:r>
        <w:rPr>
          <w:color w:val="5A7D3A"/>
          <w:sz w:val="18"/>
        </w:rPr>
        <w:t>https://pubmed.ncbi.nlm.nih.gov/42586728/</w:t>
      </w:r>
    </w:p>
    <w:p>
      <w:pPr>
        <w:pStyle w:val="Heading2"/>
      </w:pPr>
      <w:r>
        <w:t>Kreative Kunsttherapien könnten Zugang für schwarze Jugendliche mit psychischen Störungen verbessern</w:t>
      </w:r>
    </w:p>
    <w:p>
      <w:r>
        <w:rPr>
          <w:i/>
          <w:color w:val="666666"/>
          <w:sz w:val="18"/>
        </w:rPr>
        <w:t>Applewhite B et al.  ·  BMJ Ment Health  ·  10.08.2026  ·  PMID 42575560</w:t>
      </w:r>
    </w:p>
    <w:p>
      <w:r>
        <w:t>Qualitative Multizenterstudie mit 20 schwarzen jungen Menschen (16–24 Jahre) und 15 Klinikern in 5 englischen NHS-Trusts zu Erfahrungen und potenzieller Eignung von Kunsttherapien als kulturell angepasste Behandlungsform.</w:t>
      </w:r>
    </w:p>
    <w:p>
      <w:r>
        <w:rPr>
          <w:b/>
        </w:rPr>
        <w:t xml:space="preserve">Ergebnis: </w:t>
      </w:r>
      <w:r>
        <w:t>Kunsttherapien (Musik, Tanz, Drama) werden als emotional regulierend, zugänglich und kulturell bedeutsam wahrgenommen; Haupthindernisse sind Unterfinanzierung, Stigma und mangelnde kulturelle Kompetenz im NHS; Empfehlung: frühe Integration in Versorgungspfade (z.B. CAMHS) mit Schulung des Personals.</w:t>
      </w:r>
    </w:p>
    <w:p>
      <w:r>
        <w:rPr>
          <w:b/>
          <w:sz w:val="19"/>
        </w:rPr>
        <w:t xml:space="preserve">Übertragbarkeit: </w:t>
      </w:r>
      <w:r>
        <w:rPr>
          <w:sz w:val="19"/>
        </w:rPr>
        <w:t>UK, NHS-Struktur vergleichbar mit deutschem Versorgungsprinzip kultursensibler Behandlung</w:t>
      </w:r>
    </w:p>
    <w:p>
      <w:r>
        <w:rPr>
          <w:color w:val="5A7D3A"/>
          <w:sz w:val="18"/>
        </w:rPr>
        <w:t>https://pubmed.ncbi.nlm.nih.gov/42575560/</w:t>
      </w:r>
    </w:p>
    <w:p>
      <w:pPr>
        <w:pStyle w:val="Heading2"/>
      </w:pPr>
      <w:r>
        <w:t>Modular kompetenzorientierte Psychotherapie reduziert Fixierung und Isolierung in der Psychiatrie</w:t>
      </w:r>
    </w:p>
    <w:p>
      <w:r>
        <w:rPr>
          <w:i/>
          <w:color w:val="666666"/>
          <w:sz w:val="18"/>
        </w:rPr>
        <w:t>Störkel LM et al.  ·  BMC Psychiatry  ·  05.08.2026  ·  PMID 42557550</w:t>
      </w:r>
    </w:p>
    <w:p>
      <w:r>
        <w:t>Retrospektive Analyse von 15.361 stationären Fällen an zwei deutschen psychiatrischen Kliniken (2022–2024), vergleich zwischen Standort mit neuer MCP-Implementierung und Standort mit Standardbehandlung.</w:t>
      </w:r>
    </w:p>
    <w:p>
      <w:r>
        <w:rPr>
          <w:b/>
        </w:rPr>
        <w:t xml:space="preserve">Ergebnis: </w:t>
      </w:r>
      <w:r>
        <w:t>An der MCP-Standort sank die Wahrscheinlichkeit von Fixierungen signifikant (p&lt;0,05), die Dauer von Fixierungen und Isolierungen nahm ab; Seclusion-Dauer zeigte stärkere Verbesserung als am Kontrollstandort; Übergriffe sanken deskriptiv ohne Anstieg von Sicherheitsvorfällen.</w:t>
      </w:r>
    </w:p>
    <w:p>
      <w:r>
        <w:rPr>
          <w:b/>
          <w:sz w:val="19"/>
        </w:rPr>
        <w:t xml:space="preserve">Übertragbarkeit: </w:t>
      </w:r>
      <w:r>
        <w:rPr>
          <w:sz w:val="19"/>
        </w:rPr>
        <w:t>Deutschland, deutsche Universitätskliniken, vergleichbare Datendokumentation und Behandlungsstandards</w:t>
      </w:r>
    </w:p>
    <w:p>
      <w:r>
        <w:rPr>
          <w:color w:val="5A7D3A"/>
          <w:sz w:val="18"/>
        </w:rPr>
        <w:t>https://pubmed.ncbi.nlm.nih.gov/42557550/</w:t>
      </w:r>
    </w:p>
    <w:p>
      <w:pPr>
        <w:pStyle w:val="Heading1"/>
      </w:pPr>
      <w:r>
        <w:t>Aufgenommen am 27.08.2026</w:t>
      </w:r>
    </w:p>
    <w:p>
      <w:pPr>
        <w:pStyle w:val="Heading2"/>
      </w:pPr>
      <w:r>
        <w:t>Mental-Health-First-Aid-Training erhöhte Wissen und Verhalten bei Beamten um 14 Punkte</w:t>
      </w:r>
    </w:p>
    <w:p>
      <w:r>
        <w:rPr>
          <w:i/>
          <w:color w:val="666666"/>
          <w:sz w:val="18"/>
        </w:rPr>
        <w:t>Lebrat M et al.  ·  JMIR Public Health Surveill  ·  21.08.2026  ·  PMID 42628032</w:t>
      </w:r>
    </w:p>
    <w:p>
      <w:r>
        <w:t>Französische Querschnittsumfrage unter 4.679 Beamten untersuchte Wissenslücken zu psychischen Störungen und den Nutzen von Mental Health First Aid (MHFA)-Training.</w:t>
      </w:r>
    </w:p>
    <w:p>
      <w:r>
        <w:rPr>
          <w:b/>
        </w:rPr>
        <w:t xml:space="preserve">Ergebnis: </w:t>
      </w:r>
      <w:r>
        <w:t>Mittleres Wissen-Einstellung-Verhalten-(KAB)-Gesamtscore 82,88/120 (marginal). MHFA-Trainierte (11,65%) erreichten 95,56 versus 81,21 (p&lt;0,001); höhere Scores in Wissen (33,31 vs 31,04), Einstellung (34,35 vs 29,10) und Verhalten (27,87 vs 21,06; alle p&lt;0,001). Effekt erhalten über 12 Monate, aber mit zeitlichem Rückgang.</w:t>
      </w:r>
    </w:p>
    <w:p>
      <w:r>
        <w:rPr>
          <w:b/>
          <w:sz w:val="19"/>
        </w:rPr>
        <w:t xml:space="preserve">Übertragbarkeit: </w:t>
      </w:r>
      <w:r>
        <w:rPr>
          <w:sz w:val="19"/>
        </w:rPr>
        <w:t>Frankreich, öffentlicher Dienst und Sektor-übergreifende Schulungsinfrastruktur vergleichbar</w:t>
      </w:r>
    </w:p>
    <w:p>
      <w:r>
        <w:rPr>
          <w:color w:val="5A7D3A"/>
          <w:sz w:val="18"/>
        </w:rPr>
        <w:t>https://pubmed.ncbi.nlm.nih.gov/42628032/</w:t>
      </w:r>
    </w:p>
    <w:p>
      <w:pPr>
        <w:pStyle w:val="Heading2"/>
      </w:pPr>
      <w:r>
        <w:t>Adoptierte Kinder zeigen schlechtere psychische Gesundheitsergebnisse</w:t>
      </w:r>
    </w:p>
    <w:p>
      <w:r>
        <w:rPr>
          <w:i/>
          <w:color w:val="666666"/>
          <w:sz w:val="18"/>
        </w:rPr>
        <w:t>Janes E et al.  ·  BMC Pediatr  ·  21.08.2026  ·  PMID 42625167</w:t>
      </w:r>
    </w:p>
    <w:p>
      <w:r>
        <w:t>Walisische Schulumfrage verglich psychische Gesundheit und Wohlbefinden von Kindern in Pflegefamilien, Verwandtenpflege und Adoptivfamilien mit der Allgemeinbevölkerung.</w:t>
      </w:r>
    </w:p>
    <w:p>
      <w:r>
        <w:rPr>
          <w:b/>
        </w:rPr>
        <w:t xml:space="preserve">Ergebnis: </w:t>
      </w:r>
      <w:r>
        <w:t>Von 129.761 Kindern hatten 2.384 Pflegeerfahrung. Adoptierte Kinder (n=335) zeigten höhere SDQ-Gesamtschwierigkeiten, höhere Internalising- und Externalising-Schwierigkeiten, depressivere Symptome und niedrigere Wohlbefindenswerte als alle anderen Gruppen; Pflegekinder hatten bessere Ergebnisse als Adoptierte, aber schlechtere als in Verwandtenpflege.</w:t>
      </w:r>
    </w:p>
    <w:p>
      <w:r>
        <w:rPr>
          <w:b/>
          <w:sz w:val="19"/>
        </w:rPr>
        <w:t xml:space="preserve">Übertragbarkeit: </w:t>
      </w:r>
      <w:r>
        <w:rPr>
          <w:sz w:val="19"/>
        </w:rPr>
        <w:t>Großbritannien, vergleichbares Schulsystem und Pflegegesetzgebung wie deutsche Länder</w:t>
      </w:r>
    </w:p>
    <w:p>
      <w:r>
        <w:rPr>
          <w:color w:val="5A7D3A"/>
          <w:sz w:val="18"/>
        </w:rPr>
        <w:t>https://pubmed.ncbi.nlm.nih.gov/42625167/</w:t>
      </w:r>
    </w:p>
    <w:p>
      <w:pPr>
        <w:pStyle w:val="Heading2"/>
      </w:pPr>
      <w:r>
        <w:t>Elterntraining in Nordmazedonien und Moldau verbessert emotionale Probleme</w:t>
      </w:r>
    </w:p>
    <w:p>
      <w:r>
        <w:rPr>
          <w:i/>
          <w:color w:val="666666"/>
          <w:sz w:val="18"/>
        </w:rPr>
        <w:t>Mueller J et al.  ·  BMJ Open  ·  17.08.2026  ·  PMID 42608044</w:t>
      </w:r>
    </w:p>
    <w:p>
      <w:r>
        <w:t>Hybrid-Effectiveness-Implementation-Studie prüft adaptiertes Parenting for Lifelong Health (PLH) Programm für Jugendliche und Eltern in Südosteuropa auf emotionale Funktionsfähigkeit, Familienbeziehungen und Lebensqualität.</w:t>
      </w:r>
    </w:p>
    <w:p>
      <w:r>
        <w:rPr>
          <w:b/>
        </w:rPr>
        <w:t xml:space="preserve">Ergebnis: </w:t>
      </w:r>
      <w:r>
        <w:t>Protokoll einer zukünftigen RCT mit 660 Jugendlichen (10-14 Jahre) in zwei Ländern; primäre Outcomes emotionale Probleme, Familienfunktionieren, Erziehungspraktiken, Lebensqualität. Hybrid-Design mit ökonomischer Evaluierung und gemischten Methoden-Prozessevaluation geplant. Noch keine Ergebnisse verfügbar.</w:t>
      </w:r>
    </w:p>
    <w:p>
      <w:r>
        <w:rPr>
          <w:b/>
          <w:sz w:val="19"/>
        </w:rPr>
        <w:t xml:space="preserve">Übertragbarkeit: </w:t>
      </w:r>
      <w:r>
        <w:rPr>
          <w:sz w:val="19"/>
        </w:rPr>
        <w:t>Südosteuropa mit vergleichbarer Ressourcenlage und Familienunterstützungsstrukturen</w:t>
      </w:r>
    </w:p>
    <w:p>
      <w:r>
        <w:rPr>
          <w:color w:val="5A7D3A"/>
          <w:sz w:val="18"/>
        </w:rPr>
        <w:t>https://pubmed.ncbi.nlm.nih.gov/42608044/</w:t>
      </w:r>
    </w:p>
    <w:p>
      <w:pPr>
        <w:pStyle w:val="Heading2"/>
      </w:pPr>
      <w:r>
        <w:t>Soziale Klasse und Einkommen sind Hauptprädiktoren für depressive Verschlechterung</w:t>
      </w:r>
    </w:p>
    <w:p>
      <w:r>
        <w:rPr>
          <w:i/>
          <w:color w:val="666666"/>
          <w:sz w:val="18"/>
        </w:rPr>
        <w:t>Henking C et al.  ·  Eur J Public Health  ·  04.08.2026  ·  PMID 42595394</w:t>
      </w:r>
    </w:p>
    <w:p>
      <w:r>
        <w:t>Britische Kohortenstudie analysierte Faktoren für psychische Verschlechterung in mittlerem Alter (26-42 Jahre) mittels Random-Forest und logistischer Regression.</w:t>
      </w:r>
    </w:p>
    <w:p>
      <w:r>
        <w:rPr>
          <w:b/>
        </w:rPr>
        <w:t xml:space="preserve">Ergebnis: </w:t>
      </w:r>
      <w:r>
        <w:t>Arbeiterklasse-Herkunft (OR 1,53; CI 1,27-1,85) und höchstes Einkommensquintil im Alter 34 waren stärkste Prädiktoren. Vorhergesagte Wahrscheinlichkeit für Verschlechterung 2,5-mal höher bei ungünstiger vs. günstiger sozialer Konstellation (28% vs. 11%). Arbeiterklasse-Hintergrund nicht mit Verschlechterung zwischen 26-34 Jahren assoziiert.</w:t>
      </w:r>
    </w:p>
    <w:p>
      <w:r>
        <w:rPr>
          <w:b/>
          <w:sz w:val="19"/>
        </w:rPr>
        <w:t xml:space="preserve">Übertragbarkeit: </w:t>
      </w:r>
      <w:r>
        <w:rPr>
          <w:sz w:val="19"/>
        </w:rPr>
        <w:t>Großbritannien, ähnliche Einkommensdaten und Verlaufsuntersuchungen wie deutsche Kohortenstudien</w:t>
      </w:r>
    </w:p>
    <w:p>
      <w:r>
        <w:rPr>
          <w:color w:val="5A7D3A"/>
          <w:sz w:val="18"/>
        </w:rPr>
        <w:t>https://pubmed.ncbi.nlm.nih.gov/42595394/</w:t>
      </w:r>
    </w:p>
    <w:p>
      <w:pPr>
        <w:pStyle w:val="Heading2"/>
      </w:pPr>
      <w:r>
        <w:t>Selektiver Mutismus: Trainingsdefizite und Versorgungslücken in NHS zeigen Implementierungsproblem</w:t>
      </w:r>
    </w:p>
    <w:p>
      <w:r>
        <w:rPr>
          <w:i/>
          <w:color w:val="666666"/>
          <w:sz w:val="18"/>
        </w:rPr>
        <w:t>Hipolito G et al.  ·  Int J Lang Commun Disord  ·  Sept. 2026  ·  PMID 42574093</w:t>
      </w:r>
    </w:p>
    <w:p>
      <w:r>
        <w:t>UK-weite Umfrage von 201 Therapeuten (81% Sprachtherapeuten, 11% klinische Psychologen) dokumentierte Trainingslücken und Variabilität in der Versorgung von Kindern mit Selektivem Mutismus.</w:t>
      </w:r>
    </w:p>
    <w:p>
      <w:r>
        <w:rPr>
          <w:b/>
        </w:rPr>
        <w:t xml:space="preserve">Ergebnis: </w:t>
      </w:r>
      <w:r>
        <w:t>Nur 15% erhielten SM-Training während ihrer Berufsqualifikation; 85% benötigten zusätzliche Schulung. 75% hatten Interventionen durchgeführt, hauptsächlich in Schulen mit Eltern/Lehrern. Große Variabilität in Interventionsdosierung trotz evidenzbasierter Komponenten (Exposition, Beziehungsaufbau, Kontrollübertragung, Psychoedukation).</w:t>
      </w:r>
    </w:p>
    <w:p>
      <w:r>
        <w:rPr>
          <w:b/>
          <w:sz w:val="19"/>
        </w:rPr>
        <w:t xml:space="preserve">Übertragbarkeit: </w:t>
      </w:r>
      <w:r>
        <w:rPr>
          <w:sz w:val="19"/>
        </w:rPr>
        <w:t>Großbritannien, NHS-Struktur und Fachkräfte vergleichbar mit deutschen Systemen</w:t>
      </w:r>
    </w:p>
    <w:p>
      <w:r>
        <w:rPr>
          <w:color w:val="5A7D3A"/>
          <w:sz w:val="18"/>
        </w:rPr>
        <w:t>https://pubmed.ncbi.nlm.nih.gov/42574093/</w:t>
      </w:r>
    </w:p>
    <w:p>
      <w:pPr>
        <w:pStyle w:val="Heading2"/>
      </w:pPr>
      <w:r>
        <w:t>Feedback-informed Treatment verkürzte Therapiedauer in Psychiatrie</w:t>
      </w:r>
    </w:p>
    <w:p>
      <w:r>
        <w:rPr>
          <w:i/>
          <w:color w:val="666666"/>
          <w:sz w:val="18"/>
        </w:rPr>
        <w:t>Nilsson M et al.  ·  BMJ Open Qual  ·  04.08.2026  ·  PMID 42551969</w:t>
      </w:r>
    </w:p>
    <w:p>
      <w:r>
        <w:t>Schwedische Studie prüfte, ob Feedback-informed Treatment (FIT) mit Outcome Rating Scale in ambulanter Psychiatrie die Therapiedauer und Wartezeiten verbessert.</w:t>
      </w:r>
    </w:p>
    <w:p>
      <w:r>
        <w:rPr>
          <w:b/>
        </w:rPr>
        <w:t xml:space="preserve">Ergebnis: </w:t>
      </w:r>
      <w:r>
        <w:t>FIT-Klinik reduzierte Therapiedauer signifikant (B=-0,019, p&lt;0,001), Wartezeiten blieben stabil, während Kontrollklinik steigende Wartezeiten zeigte (Interaktionseffekt p=0,028). Patientenberichtete Outcomes unterschieden sich nicht signifikant.</w:t>
      </w:r>
    </w:p>
    <w:p>
      <w:r>
        <w:rPr>
          <w:b/>
          <w:sz w:val="19"/>
        </w:rPr>
        <w:t xml:space="preserve">Übertragbarkeit: </w:t>
      </w:r>
      <w:r>
        <w:rPr>
          <w:sz w:val="19"/>
        </w:rPr>
        <w:t>Skandinavien, vergleichbare öffentliche Gesundheitssysteme und ambulante Versorgungsstruktur</w:t>
      </w:r>
    </w:p>
    <w:p>
      <w:r>
        <w:rPr>
          <w:color w:val="5A7D3A"/>
          <w:sz w:val="18"/>
        </w:rPr>
        <w:t>https://pubmed.ncbi.nlm.nih.gov/42551969/</w:t>
      </w:r>
    </w:p>
    <w:p>
      <w:pPr>
        <w:pStyle w:val="Heading1"/>
      </w:pPr>
      <w:r>
        <w:t>Aufgenommen am 26.08.2026</w:t>
      </w:r>
    </w:p>
    <w:p>
      <w:pPr>
        <w:pStyle w:val="Heading2"/>
      </w:pPr>
      <w:r>
        <w:t>Irische Kinderpsychiater kennen Rezeptgebührenbefreiung nicht – 61% unwissend</w:t>
      </w:r>
    </w:p>
    <w:p>
      <w:r>
        <w:rPr>
          <w:i/>
          <w:color w:val="666666"/>
          <w:sz w:val="18"/>
        </w:rPr>
        <w:t>Deighan O et al.  ·  Ir Med J  ·  20.08.2026  ·  PMID 42640384</w:t>
      </w:r>
    </w:p>
    <w:p>
      <w:r>
        <w:t>Querschnittstudie bei 57 irischen Kinder- und Jugendpsychiatern zum Wissen über das Long-Term Illness Scheme (kostenlose Psychopharmaka).</w:t>
      </w:r>
    </w:p>
    <w:p>
      <w:r>
        <w:rPr>
          <w:b/>
        </w:rPr>
        <w:t xml:space="preserve">Ergebnis: </w:t>
      </w:r>
      <w:r>
        <w:t>61% (35/57) waren unwissend über Alterskriterien, erstattete Medikationen oder dass nur Fachärzte einleiten dürfen. Barrieren: mangelnde Schulung, restriktive Kriterien, Burnout, administrative Last. Fachleute fehlt Wissensvermittlung zur Gebührenbefreiung.</w:t>
      </w:r>
    </w:p>
    <w:p>
      <w:r>
        <w:rPr>
          <w:b/>
          <w:sz w:val="19"/>
        </w:rPr>
        <w:t xml:space="preserve">Übertragbarkeit: </w:t>
      </w:r>
      <w:r>
        <w:rPr>
          <w:sz w:val="19"/>
        </w:rPr>
        <w:t>Irland, HSE-finanziertes Programm, Schnittstellenproblem zwischen Wissen und Zugang</w:t>
      </w:r>
    </w:p>
    <w:p>
      <w:r>
        <w:rPr>
          <w:color w:val="5A7D3A"/>
          <w:sz w:val="18"/>
        </w:rPr>
        <w:t>https://pubmed.ncbi.nlm.nih.gov/42640384/</w:t>
      </w:r>
    </w:p>
    <w:p>
      <w:pPr>
        <w:pStyle w:val="Heading2"/>
      </w:pPr>
      <w:r>
        <w:t>Männer nach Suizidtrauer 1,57× häufiger suizidal, Peer-Support hilft</w:t>
      </w:r>
    </w:p>
    <w:p>
      <w:r>
        <w:rPr>
          <w:i/>
          <w:color w:val="666666"/>
          <w:sz w:val="18"/>
        </w:rPr>
        <w:t>Griffin E et al.  ·  Health Promot Int  ·  01.07.2026  ·  PMID 42639837</w:t>
      </w:r>
    </w:p>
    <w:p>
      <w:r>
        <w:t>Irische Bevölkerungsumfrage (2.413 durch Suizid Verlorene) zu psychischer Belastung, Suizidgedanken und Rolle von wahrgenommenem sozialen Support.</w:t>
      </w:r>
    </w:p>
    <w:p>
      <w:r>
        <w:rPr>
          <w:b/>
        </w:rPr>
        <w:t xml:space="preserve">Ergebnis: </w:t>
      </w:r>
      <w:r>
        <w:t>Männer berichteten aktuell 1,57-fach höhere Suizidgedanken (95% KI 1,25–1,97), 1,31-fach Selbstverletzungsgedanken (1,09–1,57), 1,35-fach Suizidgedanken zur Trauer (1,13–1,60). Hohe wahrgenommene Unterstützung schützte beide Geschlechter vor psychischen und Suizidfolgen.</w:t>
      </w:r>
    </w:p>
    <w:p>
      <w:r>
        <w:rPr>
          <w:b/>
          <w:sz w:val="19"/>
        </w:rPr>
        <w:t xml:space="preserve">Übertragbarkeit: </w:t>
      </w:r>
      <w:r>
        <w:rPr>
          <w:sz w:val="19"/>
        </w:rPr>
        <w:t>Irland, nationale Postvention für Trauernde</w:t>
      </w:r>
    </w:p>
    <w:p>
      <w:r>
        <w:rPr>
          <w:color w:val="5A7D3A"/>
          <w:sz w:val="18"/>
        </w:rPr>
        <w:t>https://pubmed.ncbi.nlm.nih.gov/42639837/</w:t>
      </w:r>
    </w:p>
    <w:p>
      <w:pPr>
        <w:pStyle w:val="Heading2"/>
      </w:pPr>
      <w:r>
        <w:t>Maladaptive Bewältigung erhöht Rückfallrisiko in Erstpsychose um 6%</w:t>
      </w:r>
    </w:p>
    <w:p>
      <w:r>
        <w:rPr>
          <w:i/>
          <w:color w:val="666666"/>
          <w:sz w:val="18"/>
        </w:rPr>
        <w:t>Georgiades A et al.  ·  Schizophr Bull  ·  20.08.2026  ·  PMID 42636462</w:t>
      </w:r>
    </w:p>
    <w:p>
      <w:r>
        <w:t>Longitudinale Studie mit 269 Erstpsychose-Patienten zu Bewältigungsstilen und Rückfall, Halluzinationen, Wahn, Funktionsfähigkeit über 12 Monate.</w:t>
      </w:r>
    </w:p>
    <w:p>
      <w:r>
        <w:rPr>
          <w:b/>
        </w:rPr>
        <w:t xml:space="preserve">Ergebnis: </w:t>
      </w:r>
      <w:r>
        <w:t>Maladaptive Bewältigung: OR 1,06 für Rückfall in 12 Monaten (95% KI 1,00–1,12), OR 1,07 für Halluzinationen, OR 1,07 für Wahn. Adaptive Bewältigung OR 0,96 für Halluzinationen, OR 0,95 für Wahn. Machine-Learning zeigte maladaptive Bewältigung als stärkster Prädiktor (AUC 0,770).</w:t>
      </w:r>
    </w:p>
    <w:p>
      <w:r>
        <w:rPr>
          <w:b/>
          <w:sz w:val="19"/>
        </w:rPr>
        <w:t xml:space="preserve">Übertragbarkeit: </w:t>
      </w:r>
      <w:r>
        <w:rPr>
          <w:sz w:val="19"/>
        </w:rPr>
        <w:t>Großbritannien, Early-Intervention-Services für Psychose</w:t>
      </w:r>
    </w:p>
    <w:p>
      <w:r>
        <w:rPr>
          <w:color w:val="5A7D3A"/>
          <w:sz w:val="18"/>
        </w:rPr>
        <w:t>https://pubmed.ncbi.nlm.nih.gov/42636462/</w:t>
      </w:r>
    </w:p>
    <w:p>
      <w:pPr>
        <w:pStyle w:val="Heading1"/>
      </w:pPr>
      <w:r>
        <w:t>Aufgenommen am 25.08.2026</w:t>
      </w:r>
    </w:p>
    <w:p>
      <w:pPr>
        <w:pStyle w:val="Heading2"/>
      </w:pPr>
      <w:r>
        <w:t>73% der Todesfälle nach psychosozialer Meldung: Früherkennung und Koordination unzureichend</w:t>
      </w:r>
    </w:p>
    <w:p>
      <w:r>
        <w:rPr>
          <w:i/>
          <w:color w:val="666666"/>
          <w:sz w:val="18"/>
        </w:rPr>
        <w:t>Tromp E et al.  ·  Ned Tijdschr Geneeskd  ·  13.08.2026  ·  PMID 42614038</w:t>
      </w:r>
    </w:p>
    <w:p>
      <w:r>
        <w:t>Retrospektive Audit (17 Gemeinden Utrecht 2018–2024): Personen mit öffentlicher psychosozialer Meldung (n=7.172) und nachfolgende forensische Leichenöffnung (n=155).</w:t>
      </w:r>
    </w:p>
    <w:p>
      <w:r>
        <w:rPr>
          <w:b/>
        </w:rPr>
        <w:t xml:space="preserve">Ergebnis: </w:t>
      </w:r>
      <w:r>
        <w:t>73% bereits bei Meldung in einer oder mehreren Diensten bekannt; 33% mit wiederholten Meldungen. 70% der später verstorbenen starben innerhalb eines Jahres nach letzter Meldung, überwiegend nicht-natürliche Ursachen. Psychiatrische Probleme 70% der Meldungen.</w:t>
      </w:r>
    </w:p>
    <w:p>
      <w:r>
        <w:rPr>
          <w:b/>
          <w:sz w:val="19"/>
        </w:rPr>
        <w:t xml:space="preserve">Übertragbarkeit: </w:t>
      </w:r>
      <w:r>
        <w:rPr>
          <w:sz w:val="19"/>
        </w:rPr>
        <w:t>Niederlande (öffentliche Gesundheit), vergleichbar Deutschland; Prävention und Koordination in Schnittstellen zentral.</w:t>
      </w:r>
    </w:p>
    <w:p>
      <w:r>
        <w:rPr>
          <w:color w:val="5A7D3A"/>
          <w:sz w:val="18"/>
        </w:rPr>
        <w:t>https://pubmed.ncbi.nlm.nih.gov/42614038/</w:t>
      </w:r>
    </w:p>
    <w:p>
      <w:pPr>
        <w:pStyle w:val="Heading2"/>
      </w:pPr>
      <w:r>
        <w:t>Peer Support in Krisendiensten reduziert Eskalation und erhöht Sicherheit</w:t>
      </w:r>
    </w:p>
    <w:p>
      <w:r>
        <w:rPr>
          <w:i/>
          <w:color w:val="666666"/>
          <w:sz w:val="18"/>
        </w:rPr>
        <w:t>Oeltjen LK et al.  ·  BMC Health Serv Res  ·  11.08.2026  ·  PMID 42608682</w:t>
      </w:r>
    </w:p>
    <w:p>
      <w:r>
        <w:t>Qualitative Studie mit 25 Personen, die Kriseneinsätze erlebt haben (mobil oder ambulant), zur Erfahrung von Krisenintervention mit und ohne Genesungsbegleiter.</w:t>
      </w:r>
    </w:p>
    <w:p>
      <w:r>
        <w:rPr>
          <w:b/>
        </w:rPr>
        <w:t xml:space="preserve">Ergebnis: </w:t>
      </w:r>
      <w:r>
        <w:t>Empathisches Zuhören, ruhige Kommunikation und transparente Erklärungen wurden als unterstützend beschrieben. Genesungsbegleiter wurden überwiegend positiv wahrgenommen – ihre gelebte Erfahrung vermittelte Authentizität und Hoffnung. Polizeieinsätze waren ambivalent: teils beruhigend, teils eskalierend.</w:t>
      </w:r>
    </w:p>
    <w:p>
      <w:r>
        <w:rPr>
          <w:b/>
          <w:sz w:val="19"/>
        </w:rPr>
        <w:t xml:space="preserve">Übertragbarkeit: </w:t>
      </w:r>
      <w:r>
        <w:rPr>
          <w:sz w:val="19"/>
        </w:rPr>
        <w:t>Deutsche Krisendienste (Ländersache), ähnliche Struktur Bremen; Kostenträger Bundeszuschuss/Länder.</w:t>
      </w:r>
    </w:p>
    <w:p>
      <w:r>
        <w:rPr>
          <w:color w:val="5A7D3A"/>
          <w:sz w:val="18"/>
        </w:rPr>
        <w:t>https://pubmed.ncbi.nlm.nih.gov/42608682/</w:t>
      </w:r>
    </w:p>
    <w:p>
      <w:pPr>
        <w:pStyle w:val="Heading2"/>
      </w:pPr>
      <w:r>
        <w:t>Migrantinnen und Migranten: 59% weniger Früherkennung perinataler Erkrankungen</w:t>
      </w:r>
    </w:p>
    <w:p>
      <w:r>
        <w:rPr>
          <w:i/>
          <w:color w:val="666666"/>
          <w:sz w:val="18"/>
        </w:rPr>
        <w:t>Kovacs R et al.  ·  BMJ Open  ·  17.08.2026  ·  PMID 42608046</w:t>
      </w:r>
    </w:p>
    <w:p>
      <w:r>
        <w:t>Populationsbasierte Kohorte (404.043 Mütter, 391.068 Väter) zur Ungleichheit in Früherkennung, Behandlung und Zeitverzögerung bei perinatalen Erkrankungen nach Migrationsstatus in Schweden.</w:t>
      </w:r>
    </w:p>
    <w:p>
      <w:r>
        <w:rPr>
          <w:b/>
        </w:rPr>
        <w:t xml:space="preserve">Ergebnis: </w:t>
      </w:r>
      <w:r>
        <w:t>Bei außernordisch geborenen Eltern: Erkennung 5,3 Prozentpunkte niedriger für Mütter (59% unter Baseline 9,0%), 2,5 Punkte für Väter (48% unter 5,2%). Bei Diagnose: 12,1 Punkte weniger Behandlung bei Müttern, 7,6 bei Vätern. Zeitverzögerung Diagnose–Behandlung klein.</w:t>
      </w:r>
    </w:p>
    <w:p>
      <w:r>
        <w:rPr>
          <w:b/>
          <w:sz w:val="19"/>
        </w:rPr>
        <w:t xml:space="preserve">Übertragbarkeit: </w:t>
      </w:r>
      <w:r>
        <w:rPr>
          <w:sz w:val="19"/>
        </w:rPr>
        <w:t>Schweden (Sozialversicherung), vergleichbar deutsches Versicherungssystem; Datenproblem auch in Deutschland.</w:t>
      </w:r>
    </w:p>
    <w:p>
      <w:r>
        <w:rPr>
          <w:color w:val="5A7D3A"/>
          <w:sz w:val="18"/>
        </w:rPr>
        <w:t>https://pubmed.ncbi.nlm.nih.gov/42608046/</w:t>
      </w:r>
    </w:p>
    <w:p>
      <w:pPr>
        <w:pStyle w:val="Heading2"/>
      </w:pPr>
      <w:r>
        <w:t>Frühe Schulprobleme: Kleine Reduktion späteren Angst- und Depressionsrisikos</w:t>
      </w:r>
    </w:p>
    <w:p>
      <w:r>
        <w:rPr>
          <w:i/>
          <w:color w:val="666666"/>
          <w:sz w:val="18"/>
        </w:rPr>
        <w:t>Stannard S et al.  ·  BMJ Open  ·  14.08.2026  ·  PMID 42601093</w:t>
      </w:r>
    </w:p>
    <w:p>
      <w:r>
        <w:t>Populationsbasierte Datenverknüpfung (236.165 Jungen, 224.462 Mädchen) in Wales: Wirkung hypothetischer Interventionen (Sure Start + kostenlose Schulmahlzeiten) auf Angst/Depression im Alter 13–18.</w:t>
      </w:r>
    </w:p>
    <w:p>
      <w:r>
        <w:rPr>
          <w:b/>
        </w:rPr>
        <w:t xml:space="preserve">Ergebnis: </w:t>
      </w:r>
      <w:r>
        <w:t>2,8% der Jungen und 7,2% der Mädchen mit Angstdiagnose; 2,7% und 6,4% mit Depression. Schulische Benachteiligung (Leistung, Fehlzeiten, Ausschluss) assoziiert mit höherem Angst-/Depressionsrisiko. Hypothetische kombinierte Intervention: 0,6–1,6% absolute Reduktion Angst (Jungen), 0,3–0,5% (Mädchen); 0,4% Depression (Mädchen).</w:t>
      </w:r>
    </w:p>
    <w:p>
      <w:r>
        <w:rPr>
          <w:b/>
          <w:sz w:val="19"/>
        </w:rPr>
        <w:t xml:space="preserve">Übertragbarkeit: </w:t>
      </w:r>
      <w:r>
        <w:rPr>
          <w:sz w:val="19"/>
        </w:rPr>
        <w:t>Wales, vergleichbar Deutschland; public data linkage wie SAIL nicht vorhanden.</w:t>
      </w:r>
    </w:p>
    <w:p>
      <w:r>
        <w:rPr>
          <w:color w:val="5A7D3A"/>
          <w:sz w:val="18"/>
        </w:rPr>
        <w:t>https://pubmed.ncbi.nlm.nih.gov/42601093/</w:t>
      </w:r>
    </w:p>
    <w:p>
      <w:pPr>
        <w:pStyle w:val="Heading2"/>
      </w:pPr>
      <w:r>
        <w:t>Person-zentrierte Gruppe fördert Recovery: Belonging, Hoffnung, Empowerment</w:t>
      </w:r>
    </w:p>
    <w:p>
      <w:r>
        <w:rPr>
          <w:i/>
          <w:color w:val="666666"/>
          <w:sz w:val="18"/>
        </w:rPr>
        <w:t>Hostrup KL et al.  ·  Int J Ment Health Nurs  ·  Aug. 2026  ·  PMID 42591019</w:t>
      </w:r>
    </w:p>
    <w:p>
      <w:r>
        <w:t>Qualitative Längsschnittstudie (n=17, 12-Wochen-Intervention Discovery + Guided Self-Determination, Interviews post und 3 Monate später) zur Wirkung auf Recovery-Prozess.</w:t>
      </w:r>
    </w:p>
    <w:p>
      <w:r>
        <w:rPr>
          <w:b/>
        </w:rPr>
        <w:t xml:space="preserve">Ergebnis: </w:t>
      </w:r>
      <w:r>
        <w:t>Intervention förderte persönliche Recovery über alle CHIME-Kategorien (Connectedness, Hope, Identity, Meaning, Empowerment). Peers vermittelten Zugehörigkeitsgefühl, Vertrauen, gegenseitiges Verständnis. Offenheit über psychische Erkrankung stieg. Dauerhafter Effekt nur mit weiterer professioneller Unterstützung.</w:t>
      </w:r>
    </w:p>
    <w:p>
      <w:r>
        <w:rPr>
          <w:b/>
          <w:sz w:val="19"/>
        </w:rPr>
        <w:t xml:space="preserve">Übertragbarkeit: </w:t>
      </w:r>
      <w:r>
        <w:rPr>
          <w:sz w:val="19"/>
        </w:rPr>
        <w:t>Dänemark (Region Nord), ähnliche Versorgungsstruktur; Peer-Support Teil Recovery-Modelle.</w:t>
      </w:r>
    </w:p>
    <w:p>
      <w:r>
        <w:rPr>
          <w:color w:val="5A7D3A"/>
          <w:sz w:val="18"/>
        </w:rPr>
        <w:t>https://pubmed.ncbi.nlm.nih.gov/42591019/</w:t>
      </w:r>
    </w:p>
    <w:p>
      <w:pPr>
        <w:pStyle w:val="Heading2"/>
      </w:pPr>
      <w:r>
        <w:t>Sprachbarrieren und Kulturkompetenz hindern ethnische Minderheiten an Neurodevelopmental-Diagnostik</w:t>
      </w:r>
    </w:p>
    <w:p>
      <w:r>
        <w:rPr>
          <w:i/>
          <w:color w:val="666666"/>
          <w:sz w:val="18"/>
        </w:rPr>
        <w:t>Cooper SE et al.  ·  BMJ Ment Health  ·  11.08.2026  ·  PMID 42580809</w:t>
      </w:r>
    </w:p>
    <w:p>
      <w:r>
        <w:t>Mixed-Methods-Studie (n=264 Online-Befragung, 9 Fokusgruppen) zu Hürden beim Zugang zu ADHS/Autismus-Diagnostik für ethnische Minderheiten aus Sicht von 264 Fachpersonen in England.</w:t>
      </w:r>
    </w:p>
    <w:p>
      <w:r>
        <w:rPr>
          <w:b/>
        </w:rPr>
        <w:t xml:space="preserve">Ergebnis: </w:t>
      </w:r>
      <w:r>
        <w:t>Vier Barrieren identifiziert: (1) Sprache und Verständnisprobleme, (2) fragmentierte Pfade und digitale Hürden, (3) begrenzte Elternkenntnis, (4) kulturelle Normen und Stigma. Unbewusste Vorurteile beeinflussen Überweisungsentscheidungen. Strategien: kulturell angepasste Kommunikation, Community-Engagement, flexible Assessment.</w:t>
      </w:r>
    </w:p>
    <w:p>
      <w:r>
        <w:rPr>
          <w:b/>
          <w:sz w:val="19"/>
        </w:rPr>
        <w:t xml:space="preserve">Übertragbarkeit: </w:t>
      </w:r>
      <w:r>
        <w:rPr>
          <w:sz w:val="19"/>
        </w:rPr>
        <w:t>England (NHS), ähnliche Struktur Deutschland; Kostenträger GKV, Zugang durch niedergelassene und ambulante Psychiater.</w:t>
      </w:r>
    </w:p>
    <w:p>
      <w:r>
        <w:rPr>
          <w:color w:val="5A7D3A"/>
          <w:sz w:val="18"/>
        </w:rPr>
        <w:t>https://pubmed.ncbi.nlm.nih.gov/42580809/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Psychische Gesundheit</dc:title>
  <dc:subject/>
  <dc:creator>Monitor Versorgungsforschung</dc:creator>
  <cp:keywords/>
  <dc:description>generated by python-docx</dc:description>
  <cp:lastModifiedBy/>
  <cp:revision>1</cp:revision>
  <dcterms:created xsi:type="dcterms:W3CDTF">2026-10-18T06:00:00Z</dcterms:created>
  <dcterms:modified xsi:type="dcterms:W3CDTF">2026-10-18T06:00:00Z</dcterms:modified>
  <cp:category/>
</cp:coreProperties>
</file>