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Psychische Gesundheit</w:t>
      </w:r>
    </w:p>
    <w:p>
      <w:r>
        <w:rPr>
          <w:i/>
          <w:color w:val="666666"/>
          <w:sz w:val="18"/>
        </w:rPr>
        <w:t>Stand: 28.10.2026  |  384 Studien  |  mental.m-vf.de</w:t>
      </w:r>
    </w:p>
    <w:p>
      <w:pPr>
        <w:pStyle w:val="Heading1"/>
      </w:pPr>
      <w:r>
        <w:t>Aufgenommen am 28.10.2026</w:t>
      </w:r>
    </w:p>
    <w:p>
      <w:pPr>
        <w:pStyle w:val="Heading2"/>
      </w:pPr>
      <w:r>
        <w:t>Menschen mit psychischen Erkrankungen zeigen geringere Krebsvorsorge-Teilnahme bei schwerer Symptomatik, trotz Universalversicherung</w:t>
      </w:r>
    </w:p>
    <w:p>
      <w:r>
        <w:rPr>
          <w:i/>
          <w:color w:val="666666"/>
          <w:sz w:val="18"/>
        </w:rPr>
        <w:t>Wang YH et al.  ·  PLoS One  ·  27.10.2026  ·  PMID 42945295</w:t>
      </w:r>
    </w:p>
    <w:p>
      <w:r>
        <w:t>Bevölkerungsbasierte Analyse von über 99% der taiwanesischen Bevölkerung, die Unterschiede in Krebsvorsorgeteilnahme und Diagnosestadium bei Personen mit und ohne vorangegangene psychische Erkrankungen (PMHD) verglich.</w:t>
      </w:r>
    </w:p>
    <w:p>
      <w:r>
        <w:rPr>
          <w:b/>
        </w:rPr>
        <w:t xml:space="preserve">Ergebnis: </w:t>
      </w:r>
      <w:r>
        <w:t>Allgemein war PMHD mit höherer Vorsorgepartnizipation verbunden (bereinigtes Odds Ratio Brust 1,04; Darm 1,12) und reduzierten Odds für metastatische Erkrankung (Brust 0,72; Darm 0,93). Aber Personen mit schwerer PMHD hatten signifikant niedrigere Vorsorge-Odds trotz hohem ambulantem Ressourcentzugang (Brust 0,81; Darm 0,88) und keine Staging-Vorteile beim Darmkrebs.</w:t>
      </w:r>
    </w:p>
    <w:p>
      <w:r>
        <w:rPr>
          <w:b/>
          <w:sz w:val="19"/>
        </w:rPr>
        <w:t xml:space="preserve">Übertragbarkeit: </w:t>
      </w:r>
      <w:r>
        <w:rPr>
          <w:sz w:val="19"/>
        </w:rPr>
        <w:t>Taiwan, aber Ungleichheitsbefund bei schwerem PMHD universal gültig</w:t>
      </w:r>
    </w:p>
    <w:p>
      <w:r>
        <w:rPr>
          <w:color w:val="5A7D3A"/>
          <w:sz w:val="18"/>
        </w:rPr>
        <w:t>https://pubmed.ncbi.nlm.nih.gov/42945295/</w:t>
      </w:r>
    </w:p>
    <w:p>
      <w:pPr>
        <w:pStyle w:val="Heading2"/>
      </w:pPr>
      <w:r>
        <w:t>Jährliche Vorsorgeuntersuchungen erhöhen Demenzmedikation bei Medicare-Versicherten</w:t>
      </w:r>
    </w:p>
    <w:p>
      <w:r>
        <w:rPr>
          <w:i/>
          <w:color w:val="666666"/>
          <w:sz w:val="18"/>
        </w:rPr>
        <w:t>Milani SA et al.  ·  JAMA Netw Open  ·  01.10.2026  ·  PMID 42944685</w:t>
      </w:r>
    </w:p>
    <w:p>
      <w:r>
        <w:t>Retrospektive Kohortenanalyse von 799.268 Medicare-Versicherten mit diagnostizierter Alzheimer-Krankheit oder verwandter Demenzerkrankungen (ADRD), die den Zusammenhang zwischen der Anzahl von Jahresvorsorgeuntersuchungen (AWV) und neuen Demenzmedikamentenverschreibungen zwischen 2018 und 2025 untersuchte.</w:t>
      </w:r>
    </w:p>
    <w:p>
      <w:r>
        <w:rPr>
          <w:b/>
        </w:rPr>
        <w:t xml:space="preserve">Ergebnis: </w:t>
      </w:r>
      <w:r>
        <w:t>Eine AWV war mit 9,0% höherer Rate neuer Demenzmedikamentenverschreibungen assoziiert (HR 1,09; 95%-KI 1,07–1,11), zwei AWVs mit 12,0% höherer Rate (HR 1,12; 95%-KI 1,10–1,14) und drei oder mehr mit 16,0% höherer Rate (HR 1,16; 95%-KI 1,13–1,19); stärker bei neu diagnostizierter Demenz als bei bereits bekannter.</w:t>
      </w:r>
    </w:p>
    <w:p>
      <w:r>
        <w:rPr>
          <w:b/>
          <w:sz w:val="19"/>
        </w:rPr>
        <w:t xml:space="preserve">Übertragbarkeit: </w:t>
      </w:r>
      <w:r>
        <w:rPr>
          <w:sz w:val="19"/>
        </w:rPr>
        <w:t>USA, aber Screening-und-Verschreibungs-Frage gesundheitssystemübergreifend relevant</w:t>
      </w:r>
    </w:p>
    <w:p>
      <w:r>
        <w:rPr>
          <w:color w:val="5A7D3A"/>
          <w:sz w:val="18"/>
        </w:rPr>
        <w:t>https://pubmed.ncbi.nlm.nih.gov/42944685/</w:t>
      </w:r>
    </w:p>
    <w:p>
      <w:pPr>
        <w:pStyle w:val="Heading2"/>
      </w:pPr>
      <w:r>
        <w:t>Telemedizinische Multikomponenten-Intervention verbessert Kognition bei älteren Menschen in der Gemeindeversorgung</w:t>
      </w:r>
    </w:p>
    <w:p>
      <w:r>
        <w:rPr>
          <w:i/>
          <w:color w:val="666666"/>
          <w:sz w:val="18"/>
        </w:rPr>
        <w:t>Jang GY et al.  ·  Age Ageing  ·  03.08.2026  ·  PMID 42935252</w:t>
      </w:r>
    </w:p>
    <w:p>
      <w:r>
        <w:t>Randomisierte kontrollierte Studie an 140 älteren Erwachsenen (60–80 Jahre) in südkoreanischen Gemeindegesundheitszentren, die ein videogestütztes Bewegungs- und Ernährungsprogramm mit üblicher Gesundheitsförderung verglich.</w:t>
      </w:r>
    </w:p>
    <w:p>
      <w:r>
        <w:rPr>
          <w:b/>
        </w:rPr>
        <w:t xml:space="preserve">Ergebnis: </w:t>
      </w:r>
      <w:r>
        <w:t>Nach 6 Monaten zeigte die Interventionsgruppe stärkere Verbesserung der Montreal Cognitive Assessment (MoCA-K)-Scores (2,3 Punkte Differenz; 95%-KI 1,4–3,1) und bessere funktionale Unabhängigkeit sowie niedrigere Gebrechlichkeit, mit Effekten, die nach 12 Monaten anhielten (1,1 Punkte; 95%-KI 0,3–2,0). Keine unerwünschten Ereignisse wurden berichtet.</w:t>
      </w:r>
    </w:p>
    <w:p>
      <w:r>
        <w:rPr>
          <w:b/>
          <w:sz w:val="19"/>
        </w:rPr>
        <w:t xml:space="preserve">Übertragbarkeit: </w:t>
      </w:r>
      <w:r>
        <w:rPr>
          <w:sz w:val="19"/>
        </w:rPr>
        <w:t>Südkorea, Gesundheitssystem mit vergleichbarem gemeindepsychiatrischen Auftrag</w:t>
      </w:r>
    </w:p>
    <w:p>
      <w:r>
        <w:rPr>
          <w:color w:val="5A7D3A"/>
          <w:sz w:val="18"/>
        </w:rPr>
        <w:t>https://pubmed.ncbi.nlm.nih.gov/42935252/</w:t>
      </w:r>
    </w:p>
    <w:p>
      <w:pPr>
        <w:pStyle w:val="Heading2"/>
      </w:pPr>
      <w:r>
        <w:t>Pragmatische RCT misst Psychotherapie-Wirksamkeit in dänischer Routinepraxis gegen Warteliste</w:t>
      </w:r>
    </w:p>
    <w:p>
      <w:r>
        <w:rPr>
          <w:i/>
          <w:color w:val="666666"/>
          <w:sz w:val="18"/>
        </w:rPr>
        <w:t>Jacobsen CF et al.  ·  Trials  ·  28.07.2026  ·  PMID 42934722</w:t>
      </w:r>
    </w:p>
    <w:p>
      <w:r>
        <w:t>Protokoll für pragmatische RCT mit 308 Klienten von mindestens 20 in der Primärversorgung tätigen Psychologen in Dänemark, die Psychotherapie in naturalistischer Praxis (Therapiefreiraum) gegen Warteliste vergleicht; Laufzeit 16 Wochen aktive Messung, Nachverfolgung bis 16,5 Monate.</w:t>
      </w:r>
    </w:p>
    <w:p>
      <w:r>
        <w:rPr>
          <w:b/>
        </w:rPr>
        <w:t xml:space="preserve">Ergebnis: </w:t>
      </w:r>
      <w:r>
        <w:t>Primärer Outcome ist Veränderung der PHQ-ADS-Scores (Depressivität und Angst) alle 2 Wochen; sekundär funktionale Beeinträchtigung, Lebensqualität, wahrgenommener Stress; Outcome-Messung in therapeutischer Allianz und Therapistischer Ansatz. Erste Voraussagen sind nicht verfügbar (Studienprotokoll), aber Studienregistrierung und ethische Genehmigung liegen vor.</w:t>
      </w:r>
    </w:p>
    <w:p>
      <w:r>
        <w:rPr>
          <w:b/>
          <w:sz w:val="19"/>
        </w:rPr>
        <w:t xml:space="preserve">Übertragbarkeit: </w:t>
      </w:r>
      <w:r>
        <w:rPr>
          <w:sz w:val="19"/>
        </w:rPr>
        <w:t>Dänemark, ähnliches Versicherungssystem, aber Behandlungsfreiraum unterscheidet sich von deutscher Richtlinienpsychotherapie</w:t>
      </w:r>
    </w:p>
    <w:p>
      <w:r>
        <w:rPr>
          <w:color w:val="5A7D3A"/>
          <w:sz w:val="18"/>
        </w:rPr>
        <w:t>https://pubmed.ncbi.nlm.nih.gov/42934722/</w:t>
      </w:r>
    </w:p>
    <w:p>
      <w:pPr>
        <w:pStyle w:val="Heading2"/>
      </w:pPr>
      <w:r>
        <w:t>GP-Wissen über Tic-Störungen ist begrenzt; Stigma und unklar Standards hemmen Versorgung in der Primärmedizin</w:t>
      </w:r>
    </w:p>
    <w:p>
      <w:r>
        <w:rPr>
          <w:i/>
          <w:color w:val="666666"/>
          <w:sz w:val="18"/>
        </w:rPr>
        <w:t>Parker A et al.  ·  BMC Prim Care  ·  30.07.2026  ·  PMID 42934522</w:t>
      </w:r>
    </w:p>
    <w:p>
      <w:r>
        <w:t>Thematische Analyse von 20 Interviews (5 Erwachsene mit Tics, 5 Eltern, 6 Hausärzte, 4 Fachleute aus Sekundärversorgung), die Barrieren und Erleichterungen in der hausärztlichen Versorgung von Tic-Störungen in England untersuchte.</w:t>
      </w:r>
    </w:p>
    <w:p>
      <w:r>
        <w:rPr>
          <w:b/>
        </w:rPr>
        <w:t xml:space="preserve">Ergebnis: </w:t>
      </w:r>
      <w:r>
        <w:t>Leitthemen waren: (1) begrenzte Fortbildung und Evidenzlücke (keine NICE-Leitlinie) erschwert GP-Support; (2) inkonsistente Verfügbarkeit von Spezialversorgung landesweit; (3) negative Erfahrungen (Stigma, unzureichende Kommunikation, schlechte Weiterleitungsinformation). Empfehlung: zugängliche Fortbildung für GPs könnte Wissen und Bewusstsein steigern und Patientenerfahrung verbessern.</w:t>
      </w:r>
    </w:p>
    <w:p>
      <w:r>
        <w:rPr>
          <w:b/>
          <w:sz w:val="19"/>
        </w:rPr>
        <w:t xml:space="preserve">Übertragbarkeit: </w:t>
      </w:r>
      <w:r>
        <w:rPr>
          <w:sz w:val="19"/>
        </w:rPr>
        <w:t>England, NHS-System; Befund zu GP-Wissensgap und Versorgungsungleichheit deutschlandrelevant</w:t>
      </w:r>
    </w:p>
    <w:p>
      <w:r>
        <w:rPr>
          <w:color w:val="5A7D3A"/>
          <w:sz w:val="18"/>
        </w:rPr>
        <w:t>https://pubmed.ncbi.nlm.nih.gov/42934522/</w:t>
      </w:r>
    </w:p>
    <w:p>
      <w:pPr>
        <w:pStyle w:val="Heading2"/>
      </w:pPr>
      <w:r>
        <w:t>Körperliche Aktivität ist mit besserer psychischer Gesundheit bei Kindern und Jugendlichen assoziiert, Effekte stärker bei freizeitlicher Sportaktivität</w:t>
      </w:r>
    </w:p>
    <w:p>
      <w:r>
        <w:rPr>
          <w:i/>
          <w:color w:val="666666"/>
          <w:sz w:val="18"/>
        </w:rPr>
        <w:t>Reiß F et al.  ·  Bundesgesundheitsblatt Gesundheitsforschung Gesundheitsschutz  ·  20.10.2026  ·  PMID 42900193</w:t>
      </w:r>
    </w:p>
    <w:p>
      <w:r>
        <w:t>Narrative Übersicht von drei bevölkerungsrepräsentativen deutschen Studien (MoMo, BELLA, COPSY), die Zusammenhänge zwischen körperlicher Aktivität und psychischer Gesundheit bei Kindern und Jugendlichen (4–23 Jahre) analysierte.</w:t>
      </w:r>
    </w:p>
    <w:p>
      <w:r>
        <w:rPr>
          <w:b/>
        </w:rPr>
        <w:t xml:space="preserve">Ergebnis: </w:t>
      </w:r>
      <w:r>
        <w:t>Höhere körperliche Aktivität ging mit weniger psychischen Auffälligkeiten und höherer gesundheitsbezogener Lebensqualität einher; freizeitlicher Sport im Verein und außerhalb zeigte stärkere Schutzeffekte. Kinder aus sozioökonomisch benachteiligten Familien waren weniger aktiv und stärker psychisch belastet; soziale Einbindung und Kompetenzerleben im Sport waren zentrale Faktoren.</w:t>
      </w:r>
    </w:p>
    <w:p>
      <w:r>
        <w:rPr>
          <w:b/>
          <w:sz w:val="19"/>
        </w:rPr>
        <w:t xml:space="preserve">Übertragbarkeit: </w:t>
      </w:r>
      <w:r>
        <w:rPr>
          <w:sz w:val="19"/>
        </w:rPr>
        <w:t>Deutschland, KiGGS-Kooperationsstudien, unmittelbar auf deutsches Schulsystem übertragbar</w:t>
      </w:r>
    </w:p>
    <w:p>
      <w:r>
        <w:rPr>
          <w:color w:val="5A7D3A"/>
          <w:sz w:val="18"/>
        </w:rPr>
        <w:t>https://pubmed.ncbi.nlm.nih.gov/42900193/</w:t>
      </w:r>
    </w:p>
    <w:p>
      <w:pPr>
        <w:pStyle w:val="Heading1"/>
      </w:pPr>
      <w:r>
        <w:t>Aufgenommen am 27.10.2026</w:t>
      </w:r>
    </w:p>
    <w:p>
      <w:pPr>
        <w:pStyle w:val="Heading2"/>
      </w:pPr>
      <w:r>
        <w:t>Kriseninterventionen für suizidale Jugendliche reduzieren Klinikaufenthalte</w:t>
      </w:r>
    </w:p>
    <w:p>
      <w:r>
        <w:rPr>
          <w:i/>
          <w:color w:val="666666"/>
          <w:sz w:val="18"/>
        </w:rPr>
        <w:t>Díaz-Téllez C et al.  ·  Curr Psychiatry Rep  ·  26.10.2026  ·  PMID 42931979</w:t>
      </w:r>
    </w:p>
    <w:p>
      <w:r>
        <w:t>Systematische Übersicht von 15 Studien zu Krisendiensten für Kinder und Jugendliche mit Suizidalität, Selbstverletzung und Depression.</w:t>
      </w:r>
    </w:p>
    <w:p>
      <w:r>
        <w:rPr>
          <w:b/>
        </w:rPr>
        <w:t xml:space="preserve">Ergebnis: </w:t>
      </w:r>
      <w:r>
        <w:t>Familie-fokussierte Interventionen (7 Studien) reduzierten Hospitalisierungsraten und verbesserten Familienbeziehungen. Drei Interventionen zur Krisenstabilisierung mit Übergangshilfe senkten Notaufnahmebesuche. Intensive Angebote in der Gemeindeumgebung waren assoziert mit Reduktion suizidaler Gedanken, depressiver Symptome und Klinikaufnahmen, ohne dass Kausalität zu belegen ist.</w:t>
      </w:r>
    </w:p>
    <w:p>
      <w:r>
        <w:rPr>
          <w:b/>
          <w:sz w:val="19"/>
        </w:rPr>
        <w:t xml:space="preserve">Übertragbarkeit: </w:t>
      </w:r>
      <w:r>
        <w:rPr>
          <w:sz w:val="19"/>
        </w:rPr>
        <w:t>Spanien, transferierbar auf deutsche Krisendienste der Länder</w:t>
      </w:r>
    </w:p>
    <w:p>
      <w:r>
        <w:rPr>
          <w:color w:val="5A7D3A"/>
          <w:sz w:val="18"/>
        </w:rPr>
        <w:t>https://pubmed.ncbi.nlm.nih.gov/42931979/</w:t>
      </w:r>
    </w:p>
    <w:p>
      <w:pPr>
        <w:pStyle w:val="Heading1"/>
      </w:pPr>
      <w:r>
        <w:t>Aufgenommen am 26.10.2026</w:t>
      </w:r>
    </w:p>
    <w:p>
      <w:pPr>
        <w:pStyle w:val="Heading2"/>
      </w:pPr>
      <w:r>
        <w:t>Achtsamkeit reduzierte Bewegungsangst bei älteren Patienten mit Kniearthrose</w:t>
      </w:r>
    </w:p>
    <w:p>
      <w:r>
        <w:rPr>
          <w:i/>
          <w:color w:val="666666"/>
          <w:sz w:val="18"/>
        </w:rPr>
        <w:t>Kheirkhah Z et al.  ·  Clin Interv Aging  ·  20.10.2026  ·  PMID 42927343</w:t>
      </w:r>
    </w:p>
    <w:p>
      <w:r>
        <w:t>Randomisierte kontrollierte Studie mit 56 älteren Patienten (Iran, 2024): Interventionsgruppe erhielt 8 Sitzungen à 90 Minuten Mindfulness-Based Cognitive Therapy, Kontrollgruppe Routineversorgung; gemessen wurde Kinesiophobia mit Tampa Scale for Kinesiophobia (TSK11) zu Baseline, Woche 4 und Woche 8.</w:t>
      </w:r>
    </w:p>
    <w:p>
      <w:r>
        <w:rPr>
          <w:b/>
        </w:rPr>
        <w:t xml:space="preserve">Ergebnis: </w:t>
      </w:r>
      <w:r>
        <w:t>Interventionsgruppe: Kinesiophobia-Score fiel von 29,46±3,81 auf 25,68±3,22 in Woche 8; Kontrollgruppe von 28,64±4,78 auf 26,68±5,15. Signifikante Gruppe-x-Zeit-Interaktion (Wilks Λ=0,88; F(2,50)=3,34; p=0,040; ηp²=0,11). Angepasste Differenz baseline zu Woche 8: –1,60 Punkte (95%-KI –3,25 bis 0,05; p=0,05), grenzt an Signifikanz. Innerhalb-Gruppe-Vergleiche zeigten in Interventionsgruppe signifikante Reduktion über alle Zeitintervalle (p&lt;0,001).</w:t>
      </w:r>
    </w:p>
    <w:p>
      <w:r>
        <w:rPr>
          <w:b/>
          <w:sz w:val="19"/>
        </w:rPr>
        <w:t xml:space="preserve">Übertragbarkeit: </w:t>
      </w:r>
      <w:r>
        <w:rPr>
          <w:sz w:val="19"/>
        </w:rPr>
        <w:t>Iran – keine direkten Strukturparallelen, aber Befund zur psychologischen Intervention bei älteren Menschen mit somatischen Erkrankungen methodisch valide.</w:t>
      </w:r>
    </w:p>
    <w:p>
      <w:r>
        <w:rPr>
          <w:color w:val="5A7D3A"/>
          <w:sz w:val="18"/>
        </w:rPr>
        <w:t>https://pubmed.ncbi.nlm.nih.gov/42927343/</w:t>
      </w:r>
    </w:p>
    <w:p>
      <w:pPr>
        <w:pStyle w:val="Heading2"/>
      </w:pPr>
      <w:r>
        <w:t>Ländliche Demenz-Patienten melden dreimal mehr ungedeckte Versorgungsbedarfe</w:t>
      </w:r>
    </w:p>
    <w:p>
      <w:r>
        <w:rPr>
          <w:i/>
          <w:color w:val="666666"/>
          <w:sz w:val="18"/>
        </w:rPr>
        <w:t>Parikh RR et al.  ·  J Rural Health  ·  Sept. 2026  ·  PMID 42924567</w:t>
      </w:r>
    </w:p>
    <w:p>
      <w:r>
        <w:t>Querschnittsstudie aus National Core Indicators-Survey (2016–2019) mit 14.645 älteren Einwohnern in 23 US-Bundesstaaten, stratifiziert nach Demenzstatus und ländlich-urbaner Herkunft zu ungedeckten Bedarfen für Dienste im häuslichen und gemeindlichen Bereich.</w:t>
      </w:r>
    </w:p>
    <w:p>
      <w:r>
        <w:rPr>
          <w:b/>
        </w:rPr>
        <w:t xml:space="preserve">Ergebnis: </w:t>
      </w:r>
      <w:r>
        <w:t>Bei Menschen mit Demenz: ungedeckte Versorgungsbedarfe in ländlichen Räumen 44,8% vs. 30,7% in Metropolen (OR 1,83; 95%-KI 1,11–3,04). Kleinstädte 36,3% (OR 1,44; 0,97–2,13), Mikropolen 35,4% (OR 1,32; 0,98–1,77). Umgekehrtes Muster ohne Demenz. Signifikante Disparität für vulnerable Gruppe.</w:t>
      </w:r>
    </w:p>
    <w:p>
      <w:r>
        <w:rPr>
          <w:b/>
          <w:sz w:val="19"/>
        </w:rPr>
        <w:t xml:space="preserve">Übertragbarkeit: </w:t>
      </w:r>
      <w:r>
        <w:rPr>
          <w:sz w:val="19"/>
        </w:rPr>
        <w:t>USA – Versorgungsstruktur grundlegend anders, aber Befund zur ländlichen Benachteiligung übertragbar auf Deutschland.</w:t>
      </w:r>
    </w:p>
    <w:p>
      <w:r>
        <w:rPr>
          <w:color w:val="5A7D3A"/>
          <w:sz w:val="18"/>
        </w:rPr>
        <w:t>https://pubmed.ncbi.nlm.nih.gov/42924567/</w:t>
      </w:r>
    </w:p>
    <w:p>
      <w:pPr>
        <w:pStyle w:val="Heading2"/>
      </w:pPr>
      <w:r>
        <w:t>Behandlungslücken für psychische Störungen in der Landversorgung Brasiliens</w:t>
      </w:r>
    </w:p>
    <w:p>
      <w:r>
        <w:rPr>
          <w:i/>
          <w:color w:val="666666"/>
          <w:sz w:val="18"/>
        </w:rPr>
        <w:t>Sombra LL et al.  ·  Epidemiol Serv Saude  ·  20.07.2026  ·  PMID 42922930</w:t>
      </w:r>
    </w:p>
    <w:p>
      <w:r>
        <w:t>Querschnittsstudie mit 277 Einwohnern zweier ländlicher Gemeinden in Ceará/Brasilien zur Assoziation zwischen Häufigkeit psychischer Störungen und Versorgungsqualität durch das öffentliche Gesundheitsnetz.</w:t>
      </w:r>
    </w:p>
    <w:p>
      <w:r>
        <w:rPr>
          <w:b/>
        </w:rPr>
        <w:t xml:space="preserve">Ergebnis: </w:t>
      </w:r>
      <w:r>
        <w:t>Psychische Störungen prävalent bei 21,3% der Bevölkerung, aber nur 17% mit Diagnose und 13,5% in Regelversorgung. Präsenz von Störungen korreliert mit Konsultation im letzten Jahr (PR 2,46; 95%-KI 1,37–4,42), vorheriger Diagnose (PR 1,87; 1,13–3,09) und Bewertung des öffentlichen Dienstes als schlecht (PR 2,19; 1,24–3,87). 40% berichten Mangel an Fachpersonal. Erhebliche diagnostische und therapeutische Lücken in der Primärversorgung.</w:t>
      </w:r>
    </w:p>
    <w:p>
      <w:r>
        <w:rPr>
          <w:b/>
          <w:sz w:val="19"/>
        </w:rPr>
        <w:t xml:space="preserve">Übertragbarkeit: </w:t>
      </w:r>
      <w:r>
        <w:rPr>
          <w:sz w:val="19"/>
        </w:rPr>
        <w:t>Brasilien – strukturelle Parallelen zu ländlichen Regionen in Deutschland, vergleichbare Finanzierungsprobleme.</w:t>
      </w:r>
    </w:p>
    <w:p>
      <w:r>
        <w:rPr>
          <w:color w:val="5A7D3A"/>
          <w:sz w:val="18"/>
        </w:rPr>
        <w:t>https://pubmed.ncbi.nlm.nih.gov/42922930/</w:t>
      </w:r>
    </w:p>
    <w:p>
      <w:pPr>
        <w:pStyle w:val="Heading2"/>
      </w:pPr>
      <w:r>
        <w:t>Psychopharmaka-Verordnungen während und nach COVID-19 in Peru schwankend</w:t>
      </w:r>
    </w:p>
    <w:p>
      <w:r>
        <w:rPr>
          <w:i/>
          <w:color w:val="666666"/>
          <w:sz w:val="18"/>
        </w:rPr>
        <w:t>Salvador-Carrillo J et al.  ·  Front Public Health  ·  09.10.2026  ·  PMID 42921510</w:t>
      </w:r>
    </w:p>
    <w:p>
      <w:r>
        <w:t>Unterbrochene Zeitreihenanalyse von 6.151 stationären Patienten mit psychiatrischen Diagnosen in einem peruanischen Allgemeinkrankenhaus September 2020 bis Dezember 2024 zur Abbildung von Verordnungstrends.</w:t>
      </w:r>
    </w:p>
    <w:p>
      <w:r>
        <w:rPr>
          <w:b/>
        </w:rPr>
        <w:t xml:space="preserve">Ergebnis: </w:t>
      </w:r>
      <w:r>
        <w:t>Gesamtrate psychotroper Verordnungen post-Pandemie höher als während Pandemie (1.308 vs. 1.254 pro 1.000 Konsultationen; p=0,023). Phase 1 (nach erster Welle): signifikanter Abwärtstrend (β=–25,53; 95%-KI –43,82 bis –7,01; p=0,007). Phase 2 (zweite Welle): abrupter Anstieg um 295,53 Punkte (p=0,014) und Trendumkehr (p=0,016). Antidepressiva zeigten ähnliches Muster, Anxiolytika transienten Anstieg, Antipsychotika stabil.</w:t>
      </w:r>
    </w:p>
    <w:p>
      <w:r>
        <w:rPr>
          <w:b/>
          <w:sz w:val="19"/>
        </w:rPr>
        <w:t xml:space="preserve">Übertragbarkeit: </w:t>
      </w:r>
      <w:r>
        <w:rPr>
          <w:sz w:val="19"/>
        </w:rPr>
        <w:t>Peru – Middle-Income-Land mit Dokumentationsproblematiken, Struktur unterscheidet sich von deutschem Versorgungssystem.</w:t>
      </w:r>
    </w:p>
    <w:p>
      <w:r>
        <w:rPr>
          <w:color w:val="5A7D3A"/>
          <w:sz w:val="18"/>
        </w:rPr>
        <w:t>https://pubmed.ncbi.nlm.nih.gov/42921510/</w:t>
      </w:r>
    </w:p>
    <w:p>
      <w:pPr>
        <w:pStyle w:val="Heading2"/>
      </w:pPr>
      <w:r>
        <w:t>Drei Verlaufsmuster für therapiegefährdete Patienten identifiziert</w:t>
      </w:r>
    </w:p>
    <w:p>
      <w:r>
        <w:rPr>
          <w:i/>
          <w:color w:val="666666"/>
          <w:sz w:val="18"/>
        </w:rPr>
        <w:t>Moggia D et al.  ·  J Consult Clin Psychol  ·  Sept. 2026  ·  PMID 42911789</w:t>
      </w:r>
    </w:p>
    <w:p>
      <w:r>
        <w:t>Analyse von 573 Patienten, die in Feedback-gestützter Psychotherapie an einer Universitätsklinik als ‚nicht-auf-Spur' (NOT) flaggt wurden; Growth-Mixture-Modeling identifizierte Verlaufsmuster, multinomiale logistische Regression prädizierten diese anhand Intake-Variablen.</w:t>
      </w:r>
    </w:p>
    <w:p>
      <w:r>
        <w:rPr>
          <w:b/>
        </w:rPr>
        <w:t xml:space="preserve">Ergebnis: </w:t>
      </w:r>
      <w:r>
        <w:t>Drei Verlaufsmuster: C1 schwerwiegend-bescheidene Verbesserer (symptomatisch schwer bei Flaggung, dann moderat besser), C2 schwerwiegend-schnelle Verbesserer (schwer bei Flaggung, dann schnell besser), C3 moderat-verbesserer. Muster unterschieden sich bei Symptomgewichtung, Persönlichkeitsstörungs-Merkmalen, interpersonalen Problemen und Emotionsregulationsschwierigkeiten. Zwei Muster mit akzeptabler Genauigkeit vorhersagbar. Alle Subgruppen zeigten Verbesserung, aber NOT-Signal nicht homogen zu interpretieren.</w:t>
      </w:r>
    </w:p>
    <w:p>
      <w:r>
        <w:rPr>
          <w:b/>
          <w:sz w:val="19"/>
        </w:rPr>
        <w:t xml:space="preserve">Übertragbarkeit: </w:t>
      </w:r>
      <w:r>
        <w:rPr>
          <w:sz w:val="19"/>
        </w:rPr>
        <w:t>Psychotherapie-Forschung aus universitärem Setting (Trier), Befund zu Patientenheterogenität und Früherkennung von Therapieversagern relevant für deutsche Versorgung.</w:t>
      </w:r>
    </w:p>
    <w:p>
      <w:r>
        <w:rPr>
          <w:color w:val="5A7D3A"/>
          <w:sz w:val="18"/>
        </w:rPr>
        <w:t>https://pubmed.ncbi.nlm.nih.gov/42911789/</w:t>
      </w:r>
    </w:p>
    <w:p>
      <w:pPr>
        <w:pStyle w:val="Heading1"/>
      </w:pPr>
      <w:r>
        <w:t>Aufgenommen am 25.10.2026</w:t>
      </w:r>
    </w:p>
    <w:p>
      <w:pPr>
        <w:pStyle w:val="Heading2"/>
      </w:pPr>
      <w:r>
        <w:t>Kumulative Lebenskrisen verkürzen psychische Gesundheit, stärker bei Frauen</w:t>
      </w:r>
    </w:p>
    <w:p>
      <w:r>
        <w:rPr>
          <w:i/>
          <w:color w:val="666666"/>
          <w:sz w:val="18"/>
        </w:rPr>
        <w:t>Hirch S  ·  BMC Public Health  ·  23.10.2026  ·  PMID 42920136</w:t>
      </w:r>
    </w:p>
    <w:p>
      <w:r>
        <w:t>Sekundäranalyse der English Longitudinal Study of Ageing (Wave 3) zu Zusammenhang zwischen Häufung ungünstiger Lebensereignisse über die Lebensspanne und depressiver Symptomatologie, Lebenszufriedenheit und Lebensqualität mit Fokus auf Geschlechtsunterschiede.</w:t>
      </w:r>
    </w:p>
    <w:p>
      <w:r>
        <w:rPr>
          <w:b/>
        </w:rPr>
        <w:t xml:space="preserve">Ergebnis: </w:t>
      </w:r>
      <w:r>
        <w:t>Kumulative Lebensereignisse sind signifikant mit höherer Depressionswahrscheinlichkeit, niedrigerer Lebenszufriedenheit und reduzierter Lebensqualität assoziiert. Frauen zeigen erhöhte Vulnerabilität für die Auswirkungen der Ereignisakkumulation (Interaktionseffekt für Gesamtscore nachgewiesen).</w:t>
      </w:r>
    </w:p>
    <w:p>
      <w:r>
        <w:rPr>
          <w:b/>
          <w:sz w:val="19"/>
        </w:rPr>
        <w:t xml:space="preserve">Übertragbarkeit: </w:t>
      </w:r>
      <w:r>
        <w:rPr>
          <w:sz w:val="19"/>
        </w:rPr>
        <w:t>Großbritannien; vergleichbare Gesellschaftsstruktur und Gesundheitssystem</w:t>
      </w:r>
    </w:p>
    <w:p>
      <w:r>
        <w:rPr>
          <w:color w:val="5A7D3A"/>
          <w:sz w:val="18"/>
        </w:rPr>
        <w:t>https://pubmed.ncbi.nlm.nih.gov/42920136/</w:t>
      </w:r>
    </w:p>
    <w:p>
      <w:pPr>
        <w:pStyle w:val="Heading2"/>
      </w:pPr>
      <w:r>
        <w:t>Dezentralisierte Demenzversorgung per Telemedizin erreichte 3.521 Sprechstunden</w:t>
      </w:r>
    </w:p>
    <w:p>
      <w:r>
        <w:rPr>
          <w:i/>
          <w:color w:val="666666"/>
          <w:sz w:val="18"/>
        </w:rPr>
        <w:t>Green H et al.  ·  Br J Nurs  ·  22.10.2026  ·  PMID 42912432</w:t>
      </w:r>
    </w:p>
    <w:p>
      <w:r>
        <w:t>Implementierungsbericht des nationalen britischen Projekts ‚Closer to Home', das Demenzspezialisten via mobiler/virtueller Klinik in die Nähe von Patienten bringt und die Erreichbarkeit spezialisierter Demenzversorgung verbessern soll.</w:t>
      </w:r>
    </w:p>
    <w:p>
      <w:r>
        <w:rPr>
          <w:b/>
        </w:rPr>
        <w:t xml:space="preserve">Ergebnis: </w:t>
      </w:r>
      <w:r>
        <w:t>Das Projekt stellte 3.521 Sprechstunden bereit (50% über Zielwert), erhielt positive Patientenbewertungen und führte zur Etablierung einer dauerhaften virtuellen Klinik sowie neuer Pop-up-Services mit adaptiertem Buchungssystem. Nachweislich übertragbar für Versorgungsgestaltung.</w:t>
      </w:r>
    </w:p>
    <w:p>
      <w:r>
        <w:rPr>
          <w:b/>
          <w:sz w:val="19"/>
        </w:rPr>
        <w:t xml:space="preserve">Übertragbarkeit: </w:t>
      </w:r>
      <w:r>
        <w:rPr>
          <w:sz w:val="19"/>
        </w:rPr>
        <w:t>Großbritannien; Modell der Spezialistenzentralisierung mit dezentralem Zugang relevant für deutsche Flächenländer</w:t>
      </w:r>
    </w:p>
    <w:p>
      <w:r>
        <w:rPr>
          <w:color w:val="5A7D3A"/>
          <w:sz w:val="18"/>
        </w:rPr>
        <w:t>https://pubmed.ncbi.nlm.nih.gov/42912432/</w:t>
      </w:r>
    </w:p>
    <w:p>
      <w:pPr>
        <w:pStyle w:val="Heading2"/>
      </w:pPr>
      <w:r>
        <w:t>Parent-basierte Angstbehandlung: Effekte von SPACE und CBT nach 12 Monaten stabil</w:t>
      </w:r>
    </w:p>
    <w:p>
      <w:r>
        <w:rPr>
          <w:i/>
          <w:color w:val="666666"/>
          <w:sz w:val="18"/>
        </w:rPr>
        <w:t>Etkin RG et al.  ·  J Consult Clin Psychol  ·  Sept. 2026  ·  PMID 42911791</w:t>
      </w:r>
    </w:p>
    <w:p>
      <w:r>
        <w:t>Randomisierte kontrollierte Nichtunterlegenheitsstudie mit 125 Mutter-Kind-Dyaden zu Aufrechterhaltung der Effekte nach parent-basierter Angstbehandlung (SPACE) vs. kognitiv-behavioraler Therapie (CBT) über 12 Monate Follow-up.</w:t>
      </w:r>
    </w:p>
    <w:p>
      <w:r>
        <w:rPr>
          <w:b/>
        </w:rPr>
        <w:t xml:space="preserve">Ergebnis: </w:t>
      </w:r>
      <w:r>
        <w:t>SPACE und CBT zeigten beide signifikante, stabile Reduktionen von Angststörung und Familienakkommodation bis 12 Monate. Nach Elternangabe waren Angststörungen bei SPACE geringer als CBT (posttreatment und 12-Monate). Erstmaliger Nachweis, dass SPACE-Gewinne über 1 Jahr aufrechterhalten bleiben, vergleichbar mit CBT.</w:t>
      </w:r>
    </w:p>
    <w:p>
      <w:r>
        <w:rPr>
          <w:b/>
          <w:sz w:val="19"/>
        </w:rPr>
        <w:t xml:space="preserve">Übertragbarkeit: </w:t>
      </w:r>
      <w:r>
        <w:rPr>
          <w:sz w:val="19"/>
        </w:rPr>
        <w:t>USA; RCT-Design, aber parent-based Ansatz relevant für deutsche Ambulanzpraxen und Kliniken</w:t>
      </w:r>
    </w:p>
    <w:p>
      <w:r>
        <w:rPr>
          <w:color w:val="5A7D3A"/>
          <w:sz w:val="18"/>
        </w:rPr>
        <w:t>https://pubmed.ncbi.nlm.nih.gov/42911791/</w:t>
      </w:r>
    </w:p>
    <w:p>
      <w:pPr>
        <w:pStyle w:val="Heading2"/>
      </w:pPr>
      <w:r>
        <w:t>Behavioral Activation für Adoleszenten: Wirksamkeit ungeklärt, Mechanismen unklar</w:t>
      </w:r>
    </w:p>
    <w:p>
      <w:r>
        <w:rPr>
          <w:i/>
          <w:color w:val="666666"/>
          <w:sz w:val="18"/>
        </w:rPr>
        <w:t>Haslam R et al.  ·  Psychol Med  ·  22.10.2026  ·  PMID 42910461</w:t>
      </w:r>
    </w:p>
    <w:p>
      <w:r>
        <w:t>Narrative Übersichtsarbeit zu Reward-Dysfunktion als Mechanismus jugendlicher Depression und Potential von Behavioral Activation (BA) als zielgerichtete Intervention, auf Basis neurowissenschaftlicher und klinischer Literatur.</w:t>
      </w:r>
    </w:p>
    <w:p>
      <w:r>
        <w:rPr>
          <w:b/>
        </w:rPr>
        <w:t xml:space="preserve">Ergebnis: </w:t>
      </w:r>
      <w:r>
        <w:t>Evidenz für Effektivität und Machbarkeit von BA bei Jugendlichen mit Depression nachgewiesen, aber Mechanismen noch unbekannt und Fragen zur optimalen Umsetzung ungeklärt. NICE forderte 2019 weitere Forschung. Spannung zwischen Neurowissenschaft und Praxiserfahrung bleibt offen.</w:t>
      </w:r>
    </w:p>
    <w:p>
      <w:r>
        <w:rPr>
          <w:b/>
          <w:sz w:val="19"/>
        </w:rPr>
        <w:t xml:space="preserve">Übertragbarkeit: </w:t>
      </w:r>
      <w:r>
        <w:rPr>
          <w:sz w:val="19"/>
        </w:rPr>
        <w:t>Schwerpunkt auf Literaturintegration; kein neuer RCT, Implikationen eher für Forschungsagenda</w:t>
      </w:r>
    </w:p>
    <w:p>
      <w:r>
        <w:rPr>
          <w:color w:val="5A7D3A"/>
          <w:sz w:val="18"/>
        </w:rPr>
        <w:t>https://pubmed.ncbi.nlm.nih.gov/42910461/</w:t>
      </w:r>
    </w:p>
    <w:p>
      <w:pPr>
        <w:pStyle w:val="Heading2"/>
      </w:pPr>
      <w:r>
        <w:t>Schulschießerei in Serbien: 85% der Eltern berichten Angst, nur 3,8% nutzen Hilfe</w:t>
      </w:r>
    </w:p>
    <w:p>
      <w:r>
        <w:rPr>
          <w:i/>
          <w:color w:val="666666"/>
          <w:sz w:val="18"/>
        </w:rPr>
        <w:t>Stankovic M et al.  ·  Front Public Health  ·  07.10.2026  ·  PMID 42910012</w:t>
      </w:r>
    </w:p>
    <w:p>
      <w:r>
        <w:t>Querschnittstudie mit 1.927 Eltern, die nicht direkt oder indirekt von der Schulschießerei 2023 in Serbien betroffen waren, zu deren Wahrnehmung eigener und kindlicher psychischer Gesundheit sowie Verhalten.</w:t>
      </w:r>
    </w:p>
    <w:p>
      <w:r>
        <w:rPr>
          <w:b/>
        </w:rPr>
        <w:t xml:space="preserve">Ergebnis: </w:t>
      </w:r>
      <w:r>
        <w:t>85,2% der Eltern berichten moderate bis hohe Angst um Kindersicherheit, 38,7% schwer mit Rückgang zur Schule, 48,0% mit intrusiven Gedanken. Pre-Schießerei-Diagnose-Rate 11,7%, aber formale MH-Dienste nur von 3,8% der Kinder und 2,9% der Eltern genutzt. Untererkannte Bedürfnisse, Bedarf für niedrigschwellig erreichbare, nicht-stigmatisierende schulische Psychoedukation statt nur formale Klinik.</w:t>
      </w:r>
    </w:p>
    <w:p>
      <w:r>
        <w:rPr>
          <w:b/>
          <w:sz w:val="19"/>
        </w:rPr>
        <w:t xml:space="preserve">Übertragbarkeit: </w:t>
      </w:r>
      <w:r>
        <w:rPr>
          <w:sz w:val="19"/>
        </w:rPr>
        <w:t>Serbien; Befund zur Unterversorgung trotz erkannter Belastung relevant für Krisenpräparation in Deutschland</w:t>
      </w:r>
    </w:p>
    <w:p>
      <w:r>
        <w:rPr>
          <w:color w:val="5A7D3A"/>
          <w:sz w:val="18"/>
        </w:rPr>
        <w:t>https://pubmed.ncbi.nlm.nih.gov/42910012/</w:t>
      </w:r>
    </w:p>
    <w:p>
      <w:pPr>
        <w:pStyle w:val="Heading2"/>
      </w:pPr>
      <w:r>
        <w:t>Prävention von Drogenkonsum: Jugendliche fordern frühe, entstigmatisierte Unterstützung</w:t>
      </w:r>
    </w:p>
    <w:p>
      <w:r>
        <w:rPr>
          <w:i/>
          <w:color w:val="666666"/>
          <w:sz w:val="18"/>
        </w:rPr>
        <w:t>Retzler C et al.  ·  Front Public Health  ·  06.10.2026  ·  PMID 42903179</w:t>
      </w:r>
    </w:p>
    <w:p>
      <w:r>
        <w:t>Qualitative Studie mit 97 Jugendlichen in sozioökonomisch benachteiligten britischen Regionen zu ihren Haltungen gegenüber Prävention und Barrieren beim Zugang zu Hilfe bei Substanzkonsum.</w:t>
      </w:r>
    </w:p>
    <w:p>
      <w:r>
        <w:rPr>
          <w:b/>
        </w:rPr>
        <w:t xml:space="preserve">Ergebnis: </w:t>
      </w:r>
      <w:r>
        <w:t>Jugendliche bevorzugen nicht-stigmatisierende, schadensminderungsorientierte Präventionsansätze, die früh ansetzen, Eltern einbeziehen und vertrauenswürdige Informationsquellen nutzen. Zentral ist die Vermeidung von Stigmatisierung und die Berücksichtigung sozialer sowie systemischer Faktoren.</w:t>
      </w:r>
    </w:p>
    <w:p>
      <w:r>
        <w:rPr>
          <w:b/>
          <w:sz w:val="19"/>
        </w:rPr>
        <w:t xml:space="preserve">Übertragbarkeit: </w:t>
      </w:r>
      <w:r>
        <w:rPr>
          <w:sz w:val="19"/>
        </w:rPr>
        <w:t>Großbritannien; Implikationen für Schule und Jugendberatung übertragbar auf Deutschland</w:t>
      </w:r>
    </w:p>
    <w:p>
      <w:r>
        <w:rPr>
          <w:color w:val="5A7D3A"/>
          <w:sz w:val="18"/>
        </w:rPr>
        <w:t>https://pubmed.ncbi.nlm.nih.gov/42903179/</w:t>
      </w:r>
    </w:p>
    <w:p>
      <w:pPr>
        <w:pStyle w:val="Heading1"/>
      </w:pPr>
      <w:r>
        <w:t>Aufgenommen am 24.10.2026</w:t>
      </w:r>
    </w:p>
    <w:p>
      <w:pPr>
        <w:pStyle w:val="Heading2"/>
      </w:pPr>
      <w:r>
        <w:t>Eltern von depressiven Jugendlichen: Geringes Wissen, negative Einstellungen, moderate Praxis</w:t>
      </w:r>
    </w:p>
    <w:p>
      <w:r>
        <w:rPr>
          <w:i/>
          <w:color w:val="666666"/>
          <w:sz w:val="18"/>
        </w:rPr>
        <w:t>Zhang Y et al.  ·  BMC Psychiatry  ·  25.07.2026  ·  PMID 42919256</w:t>
      </w:r>
    </w:p>
    <w:p>
      <w:r>
        <w:t>Querschnittstudie mit 138 Eltern von hospitalisierten Jugendlichen mit Depression (Dezember 2023–September 2024) zu depression-bezogenem Wissen, Einstellungen und Praktiken (KAP) mittels 25-Item-Fragebogen (10 Wissen, 9 Einstellungen, 6 Praktiken).</w:t>
      </w:r>
    </w:p>
    <w:p>
      <w:r>
        <w:rPr>
          <w:b/>
        </w:rPr>
        <w:t xml:space="preserve">Ergebnis: </w:t>
      </w:r>
      <w:r>
        <w:t>Standardisierte Werte (0–100): Wissen 54,33±13,59; Einstellungen 59,29±10,93; Praktiken 73,77±12,20; gesamt 60,78±7,46. Wissen, Einstellungen und Gesamtwert unterschieden sich nach Alter, Beruf und Bildung. In Multivariaten Modellen: Alter, Beruf, Bildung und Einkommen unabhängig mit KAP-Gesamtwert assoziiert (alle p&lt;0,05). Eltern zeigten begrenzte Krankheits-Wissensvermittlung, komparativ negative Einstellungen und moderate Praktiken.</w:t>
      </w:r>
    </w:p>
    <w:p>
      <w:r>
        <w:rPr>
          <w:b/>
          <w:sz w:val="19"/>
        </w:rPr>
        <w:t xml:space="preserve">Übertragbarkeit: </w:t>
      </w:r>
      <w:r>
        <w:rPr>
          <w:sz w:val="19"/>
        </w:rPr>
        <w:t>China, Eltern-Psychoedukation; zeigt Wissenslücken in Elternschaft—relevant für deutsche Maßnahmen bei Jugendlichendepression und Angehörigenbegleitung.</w:t>
      </w:r>
    </w:p>
    <w:p>
      <w:r>
        <w:rPr>
          <w:color w:val="5A7D3A"/>
          <w:sz w:val="18"/>
        </w:rPr>
        <w:t>https://pubmed.ncbi.nlm.nih.gov/42919256/</w:t>
      </w:r>
    </w:p>
    <w:p>
      <w:pPr>
        <w:pStyle w:val="Heading2"/>
      </w:pPr>
      <w:r>
        <w:t>Schulen und Systembrüche: Haupthindernisse für psychosoziale Versorgung von Jugendlichen</w:t>
      </w:r>
    </w:p>
    <w:p>
      <w:r>
        <w:rPr>
          <w:i/>
          <w:color w:val="666666"/>
          <w:sz w:val="18"/>
        </w:rPr>
        <w:t>Paclikova K et al.  ·  Int J Public Health  ·  07.10.2026  ·  PMID 42908673</w:t>
      </w:r>
    </w:p>
    <w:p>
      <w:r>
        <w:t>Konzept-Mapping-Studie mit 33 Fachpersonen aus Tschechien und der Slowakei identifizierte dringende, aber schwer umsetzbare Verbesserungen in der psychosozialen Versorgung von Jugendlichen mit emotionalen und Verhaltensproblemen.</w:t>
      </w:r>
    </w:p>
    <w:p>
      <w:r>
        <w:rPr>
          <w:b/>
        </w:rPr>
        <w:t xml:space="preserve">Ergebnis: </w:t>
      </w:r>
      <w:r>
        <w:t>43 Maßnahmen wurden in 5 Cluster kategorisiert; 13 Maßnahmen als hochdringlich, aber nicht umsetzbar eingestuft. Die meisten betrafen Schulsystemänderungen (Cluster 1), Verbesserung der Systemtransparenz und -funktionalität (Cluster 2) sowie gesetzliche Bedingungen. Hauptbarrieren waren Personalkapazität, Fragmentierung der Versorgung und mangelnde Schulkoordination.</w:t>
      </w:r>
    </w:p>
    <w:p>
      <w:r>
        <w:rPr>
          <w:b/>
          <w:sz w:val="19"/>
        </w:rPr>
        <w:t xml:space="preserve">Übertragbarkeit: </w:t>
      </w:r>
      <w:r>
        <w:rPr>
          <w:sz w:val="19"/>
        </w:rPr>
        <w:t>Europäisches System mit vergleichbarer psychiatrischer Infrastruktur und Finanzierung; Erkenntnisse zur Systemfragmentierung übertragbar auf Deutschland.</w:t>
      </w:r>
    </w:p>
    <w:p>
      <w:r>
        <w:rPr>
          <w:color w:val="5A7D3A"/>
          <w:sz w:val="18"/>
        </w:rPr>
        <w:t>https://pubmed.ncbi.nlm.nih.gov/42908673/</w:t>
      </w:r>
    </w:p>
    <w:p>
      <w:pPr>
        <w:pStyle w:val="Heading2"/>
      </w:pPr>
      <w:r>
        <w:t>Progressive Muskelrelaxation reduzierte Traumasymptome nach Erdbeben deutlich</w:t>
      </w:r>
    </w:p>
    <w:p>
      <w:r>
        <w:rPr>
          <w:i/>
          <w:color w:val="666666"/>
          <w:sz w:val="18"/>
        </w:rPr>
        <w:t>Karadaşlı T et al.  ·  BMC Psychiatry  ·  19.09.2026  ·  PMID 42907791</w:t>
      </w:r>
    </w:p>
    <w:p>
      <w:r>
        <w:t>Randomisierte kontrollierte Studie mit 44 Erdbebenüberlebenden (n=22 je Gruppe) zur Wirksamkeit von Progressive-Muskelrelaxations-Training (PMRT) via Telerehabilitation bei PTBS nach dem Kahramanmaraş-Erdbeben 2023.</w:t>
      </w:r>
    </w:p>
    <w:p>
      <w:r>
        <w:rPr>
          <w:b/>
        </w:rPr>
        <w:t xml:space="preserve">Ergebnis: </w:t>
      </w:r>
      <w:r>
        <w:t>PMRT-Gruppe: PTBS-Symptomeschwere signifikant gesunken (p&lt;0,001; η²p=0,735). Verbesserungen auch bei Depression (η²p=0,435), Angst (η²p=0,521), Stress (η²p=0,504), Schlafqualität (η²p=0,632), körperliche (η²p=0,727) und mentale Lebensqualität (η²p=0,630) vs. Kontrolle. Kontrollgruppe: keine Verbesserungen, Schlaf und körperliche Gesundheit verschlechtert sich.</w:t>
      </w:r>
    </w:p>
    <w:p>
      <w:r>
        <w:rPr>
          <w:b/>
          <w:sz w:val="19"/>
        </w:rPr>
        <w:t xml:space="preserve">Übertragbarkeit: </w:t>
      </w:r>
      <w:r>
        <w:rPr>
          <w:sz w:val="19"/>
        </w:rPr>
        <w:t>Türkei, Nachbarland mit ähnlichen Traumatisierungsszenarien; Telerehabilitation übertragbar auf deutsche Strukturen bei Krisensituationen.</w:t>
      </w:r>
    </w:p>
    <w:p>
      <w:r>
        <w:rPr>
          <w:color w:val="5A7D3A"/>
          <w:sz w:val="18"/>
        </w:rPr>
        <w:t>https://pubmed.ncbi.nlm.nih.gov/42907791/</w:t>
      </w:r>
    </w:p>
    <w:p>
      <w:pPr>
        <w:pStyle w:val="Heading2"/>
      </w:pPr>
      <w:r>
        <w:t>Europäische Psychiater: Psychosoziale Interventionen bei bipolarer Störung untergenutzt</w:t>
      </w:r>
    </w:p>
    <w:p>
      <w:r>
        <w:rPr>
          <w:i/>
          <w:color w:val="666666"/>
          <w:sz w:val="18"/>
        </w:rPr>
        <w:t>Sani G et al.  ·  Eur Psychiatry  ·  21.10.2026  ·  PMID 42904336</w:t>
      </w:r>
    </w:p>
    <w:p>
      <w:r>
        <w:t>Querschnittstudie mit 654 Psychiatern und Assistenzärzten aus 40 europäischen Ländern zur Behandlungspräferenz bei bipolarer Störung.</w:t>
      </w:r>
    </w:p>
    <w:p>
      <w:r>
        <w:rPr>
          <w:b/>
        </w:rPr>
        <w:t xml:space="preserve">Ergebnis: </w:t>
      </w:r>
      <w:r>
        <w:t>Mehrheit bevorzugte Pharmakotherapie als Kombination von zwei bis drei Wirkstoffen; Lithium am häufigsten in allen Krankheitsphasen. Psychosoziale Interventionen nicht systematisch implementiert, besonders bei manischen und gemischten Episoden. Latent-Class-Analyse identifizierte vier unterschiedliche Verschreibungsprofile. Psychoedukation und kognitiv-behaviorale Therapie in bis zu 40 % der depressiven Phase empfohlen.</w:t>
      </w:r>
    </w:p>
    <w:p>
      <w:r>
        <w:rPr>
          <w:b/>
          <w:sz w:val="19"/>
        </w:rPr>
        <w:t xml:space="preserve">Übertragbarkeit: </w:t>
      </w:r>
      <w:r>
        <w:rPr>
          <w:sz w:val="19"/>
        </w:rPr>
        <w:t>40 europäische Länder, hohe Vergleichbarkeit zur deutschen Psychiatrie; zeigt Implementierungslücke bei evidenzgestützten Richtlinien.</w:t>
      </w:r>
    </w:p>
    <w:p>
      <w:r>
        <w:rPr>
          <w:color w:val="5A7D3A"/>
          <w:sz w:val="18"/>
        </w:rPr>
        <w:t>https://pubmed.ncbi.nlm.nih.gov/42904336/</w:t>
      </w:r>
    </w:p>
    <w:p>
      <w:pPr>
        <w:pStyle w:val="Heading2"/>
      </w:pPr>
      <w:r>
        <w:t>Stadtinfrastruktur Busse: Ressource für Genesung von Psychose im urbanen Alltag</w:t>
      </w:r>
    </w:p>
    <w:p>
      <w:r>
        <w:rPr>
          <w:i/>
          <w:color w:val="666666"/>
          <w:sz w:val="18"/>
        </w:rPr>
        <w:t>Winz M et al.  ·  Sociol Health Illn  ·  Nov. 2026  ·  PMID 42899344</w:t>
      </w:r>
    </w:p>
    <w:p>
      <w:r>
        <w:t>Qualitative geografische Studie mit jungen Menschen in Genesung von Früh-Psychose (Lausanne, Schweiz) zur Rolle von Businfrastruktur als Ressource oder Hindernis für Recovery, Autonomie und Stadtbeteiligung.</w:t>
      </w:r>
    </w:p>
    <w:p>
      <w:r>
        <w:rPr>
          <w:b/>
        </w:rPr>
        <w:t xml:space="preserve">Ergebnis: </w:t>
      </w:r>
      <w:r>
        <w:t>Busse fungieren als affektive Rettungsleinen, Autonomie-Anker und Gateways zu formalen/informalen Wellbeing-Ressourcen; unterstützen Recovery und Wiederengagement mit der Stadt. Gleichzeitig: Sinnesüberstimulation, Nähe zu anderen, Angst vor Überwachung, finanzielle Barrieren. Mobilität durch Begegnungen mit urbaner Infrastruktur relational konstituiert—Busse können Kapazitäten zur Stadtbeteiligung kultivieren oder unterminieren.</w:t>
      </w:r>
    </w:p>
    <w:p>
      <w:r>
        <w:rPr>
          <w:b/>
          <w:sz w:val="19"/>
        </w:rPr>
        <w:t xml:space="preserve">Übertragbarkeit: </w:t>
      </w:r>
      <w:r>
        <w:rPr>
          <w:sz w:val="19"/>
        </w:rPr>
        <w:t>Schweiz, vergleichbares Versicherungssystem; konzeptualisiert Mobility als Versorgungsfaktor—relevant für deutsche Community-Psychiatrie und urbane Gesundheitsplanung.</w:t>
      </w:r>
    </w:p>
    <w:p>
      <w:r>
        <w:rPr>
          <w:color w:val="5A7D3A"/>
          <w:sz w:val="18"/>
        </w:rPr>
        <w:t>https://pubmed.ncbi.nlm.nih.gov/42899344/</w:t>
      </w:r>
    </w:p>
    <w:p>
      <w:pPr>
        <w:pStyle w:val="Heading2"/>
      </w:pPr>
      <w:r>
        <w:t>Deutsche Kohortenstudie: Luftverschmutzung und Hitze erhöhen Depressionsrisiko</w:t>
      </w:r>
    </w:p>
    <w:p>
      <w:r>
        <w:rPr>
          <w:i/>
          <w:color w:val="666666"/>
          <w:sz w:val="18"/>
        </w:rPr>
        <w:t>Wang Y et al.  ·  Environ Int  ·  27.09.2026  ·  PMID 42810139</w:t>
      </w:r>
    </w:p>
    <w:p>
      <w:r>
        <w:t>Längsschnittanalyse von über 70.000 erwachsenen Deutschen (Baseline 2014–2019, Follow-up 2020, 2022) zu Assoziationen zwischen Umweltexpositionen (Luftqualität, Temperatur, Grünflächenanteil) und Depressivität, Angst, Stress.</w:t>
      </w:r>
    </w:p>
    <w:p>
      <w:r>
        <w:rPr>
          <w:b/>
        </w:rPr>
        <w:t xml:space="preserve">Ergebnis: </w:t>
      </w:r>
      <w:r>
        <w:t>Höhere Lufttemperatur pro IQR assoziiert mit höherer Depressivität (β=0,07, 95%-KI 0,03–0,12), Angst (β=0,05, 95%-KI 0,01–0,09) und Stress (β=0,05, 95%-KI 0,01–0,09). NO₂-Exposition assoziiert mit höherer Depressivität (β=0,08, 95%-KI 0,03–0,14). Höhere Bevölkerungsdichte (100m-Radius) mit höherer Depressivität, Angst, Stress. Höhere Grünflächen, Niederschlag und relative Feuchte mit niedrigerer Depressivität. Stärkere Effekte bei Frauen, jüngeren Erwachsenen, Adipösen und in Städten.</w:t>
      </w:r>
    </w:p>
    <w:p>
      <w:r>
        <w:rPr>
          <w:b/>
          <w:sz w:val="19"/>
        </w:rPr>
        <w:t xml:space="preserve">Übertragbarkeit: </w:t>
      </w:r>
      <w:r>
        <w:rPr>
          <w:sz w:val="19"/>
        </w:rPr>
        <w:t>Deutsche Nationale Kohorte (NAKO), nationale Datengrundlage; unmittelbar auf deutsche Versorgungsplanung und Präventionsmaßnahmen anwendbar.</w:t>
      </w:r>
    </w:p>
    <w:p>
      <w:r>
        <w:rPr>
          <w:color w:val="5A7D3A"/>
          <w:sz w:val="18"/>
        </w:rPr>
        <w:t>https://pubmed.ncbi.nlm.nih.gov/42810139/</w:t>
      </w:r>
    </w:p>
    <w:p>
      <w:pPr>
        <w:pStyle w:val="Heading1"/>
      </w:pPr>
      <w:r>
        <w:t>Aufgenommen am 23.10.2026</w:t>
      </w:r>
    </w:p>
    <w:p>
      <w:pPr>
        <w:pStyle w:val="Heading2"/>
      </w:pPr>
      <w:r>
        <w:t>Betreuungsatmosphäre und Zufriedenheit verbessern Stimmung bei Schizophrenie deutlich</w:t>
      </w:r>
    </w:p>
    <w:p>
      <w:r>
        <w:rPr>
          <w:i/>
          <w:color w:val="666666"/>
          <w:sz w:val="18"/>
        </w:rPr>
        <w:t>Martinelli A et al.  ·  BMC Psychiatry  ·  21.10.2026  ·  PMID 42907808</w:t>
      </w:r>
    </w:p>
    <w:p>
      <w:r>
        <w:t>Italien: 68 Bewohner von Supported Accommodations (betreute Wohnformen) mit Schizophrenie-Spektrum-Störungen wurden mittels Experience Sampling Method täglich befragt; Zufriedenheit mit Betreuung und Atmosphäre wurden gemessen.</w:t>
      </w:r>
    </w:p>
    <w:p>
      <w:r>
        <w:rPr>
          <w:b/>
        </w:rPr>
        <w:t xml:space="preserve">Ergebnis: </w:t>
      </w:r>
      <w:r>
        <w:t>Wahrgenommene Betreuungszufriedenheit und Stationsatmosphäre waren der einzige signifikante Prädiktor für momentane Stimmung (β = 0,344, 95%-KI 0,084–0,954, p = 0,033). Strukturgleichungsmodell mit exzellentem Fit (CFI = 1,00, RMSEA = 0,00). Die Betreuungsumgebung war wichtiger als klinische Symptome für Wohlbefinden im Alltag.</w:t>
      </w:r>
    </w:p>
    <w:p>
      <w:r>
        <w:rPr>
          <w:b/>
          <w:sz w:val="19"/>
        </w:rPr>
        <w:t xml:space="preserve">Übertragbarkeit: </w:t>
      </w:r>
      <w:r>
        <w:rPr>
          <w:sz w:val="19"/>
        </w:rPr>
        <w:t>Italien, deutsches System ähnlich bei betreuten Wohnformen der Eingliederungshilfe</w:t>
      </w:r>
    </w:p>
    <w:p>
      <w:r>
        <w:rPr>
          <w:color w:val="5A7D3A"/>
          <w:sz w:val="18"/>
        </w:rPr>
        <w:t>https://pubmed.ncbi.nlm.nih.gov/42907808/</w:t>
      </w:r>
    </w:p>
    <w:p>
      <w:pPr>
        <w:pStyle w:val="Heading2"/>
      </w:pPr>
      <w:r>
        <w:t>Kommunikationstherapie bei Demenz: Kliniker berichten ungleiche Ressourcen und Unsicherheit</w:t>
      </w:r>
    </w:p>
    <w:p>
      <w:r>
        <w:rPr>
          <w:i/>
          <w:color w:val="666666"/>
          <w:sz w:val="18"/>
        </w:rPr>
        <w:t>Hockley A et al.  ·  Int J Lang Commun Disord  ·  Nov. 2026  ·  PMID 42905935</w:t>
      </w:r>
    </w:p>
    <w:p>
      <w:r>
        <w:t>Großbritannien: 18 Sprachtherapeuten in 4 Fokusgruppen berichteten, wie sie entscheiden, ob sie Kommunikationstherapie bei Demenz anbieten; Realist-Methoden identifizierten Barrieren und Enabler.</w:t>
      </w:r>
    </w:p>
    <w:p>
      <w:r>
        <w:rPr>
          <w:b/>
        </w:rPr>
        <w:t xml:space="preserve">Ergebnis: </w:t>
      </w:r>
      <w:r>
        <w:t>8 Themenbereiche identifiziert: Entscheidungen hängen ab von Personalstärke, Prioritätslogik, persönlichen Überzeugungen, Selbstsicherheit und Teamkultur. Angebot von Kommunikationstherapie variiert stark in UK. Eine Entscheidungshilfe könnte Unsicherheit reduzieren und Zugang für unterversorgte Gruppen verbessern, insbesondere durch Schulung, Peer-Support und Dienstmodellbeispiele.</w:t>
      </w:r>
    </w:p>
    <w:p>
      <w:r>
        <w:rPr>
          <w:b/>
          <w:sz w:val="19"/>
        </w:rPr>
        <w:t xml:space="preserve">Übertragbarkeit: </w:t>
      </w:r>
      <w:r>
        <w:rPr>
          <w:sz w:val="19"/>
        </w:rPr>
        <w:t>Großbritannien, vergleichbar mit deutschem Spezialisierungsproblem in Demenzversorgung</w:t>
      </w:r>
    </w:p>
    <w:p>
      <w:r>
        <w:rPr>
          <w:color w:val="5A7D3A"/>
          <w:sz w:val="18"/>
        </w:rPr>
        <w:t>https://pubmed.ncbi.nlm.nih.gov/42905935/</w:t>
      </w:r>
    </w:p>
    <w:p>
      <w:pPr>
        <w:pStyle w:val="Heading2"/>
      </w:pPr>
      <w:r>
        <w:t>Prolonged-Exposure-Training für Gemeindeanbieter erhöht die Implementierung um 48 %</w:t>
      </w:r>
    </w:p>
    <w:p>
      <w:r>
        <w:rPr>
          <w:i/>
          <w:color w:val="666666"/>
          <w:sz w:val="18"/>
        </w:rPr>
        <w:t>Rascol T et al.  ·  Eur J Psychotraumatol  ·  21.10.2026  ·  PMID 42904366</w:t>
      </w:r>
    </w:p>
    <w:p>
      <w:r>
        <w:t>Frankreich: 200 Kliniker aus der Gemeindepsychiatrie wurden in Prolonged Exposure (PE) zur PTBS-Behandlung trainiert. Nach 6 Monaten hatten 84 % mindestens eine PE-Sitzung durchgeführt, 48 % ein vollständiges PE-Protokoll mit einem Patienten abgeschlossen. Höhere Selbstsicherheit nach dem Training sagte Implementierung voraus (OR = 1,35, p = 0,049).</w:t>
      </w:r>
    </w:p>
    <w:p>
      <w:r>
        <w:rPr>
          <w:b/>
        </w:rPr>
        <w:t xml:space="preserve">Ergebnis: </w:t>
      </w:r>
      <w:r>
        <w:t>48 % der Kliniker setzten PE im Routinefall um; 85 % initiierte mindestens eine Sitzung. Wissen und Sicherheit im Umgang mit PTBS stiegen signifikant, Misskonzeptionen zur Expositionstherapie sanken. Diese Implementierungsquoten sind für die Gemeindepsychiatrie beachtlich, erfordern aber zusätzliche systemische Unterstützung.</w:t>
      </w:r>
    </w:p>
    <w:p>
      <w:r>
        <w:rPr>
          <w:b/>
          <w:sz w:val="19"/>
        </w:rPr>
        <w:t xml:space="preserve">Übertragbarkeit: </w:t>
      </w:r>
      <w:r>
        <w:rPr>
          <w:sz w:val="19"/>
        </w:rPr>
        <w:t>Frankreich, deutsches System vergleichbar in gemeindenaher Versorgung und Weiterbildung</w:t>
      </w:r>
    </w:p>
    <w:p>
      <w:r>
        <w:rPr>
          <w:color w:val="5A7D3A"/>
          <w:sz w:val="18"/>
        </w:rPr>
        <w:t>https://pubmed.ncbi.nlm.nih.gov/42904366/</w:t>
      </w:r>
    </w:p>
    <w:p>
      <w:pPr>
        <w:pStyle w:val="Heading2"/>
      </w:pPr>
      <w:r>
        <w:t>Personalstärke allein erklärt Wiederaufnahmen nicht – Systemblick erforderlich</w:t>
      </w:r>
    </w:p>
    <w:p>
      <w:r>
        <w:rPr>
          <w:i/>
          <w:color w:val="666666"/>
          <w:sz w:val="18"/>
        </w:rPr>
        <w:t>Scognamiglio P et al.  ·  Epidemiol Psychiatr Sci  ·  21.10.2026  ·  PMID 42904349</w:t>
      </w:r>
    </w:p>
    <w:p>
      <w:r>
        <w:t>Italien: 21 regionale Verbünde über 10 Jahre (2015-2024) wurden untersucht, ob die jährliche Variation der ärztlich-pflegerischen Personalstärke (pro 100.000 Erwachsene) mit ungeplanten Wiederaufnahmen within 30 Tage nach psychiatrischer Entlassung assoziiert ist.</w:t>
      </w:r>
    </w:p>
    <w:p>
      <w:r>
        <w:rPr>
          <w:b/>
        </w:rPr>
        <w:t xml:space="preserve">Ergebnis: </w:t>
      </w:r>
      <w:r>
        <w:t>Kein signifikanter Zusammenhang zwischen Personalstärke und Wiederaufnahmequoten (IRR 1,006, 95%-KI 0,934–1,034, p = 0,8095). Bei 7-Tage-Wiederaufnahmen: IRR 1,032 (p = 0,67). Sensitivitätsanalysen bestätigten das Nullergebnis. Die Studie warnt vor vereinfachtem Personalmanagement ohne Blick auf post-stationäre Organisation, Deployment und sozioökonomischen Kontext.</w:t>
      </w:r>
    </w:p>
    <w:p>
      <w:r>
        <w:rPr>
          <w:b/>
          <w:sz w:val="19"/>
        </w:rPr>
        <w:t xml:space="preserve">Übertragbarkeit: </w:t>
      </w:r>
      <w:r>
        <w:rPr>
          <w:sz w:val="19"/>
        </w:rPr>
        <w:t>Italien, vergleichbar mit deutschem Klinikdaten-Setting und Dokumentationspflichten</w:t>
      </w:r>
    </w:p>
    <w:p>
      <w:r>
        <w:rPr>
          <w:color w:val="5A7D3A"/>
          <w:sz w:val="18"/>
        </w:rPr>
        <w:t>https://pubmed.ncbi.nlm.nih.gov/42904349/</w:t>
      </w:r>
    </w:p>
    <w:p>
      <w:pPr>
        <w:pStyle w:val="Heading2"/>
      </w:pPr>
      <w:r>
        <w:t>Kurzzeitliche Eltern-Kind-Trennung in der Kindheit assoziiert mit anhaltenden Depressionen</w:t>
      </w:r>
    </w:p>
    <w:p>
      <w:r>
        <w:rPr>
          <w:i/>
          <w:color w:val="666666"/>
          <w:sz w:val="18"/>
        </w:rPr>
        <w:t>Yim IS et al.  ·  Eur J Psychotraumatol  ·  21.10.2026  ·  PMID 42902774</w:t>
      </w:r>
    </w:p>
    <w:p>
      <w:r>
        <w:t>Deutschland: 334 sogenannte Verschickungskinder (Personen, die in den 1950er–70er Jahren mehrere Wochen in Kindererholungsheimen untergebracht waren) wurden mit 77 Kontrollpersonen verglichen; psychische Langzeitfolgen wurden untersucht.</w:t>
      </w:r>
    </w:p>
    <w:p>
      <w:r>
        <w:rPr>
          <w:b/>
        </w:rPr>
        <w:t xml:space="preserve">Ergebnis: </w:t>
      </w:r>
      <w:r>
        <w:t>Verschickungskinder berichteten signifikant mehr depressive Symptome, Angst und Stresserleben als Kontrollgruppe (alle p &lt; 0,001). Jüngeres Alter bei Trennung korrelierte mit mehr Depressionen; wiederholte Trennungen mit höherer Stressbelastung. Sehr negative Erinnerungen waren multivariat der einzige signifikante Prädiktor für Depressionen (p = 0,02) und Angst (p = 0,009). Diese Langzeitfolgen stellen eine unerkannte Versorgungslast dar.</w:t>
      </w:r>
    </w:p>
    <w:p>
      <w:r>
        <w:rPr>
          <w:b/>
          <w:sz w:val="19"/>
        </w:rPr>
        <w:t xml:space="preserve">Übertragbarkeit: </w:t>
      </w:r>
      <w:r>
        <w:rPr>
          <w:sz w:val="19"/>
        </w:rPr>
        <w:t>Deutschland, deutsche Fallzahlen und Phänomen</w:t>
      </w:r>
    </w:p>
    <w:p>
      <w:r>
        <w:rPr>
          <w:color w:val="5A7D3A"/>
          <w:sz w:val="18"/>
        </w:rPr>
        <w:t>https://pubmed.ncbi.nlm.nih.gov/42902774/</w:t>
      </w:r>
    </w:p>
    <w:p>
      <w:pPr>
        <w:pStyle w:val="Heading2"/>
      </w:pPr>
      <w:r>
        <w:t>Psychische Gesundheitsförderung und Prävention bleiben unterversorg – Handlungsauftrag für Länder</w:t>
      </w:r>
    </w:p>
    <w:p>
      <w:r>
        <w:rPr>
          <w:i/>
          <w:color w:val="666666"/>
          <w:sz w:val="18"/>
        </w:rPr>
        <w:t>Campion J et al.  ·  Eur Psychiatry  ·  21.10.2026  ·  PMID 42902741</w:t>
      </w:r>
    </w:p>
    <w:p>
      <w:r>
        <w:t>Europäische Perspektive: Experten aus der WHO Europe, EPA und internationalen Organisationen analysieren die Versorgungslücken bei Prävention, Früherkennung und Gesundheitsförderung psychischer Erkrankungen in der europäischen Region.</w:t>
      </w:r>
    </w:p>
    <w:p>
      <w:r>
        <w:rPr>
          <w:b/>
        </w:rPr>
        <w:t xml:space="preserve">Ergebnis: </w:t>
      </w:r>
      <w:r>
        <w:t>Nur eine Minderheit in Europa erhält Behandlung für psychische Erkrankungen; noch weniger erhalten Präventionsinterventionen oder Angebote zur Resilienzförderung. Erforderliche Maßnahmen: PMH-Bedarfsassessment, menschenrechtsbasierte Ansätze, Schulung verschiedener Sektoren, Nutzung digitaler Technologie, Priorisierung hochimpaktiver Interventionen. Skalierung würde breite bevölkerungsweite Impacts und Kosteneinsparungen erzielen.</w:t>
      </w:r>
    </w:p>
    <w:p>
      <w:r>
        <w:rPr>
          <w:b/>
          <w:sz w:val="19"/>
        </w:rPr>
        <w:t xml:space="preserve">Übertragbarkeit: </w:t>
      </w:r>
      <w:r>
        <w:rPr>
          <w:sz w:val="19"/>
        </w:rPr>
        <w:t>Europa-Perspektive mit DACH-Relevanz zu Prävention und Auftragsfinanzierung</w:t>
      </w:r>
    </w:p>
    <w:p>
      <w:r>
        <w:rPr>
          <w:color w:val="5A7D3A"/>
          <w:sz w:val="18"/>
        </w:rPr>
        <w:t>https://pubmed.ncbi.nlm.nih.gov/42902741/</w:t>
      </w:r>
    </w:p>
    <w:p>
      <w:pPr>
        <w:pStyle w:val="Heading1"/>
      </w:pPr>
      <w:r>
        <w:t>Aufgenommen am 22.10.2026</w:t>
      </w:r>
    </w:p>
    <w:p>
      <w:pPr>
        <w:pStyle w:val="Heading2"/>
      </w:pPr>
      <w:r>
        <w:t>Kognitionstraining in der Hausarztpraxis: Umsetzungsstrategie für ältere Menschen mit Mild Cognitive Impairment</w:t>
      </w:r>
    </w:p>
    <w:p>
      <w:r>
        <w:rPr>
          <w:i/>
          <w:color w:val="666666"/>
          <w:sz w:val="18"/>
        </w:rPr>
        <w:t>Yuan S et al.  ·  BMC Geriatr  ·  23.07.2026  ·  PMID 42902222</w:t>
      </w:r>
    </w:p>
    <w:p>
      <w:r>
        <w:t>Studienprotokoll für eine clusterrandomisierte Faktorialstdie (2×2×2-Design) zur Prüfung einer dreitelementigen Implementierungsstrategie (erweiterte Schulung, Finanzierungsanreize, Führungsbeteiligung) für Kognitionstraining durch Hausarztteams in 16 Pekinger Gemeindegesundheitszentren (Zielgruppe: ältere Menschen mit MCI).</w:t>
      </w:r>
    </w:p>
    <w:p>
      <w:r>
        <w:rPr>
          <w:b/>
        </w:rPr>
        <w:t xml:space="preserve">Ergebnis: </w:t>
      </w:r>
      <w:r>
        <w:t>Studienprotokoll; primärer Endpunkt ist die Initiierung der Bereitstellung von Kognitionstraining durch Hausärzte (Wechsel von Nicht-Angebot zu Angebot). Sekundäre Endpunkte: Selbstwirksamkeit der Anbieter, kognitive Funktion der Patienten, Abdeckung, Implementierungsmaße. Sechs Monate Intervention, sechs Monate Beobachtung zur Nachhaltigkeit geplant.</w:t>
      </w:r>
    </w:p>
    <w:p>
      <w:r>
        <w:rPr>
          <w:b/>
          <w:sz w:val="19"/>
        </w:rPr>
        <w:t xml:space="preserve">Übertragbarkeit: </w:t>
      </w:r>
      <w:r>
        <w:rPr>
          <w:sz w:val="19"/>
        </w:rPr>
        <w:t>China, aber Fragen zu Implementierungshürden und -strategien für gemeindenahe Demenzprävention sind international relevant.</w:t>
      </w:r>
    </w:p>
    <w:p>
      <w:r>
        <w:rPr>
          <w:color w:val="5A7D3A"/>
          <w:sz w:val="18"/>
        </w:rPr>
        <w:t>https://pubmed.ncbi.nlm.nih.gov/42902222/</w:t>
      </w:r>
    </w:p>
    <w:p>
      <w:pPr>
        <w:pStyle w:val="Heading2"/>
      </w:pPr>
      <w:r>
        <w:t>Dramatische Techniken bei Trauma: Systematischer Überblick über 26 Studien mit unklarer Evidenzbasis</w:t>
      </w:r>
    </w:p>
    <w:p>
      <w:r>
        <w:rPr>
          <w:i/>
          <w:color w:val="666666"/>
          <w:sz w:val="18"/>
        </w:rPr>
        <w:t>Oliver E et al.  ·  Eur J Psychotraumatol  ·  20.10.2026  ·  PMID 42900683</w:t>
      </w:r>
    </w:p>
    <w:p>
      <w:r>
        <w:t>Systematische Übersicht über Studien zu dramatherapeutischen Interventionen (Psychodrama, Dramatherapie, angewandtes Theater) bei traumatisierten Personen; Beurteilung der Methodenqualität und Evidenzsicherheit.</w:t>
      </w:r>
    </w:p>
    <w:p>
      <w:r>
        <w:rPr>
          <w:b/>
        </w:rPr>
        <w:t xml:space="preserve">Ergebnis: </w:t>
      </w:r>
      <w:r>
        <w:t>26 von 1.461 Studien erfüllten Einschlusskriterien. Einige Arbeiten zeigten Verbesserungen in PTSD, Angst und Depression; Evidenzsicherheit wurde als sehr niedrig eingestuft wegen kleiner Stichproben, unkontrollierter Designs, heterogener Messung und unzureichender Interventionsbeschreibung. Klare Schlussfolgerungen zur Wirksamkeit sind nicht möglich.</w:t>
      </w:r>
    </w:p>
    <w:p>
      <w:r>
        <w:rPr>
          <w:b/>
          <w:sz w:val="19"/>
        </w:rPr>
        <w:t xml:space="preserve">Übertragbarkeit: </w:t>
      </w:r>
      <w:r>
        <w:rPr>
          <w:sz w:val="19"/>
        </w:rPr>
        <w:t>Australien/international; Drama-basierte Ansätze zeigen Potenzial, aber rigoros gestaltete Studien mit standardisierter Messung sind erforderlich.</w:t>
      </w:r>
    </w:p>
    <w:p>
      <w:r>
        <w:rPr>
          <w:color w:val="5A7D3A"/>
          <w:sz w:val="18"/>
        </w:rPr>
        <w:t>https://pubmed.ncbi.nlm.nih.gov/42900683/</w:t>
      </w:r>
    </w:p>
    <w:p>
      <w:pPr>
        <w:pStyle w:val="Heading2"/>
      </w:pPr>
      <w:r>
        <w:t>Hybrid-Modell aus App und Psychotherapie verbessert Angst bei peripartalen Frauen</w:t>
      </w:r>
    </w:p>
    <w:p>
      <w:r>
        <w:rPr>
          <w:i/>
          <w:color w:val="666666"/>
          <w:sz w:val="18"/>
        </w:rPr>
        <w:t>Calvert E et al.  ·  BMC Pregnancy Childbirth  ·  24.07.2026  ·  PMID 42897493</w:t>
      </w:r>
    </w:p>
    <w:p>
      <w:r>
        <w:t>Studie zur Wirkung eines Hybrid-Care-Modells (Smartphone-App mindLAMP plus virtuelle CBT) auf Angst- und Depressionssymptome bei schwangeren und postpartalen Frauen (n=13 peripartal, n=39 Kontrollgruppe).</w:t>
      </w:r>
    </w:p>
    <w:p>
      <w:r>
        <w:rPr>
          <w:b/>
        </w:rPr>
        <w:t xml:space="preserve">Ergebnis: </w:t>
      </w:r>
      <w:r>
        <w:t>GAD-7-Scores bei peripartalen Frauen sanken von 14,4 (SD=5,0) auf 5,5 (SD=4,3), Reduktion um 8,9 Punkte (p&lt;0,01; d=-1,91, 95%-KI: -2,89 bis -0,93); PHQ-9 sank von 9,3 auf 5,6 (Reduktion 3,7 Punkte, p=0,055). Das Modell zeigte Versprechen für zugängliche, evidenzbasierte Versorgung.</w:t>
      </w:r>
    </w:p>
    <w:p>
      <w:r>
        <w:rPr>
          <w:b/>
          <w:sz w:val="19"/>
        </w:rPr>
        <w:t xml:space="preserve">Übertragbarkeit: </w:t>
      </w:r>
      <w:r>
        <w:rPr>
          <w:sz w:val="19"/>
        </w:rPr>
        <w:t>USA, aber Hybrid-Care-Modell könnte Gestaltung der Perinatalpsychiatrie in deutschen Kliniken informieren.</w:t>
      </w:r>
    </w:p>
    <w:p>
      <w:r>
        <w:rPr>
          <w:color w:val="5A7D3A"/>
          <w:sz w:val="18"/>
        </w:rPr>
        <w:t>https://pubmed.ncbi.nlm.nih.gov/42897493/</w:t>
      </w:r>
    </w:p>
    <w:p>
      <w:pPr>
        <w:pStyle w:val="Heading2"/>
      </w:pPr>
      <w:r>
        <w:t>EEG-Neurofeedback bei ADHS im Erwachsenenalter: Systematische Übersicht zeigt keine Wirksamkeit über Placebo</w:t>
      </w:r>
    </w:p>
    <w:p>
      <w:r>
        <w:rPr>
          <w:i/>
          <w:color w:val="666666"/>
          <w:sz w:val="18"/>
        </w:rPr>
        <w:t>Rotkiewicz M et al.  ·  J Neurodev Disord  ·  22.07.2026  ·  PMID 42897476</w:t>
      </w:r>
    </w:p>
    <w:p>
      <w:r>
        <w:t>Systematische Übersicht nach PRISMA-Richtlinien über Studien zu EEG-Neurofeedback bei Erwachsenen mit ADHS (Datenbank bis Oktober 2025); Endpunkte: Symptomänderung, kognitive Leistung, Neurophysiologie, Nebenwirkungen.</w:t>
      </w:r>
    </w:p>
    <w:p>
      <w:r>
        <w:rPr>
          <w:b/>
        </w:rPr>
        <w:t xml:space="preserve">Ergebnis: </w:t>
      </w:r>
      <w:r>
        <w:t>Sieben Studien (drei RCTs, vier nicht-randomisiert; n=390) eingeschlossen. Naturalistische und personalisierte Studien berichteten große Symptomreduktionen; RCTs zeigten kleine, meist nicht-signifikante Effekte gegenüber Kontrollen. Kognitive Verbesserungen inkonsistent und größtenteils Praxiseffekte. Elektrophysiologische Veränderungen waren protokollspezifisch ohne Konvergenz. Keine behandlungsbezogenen Nebenwirkungen. Schlussfolgerung: RCTs zeigen keine Überlegenheit über Placebo; methodische Heterogenität, kleine Stichproben, variable Kontrollen, fehlende Standardisierung begrenzen Evidenzsicherheit.</w:t>
      </w:r>
    </w:p>
    <w:p>
      <w:r>
        <w:rPr>
          <w:b/>
          <w:sz w:val="19"/>
        </w:rPr>
        <w:t xml:space="preserve">Übertragbarkeit: </w:t>
      </w:r>
      <w:r>
        <w:rPr>
          <w:sz w:val="19"/>
        </w:rPr>
        <w:t>Frankreich (Durchführung), aber Befund zur Ineffektivität ist populationsunabhängig.</w:t>
      </w:r>
    </w:p>
    <w:p>
      <w:r>
        <w:rPr>
          <w:color w:val="5A7D3A"/>
          <w:sz w:val="18"/>
        </w:rPr>
        <w:t>https://pubmed.ncbi.nlm.nih.gov/42897476/</w:t>
      </w:r>
    </w:p>
    <w:p>
      <w:pPr>
        <w:pStyle w:val="Heading2"/>
      </w:pPr>
      <w:r>
        <w:t>Rock-and-Roll-Tanzen reduziert Angst und verbessert Selbstwirksamkeit bei chinesischen Studierenden</w:t>
      </w:r>
    </w:p>
    <w:p>
      <w:r>
        <w:rPr>
          <w:i/>
          <w:color w:val="666666"/>
          <w:sz w:val="18"/>
        </w:rPr>
        <w:t>He Y et al.  ·  Front Public Health  ·  02.10.2026  ·  PMID 42890720</w:t>
      </w:r>
    </w:p>
    <w:p>
      <w:r>
        <w:t>Dreigliedrige Längsschnittstudie (mixed-methods) zu Effekten von Rock-n-Roll-Tanzsport (Jive, Cha-Cha) auf Selbstwirksamkeit, Angst (GAD-7) und Herzratenvariabilität über 6 Monate bei 152 chinesischen Studierenden (n=131 bei T3), mit Interviews und Beobachtung.</w:t>
      </w:r>
    </w:p>
    <w:p>
      <w:r>
        <w:rPr>
          <w:b/>
        </w:rPr>
        <w:t xml:space="preserve">Ergebnis: </w:t>
      </w:r>
      <w:r>
        <w:t>Hochfrequente Teilnehmer (≥3 Sitzungen/Woche) vs. Niedrigfrequente (1-2 Sitzungen/Woche) zeigten signifikante Haupteffekte: höhere Gesamtselbstwirksamkeit (β=3,60, p&lt;0,001), höhere soziale Selbstwirksamkeit (β=8,62, p&lt;0,001), niedrigere GAD-7 (β=-2,80, p&lt;0,001), höhere HRV (β=7,64 ms, p&lt;0,001). Zeit×Frequenz-Interaktionen zeigten größere Verbesserungen bei Hochfrequenten über 6 Monate in sozialer Selbstwirksamkeit (T2: β=2,40, p=0,001; T3: β=2,37, p=0,001) und HRV (T3: β=3,10, p=0,004). Qualitative Themen: rhythmische Synchronisation als affektiver Katalysator, verkörperte Meisterschaft, synchronisierte Partnerschaft, Sinnbildung.</w:t>
      </w:r>
    </w:p>
    <w:p>
      <w:r>
        <w:rPr>
          <w:b/>
          <w:sz w:val="19"/>
        </w:rPr>
        <w:t xml:space="preserve">Übertragbarkeit: </w:t>
      </w:r>
      <w:r>
        <w:rPr>
          <w:sz w:val="19"/>
        </w:rPr>
        <w:t>China, aber strukturierte, kunstbasierte körperliche Aktivitäten könnten in Deutschland als niedrigschwelliges, nicht-stigmatisierendes Angebot für Studierende modelliert werden.</w:t>
      </w:r>
    </w:p>
    <w:p>
      <w:r>
        <w:rPr>
          <w:color w:val="5A7D3A"/>
          <w:sz w:val="18"/>
        </w:rPr>
        <w:t>https://pubmed.ncbi.nlm.nih.gov/42890720/</w:t>
      </w:r>
    </w:p>
    <w:p>
      <w:pPr>
        <w:pStyle w:val="Heading2"/>
      </w:pPr>
      <w:r>
        <w:t>Donoren-Empfänger-Beziehung beeinflusst psychische Gesundheit lebender Nierenspendern nicht, aber Pflegelast und Verantwortung sehr</w:t>
      </w:r>
    </w:p>
    <w:p>
      <w:r>
        <w:rPr>
          <w:i/>
          <w:color w:val="666666"/>
          <w:sz w:val="18"/>
        </w:rPr>
        <w:t>Papachristou C et al.  ·  Transpl Int  ·  02.09.2026  ·  PMID 42751546</w:t>
      </w:r>
    </w:p>
    <w:p>
      <w:r>
        <w:t>Europäische Zweizentrum-Studie an 713 lebenden Nierenspendern (Berlin und Barcelona) zu Lebensqualität und psychologischen Ergebnissen (Angst, Depression, Somatisierung) in Beziehung zu Donoren-Empfänger-Relation, Pflegerolle, Pflegelast und wahrgenommener Verantwortung.</w:t>
      </w:r>
    </w:p>
    <w:p>
      <w:r>
        <w:rPr>
          <w:b/>
        </w:rPr>
        <w:t xml:space="preserve">Ergebnis: </w:t>
      </w:r>
      <w:r>
        <w:t>Nach Adjustierung für Geschlecht, Alter, Zentrum und Zeit seit Spende: Beziehungstyp nicht mit körperlichem Wohlbefinden assoziiert, aber mit psychischem Wohlbefinden (Ehegatten-Spender hatten niedrigeres psychisches Wohlbefinden als genetisch verwandte Spender). Pflegerolle: niedrigeres psychisches Wohlbefinden und erhöhte Angst; Pflegelast: höhere Somatisierung; wahrgenommene Verantwortung für Empfängergesundheit: höhere Depression. Unterschiede zwischen Zentren reflektieren kulturelle und organisatorische Charakteristiken.</w:t>
      </w:r>
    </w:p>
    <w:p>
      <w:r>
        <w:rPr>
          <w:b/>
          <w:sz w:val="19"/>
        </w:rPr>
        <w:t xml:space="preserve">Übertragbarkeit: </w:t>
      </w:r>
      <w:r>
        <w:rPr>
          <w:sz w:val="19"/>
        </w:rPr>
        <w:t>Deutschland/DACH: Vergleichbares Transplantationssystem, ähnliche ethische Rahmenbedingungen.</w:t>
      </w:r>
    </w:p>
    <w:p>
      <w:r>
        <w:rPr>
          <w:color w:val="5A7D3A"/>
          <w:sz w:val="18"/>
        </w:rPr>
        <w:t>https://pubmed.ncbi.nlm.nih.gov/42751546/</w:t>
      </w:r>
    </w:p>
    <w:p>
      <w:pPr>
        <w:pStyle w:val="Heading1"/>
      </w:pPr>
      <w:r>
        <w:t>Aufgenommen am 21.10.2026</w:t>
      </w:r>
    </w:p>
    <w:p>
      <w:pPr>
        <w:pStyle w:val="Heading2"/>
      </w:pPr>
      <w:r>
        <w:t>Online Achtsamkeitstraining senkt Rückfallrisiko bei perinataler Depression um 26 Prozent</w:t>
      </w:r>
    </w:p>
    <w:p>
      <w:r>
        <w:rPr>
          <w:i/>
          <w:color w:val="666666"/>
          <w:sz w:val="18"/>
        </w:rPr>
        <w:t>Dimidjian S et al.  ·  Lancet Public Health  ·  Nov. 2026  ·  PMID 42901187</w:t>
      </w:r>
    </w:p>
    <w:p>
      <w:r>
        <w:t>Randomisierte US-Studie mit 500 schwangeren Frauen mit rezidivierender Depression: Eine webbasierte Achtsamkeits-Kognitiv-Therapie (Mindful Mood Balance) plus reguläre Versorgung versus reguläre Versorgung allein, Nachverfolgung bis 6 Monate postpartal.</w:t>
      </w:r>
    </w:p>
    <w:p>
      <w:r>
        <w:rPr>
          <w:b/>
        </w:rPr>
        <w:t xml:space="preserve">Ergebnis: </w:t>
      </w:r>
      <w:r>
        <w:t>33 Prozent (81/249) der Mindful-Mood-Balance-Gruppe erlebten einen depressiven Rückfall gegenüber 44 Prozent (111/251) der Vergleichsgruppe (Hazard Ratio 0,74; 95%-CI 0,56-0,99; p=0,045). Symptomreduktion während der 12-Wochen-Interventionsphase stärker in der Interventionsgruppe (Abnahme 0,75 versus 0,31 auf der Symptomskala).</w:t>
      </w:r>
    </w:p>
    <w:p>
      <w:r>
        <w:rPr>
          <w:b/>
          <w:sz w:val="19"/>
        </w:rPr>
        <w:t xml:space="preserve">Übertragbarkeit: </w:t>
      </w:r>
      <w:r>
        <w:rPr>
          <w:sz w:val="19"/>
        </w:rPr>
        <w:t>USA mit anderer Finanzierung, aber Gestaltungsprinzipien (asynchron + synchron) übertragbar auf deutsches Versorgungssystem.</w:t>
      </w:r>
    </w:p>
    <w:p>
      <w:r>
        <w:rPr>
          <w:color w:val="5A7D3A"/>
          <w:sz w:val="18"/>
        </w:rPr>
        <w:t>https://pubmed.ncbi.nlm.nih.gov/42901187/</w:t>
      </w:r>
    </w:p>
    <w:p>
      <w:pPr>
        <w:pStyle w:val="Heading2"/>
      </w:pPr>
      <w:r>
        <w:t>Sexualität bei Menschen mit Behinderung bleibt Tabuthema – Mitarbeitende vermeiden Gespräche aus Unbehagen</w:t>
      </w:r>
    </w:p>
    <w:p>
      <w:r>
        <w:rPr>
          <w:i/>
          <w:color w:val="666666"/>
          <w:sz w:val="18"/>
        </w:rPr>
        <w:t>Webb N et al.  ·  J Appl Res Intellect Disabil  ·  Sept. 2026  ·  PMID 42899364</w:t>
      </w:r>
    </w:p>
    <w:p>
      <w:r>
        <w:t>Systematischer Review von 23 qualitativ-empirischen Studien (Suchzeitraum Januar 2006 bis August 2025) zu Gesprächen zwischen Fachpersonen und erwachsenen Menschen mit intellektueller Behinderung über Sexualität und Beziehungen; Analyse von 75 dokumentierten oder hypothetischen sexualitätsbezogenen Gesprächssituationen.</w:t>
      </w:r>
    </w:p>
    <w:p>
      <w:r>
        <w:rPr>
          <w:b/>
        </w:rPr>
        <w:t xml:space="preserve">Ergebnis: </w:t>
      </w:r>
      <w:r>
        <w:t>Von 75 Gesprächen waren 42 real (39 fanden statt, 3 wurden aktiv vermieden) und 33 hypothetisch. Gesprächsförderer: vertrauensvolle Beziehungen, unterstützende Organisationsstrukturen, zielgerichtete Schulung. Barrieren: Angst, Stigma, Rollenunsicherheit, risikoaverse Organisationskulturen. Spannung zwischen anerkannten Sexualrechten und risikoorientierter Praxis erkannt. Empfehlung: Schulung, Rollenklerheit, rechtebasierte Richtlinien erforderlich.</w:t>
      </w:r>
    </w:p>
    <w:p>
      <w:r>
        <w:rPr>
          <w:b/>
          <w:sz w:val="19"/>
        </w:rPr>
        <w:t xml:space="preserve">Übertragbarkeit: </w:t>
      </w:r>
      <w:r>
        <w:rPr>
          <w:sz w:val="19"/>
        </w:rPr>
        <w:t>Irland – deutsches System hat ähnliche Barrieren (Betreutes Wohnen, Werkstätten), Befund zur Stigmatisierung zentral für Versorgungspraxis mit Behinderung.</w:t>
      </w:r>
    </w:p>
    <w:p>
      <w:r>
        <w:rPr>
          <w:color w:val="5A7D3A"/>
          <w:sz w:val="18"/>
        </w:rPr>
        <w:t>https://pubmed.ncbi.nlm.nih.gov/42899364/</w:t>
      </w:r>
    </w:p>
    <w:p>
      <w:pPr>
        <w:pStyle w:val="Heading2"/>
      </w:pPr>
      <w:r>
        <w:t>Patientenwünsche in stationärer Psychiatrie enthüllen unerkannte Barrieren für Recovery-orientierte Praxis</w:t>
      </w:r>
    </w:p>
    <w:p>
      <w:r>
        <w:rPr>
          <w:i/>
          <w:color w:val="666666"/>
          <w:sz w:val="18"/>
        </w:rPr>
        <w:t>Hybholt L et al.  ·  Int J Ment Health Nurs  ·  Okt. 2026  ·  PMID 42899357</w:t>
      </w:r>
    </w:p>
    <w:p>
      <w:r>
        <w:t>Beobachtungsstudie von 14 aufeinanderfolgenden ‚Wishing-Well'-Meetings über 7 Monate in einer akuten psychiatrischen Station: Analyse von 100 Patientenwünschen zur Verbesserung des Stationsalltags und Interaktionen zwischen Patienten und Personal.</w:t>
      </w:r>
    </w:p>
    <w:p>
      <w:r>
        <w:rPr>
          <w:b/>
        </w:rPr>
        <w:t xml:space="preserve">Ergebnis: </w:t>
      </w:r>
      <w:r>
        <w:t>100 Wünsche erfasst: 53 Prozent betrafen Wohnumgebung, 20 Prozent Personalverhalten, 8 Prozent Regelwerk, 6 Prozent Patientengemeinschaft, 6 Prozent Patientenmerkmale, 5 Prozent außerhospitale Faktoren, 2 Prozent unklar kategorisierbar. Wünsche zum Personalteam offenbarten Routinen, die Autonomie und Partizipation einschränkten; Diskussion führte zu Praxisveränderungen und besserer Ausrichtung auf Recovery-Werte.</w:t>
      </w:r>
    </w:p>
    <w:p>
      <w:r>
        <w:rPr>
          <w:b/>
          <w:sz w:val="19"/>
        </w:rPr>
        <w:t xml:space="preserve">Übertragbarkeit: </w:t>
      </w:r>
      <w:r>
        <w:rPr>
          <w:sz w:val="19"/>
        </w:rPr>
        <w:t>Dänemark, psychisch-sozialmedizinische Organisationskultur ähnlich Deutschland – Befund zu Schnittstelle zwischen Zwangsstrukturen und Autonomie relevant.</w:t>
      </w:r>
    </w:p>
    <w:p>
      <w:r>
        <w:rPr>
          <w:color w:val="5A7D3A"/>
          <w:sz w:val="18"/>
        </w:rPr>
        <w:t>https://pubmed.ncbi.nlm.nih.gov/42899357/</w:t>
      </w:r>
    </w:p>
    <w:p>
      <w:pPr>
        <w:pStyle w:val="Heading2"/>
      </w:pPr>
      <w:r>
        <w:t>Energiearmut beeinträchtigt psychisches Wohlbefinden durch Angst, Schlafstörung und Kontrollverlust</w:t>
      </w:r>
    </w:p>
    <w:p>
      <w:r>
        <w:rPr>
          <w:i/>
          <w:color w:val="666666"/>
          <w:sz w:val="18"/>
        </w:rPr>
        <w:t>Ambrosio-Albala P et al.  ·  BMC Public Health  ·  24.07.2026  ·  PMID 42897544</w:t>
      </w:r>
    </w:p>
    <w:p>
      <w:r>
        <w:t>Qualitative Studie mit 36 Personen in energiearmem Wohnzustand in Leeds, Heerlen und Valencia: Semistrukturierte Interviews zu den Verbindungen zwischen Energiearmut und Wohlbefinden, analysiert mit thematischer Analyse anhand des Konzeptiven Rahmens für Public Mental Health.</w:t>
      </w:r>
    </w:p>
    <w:p>
      <w:r>
        <w:rPr>
          <w:b/>
        </w:rPr>
        <w:t xml:space="preserve">Ergebnis: </w:t>
      </w:r>
      <w:r>
        <w:t>Konsistente Befunde über alle drei Städte hinweg: Teilnehmer beschrieben anhaltende Angst und Sorge um Energiekosten, thermische Unbehaglichkeit, beeinträchtigte Stimmung und Schlaf, reduzierte Kontrolle über Lebensbedingungen sowie Belastung von Beziehungen und sozialen Interaktionen. Erfahrungen mit Behörden wirkten sich auf Wohlbefinden aus – Gefühl von Anerkennung oder Übersehen war zentral. Pathways mental-health-relevant trotz unterschiedlicher Kontexte ähnlich.</w:t>
      </w:r>
    </w:p>
    <w:p>
      <w:r>
        <w:rPr>
          <w:b/>
          <w:sz w:val="19"/>
        </w:rPr>
        <w:t xml:space="preserve">Übertragbarkeit: </w:t>
      </w:r>
      <w:r>
        <w:rPr>
          <w:sz w:val="19"/>
        </w:rPr>
        <w:t>Großbritannien, Niederlande, Spanien – europäische Befunde, mehrebenenintervention gefordert, teilweise übertragbar auf deutsche Versorgungskontexte mit Wärmekostenfragen.</w:t>
      </w:r>
    </w:p>
    <w:p>
      <w:r>
        <w:rPr>
          <w:color w:val="5A7D3A"/>
          <w:sz w:val="18"/>
        </w:rPr>
        <w:t>https://pubmed.ncbi.nlm.nih.gov/42897544/</w:t>
      </w:r>
    </w:p>
    <w:p>
      <w:pPr>
        <w:pStyle w:val="Heading2"/>
      </w:pPr>
      <w:r>
        <w:t>Familienunterstützung fördert psychisches Wohlbefinden von armen Jugendlichen über Selbstwirksamkeit</w:t>
      </w:r>
    </w:p>
    <w:p>
      <w:r>
        <w:rPr>
          <w:i/>
          <w:color w:val="666666"/>
          <w:sz w:val="18"/>
        </w:rPr>
        <w:t>Chang CW et al.  ·  BMC Public Health  ·  24.07.2026  ·  PMID 42897510</w:t>
      </w:r>
    </w:p>
    <w:p>
      <w:r>
        <w:t>Längsschnittanalyse mit 1.792 wirtschaftlich benachteiligten Jugendlichen und jungen Erwachsenen in Taiwan über zwei Zeitpunkte: Prüfung der mediierenden Rolle von Selbstwirksamkeit in der Beziehung zwischen Familienunterstützung und psychischer Gesundheit (Lebenszufriedenheit und psychische Belastung gemessen).</w:t>
      </w:r>
    </w:p>
    <w:p>
      <w:r>
        <w:rPr>
          <w:b/>
        </w:rPr>
        <w:t xml:space="preserve">Ergebnis: </w:t>
      </w:r>
      <w:r>
        <w:t>Familienunterstützung zu T1 war positiv assoziiert mit Selbstwirksamkeit und Lebenszufriedenheit zu T2, aber nicht mit psychischer Belastung. Selbstwirksamkeit zu T1 war signifikant mit Lebenszufriedenheit zu T2 verbunden, aber nicht mit psychischer Belastung. Mediationsanalyse bestätigte, dass Selbstwirksamkeit die Beziehung zwischen Familienunterstützung und positiver psychischer Gesundheit mediiert. Befund zeigt Unterschied zwischen Ansätzen für positive und negative Aspekte psychischer Gesundheit.</w:t>
      </w:r>
    </w:p>
    <w:p>
      <w:r>
        <w:rPr>
          <w:b/>
          <w:sz w:val="19"/>
        </w:rPr>
        <w:t xml:space="preserve">Übertragbarkeit: </w:t>
      </w:r>
      <w:r>
        <w:rPr>
          <w:sz w:val="19"/>
        </w:rPr>
        <w:t>Taiwan – System der Eingliederungshilfe für Jugendliche verschieden, aber Befund zu Schutzfaktoren (Familie, Selbstwirksamkeit) übertragbar.</w:t>
      </w:r>
    </w:p>
    <w:p>
      <w:r>
        <w:rPr>
          <w:color w:val="5A7D3A"/>
          <w:sz w:val="18"/>
        </w:rPr>
        <w:t>https://pubmed.ncbi.nlm.nih.gov/42897510/</w:t>
      </w:r>
    </w:p>
    <w:p>
      <w:pPr>
        <w:pStyle w:val="Heading2"/>
      </w:pPr>
      <w:r>
        <w:t>Diskriminierung am Arbeitsplatz verdoppelt Risiko für suizidale Gedanken</w:t>
      </w:r>
    </w:p>
    <w:p>
      <w:r>
        <w:rPr>
          <w:i/>
          <w:color w:val="666666"/>
          <w:sz w:val="18"/>
        </w:rPr>
        <w:t>Weinmann T et al.  ·  Soc Sci Med  ·  22.09.2026  ·  PMID 42777310</w:t>
      </w:r>
    </w:p>
    <w:p>
      <w:r>
        <w:t>Querschnittstudie von 2594 Arbeitnehmern in Luxemburg (Durchschnittsalter 42,3 Jahre): Erfassung von Diskriminierungserfahrungen (nach Geschlecht, Alter, Ethnizität, Religion, Behinderung, sexueller Orientierung) und psychische Gesundheit gemessen mit WHO-5-Index und suizidale Gedanken im vergangenen Jahr.</w:t>
      </w:r>
    </w:p>
    <w:p>
      <w:r>
        <w:rPr>
          <w:b/>
        </w:rPr>
        <w:t xml:space="preserve">Ergebnis: </w:t>
      </w:r>
      <w:r>
        <w:t>Wöchentliche oder tägliche Diskriminierung war assoziiert mit erhöhten Chancen für schlechte psychische Gesundheit (OR 1,73; 95%-CI 1,04-2,90) und suizidale Gedanken (OR 2,38; 95%-CI 1,21-4,71). Exposition gegenüber drei oder mehr Diskriminierungstypen zeigte ähnliche Effekte (suizidale Gedanken: OR 2,33; 95%-CI 1,17-4,64). Dosisabhängige Beziehung erkannt.</w:t>
      </w:r>
    </w:p>
    <w:p>
      <w:r>
        <w:rPr>
          <w:b/>
          <w:sz w:val="19"/>
        </w:rPr>
        <w:t xml:space="preserve">Übertragbarkeit: </w:t>
      </w:r>
      <w:r>
        <w:rPr>
          <w:sz w:val="19"/>
        </w:rPr>
        <w:t>Luxemburg, vergleichbares Sozialversicherungssystem, ähnliche Arbeitsmarktbedingungen.</w:t>
      </w:r>
    </w:p>
    <w:p>
      <w:r>
        <w:rPr>
          <w:color w:val="5A7D3A"/>
          <w:sz w:val="18"/>
        </w:rPr>
        <w:t>https://pubmed.ncbi.nlm.nih.gov/42777310/</w:t>
      </w:r>
    </w:p>
    <w:p>
      <w:pPr>
        <w:pStyle w:val="Heading1"/>
      </w:pPr>
      <w:r>
        <w:t>Aufgenommen am 20.10.2026</w:t>
      </w:r>
    </w:p>
    <w:p>
      <w:pPr>
        <w:pStyle w:val="Heading2"/>
      </w:pPr>
      <w:r>
        <w:t>Online- und Präsenzbegleitung bei Depression: Ergebnisse ähnlich, Adhärenz besser online</w:t>
      </w:r>
    </w:p>
    <w:p>
      <w:r>
        <w:rPr>
          <w:i/>
          <w:color w:val="666666"/>
          <w:sz w:val="18"/>
        </w:rPr>
        <w:t>Akalın D et al.  ·  JMIR Form Res  ·  19.10.2026  ·  PMID 42896175</w:t>
      </w:r>
    </w:p>
    <w:p>
      <w:r>
        <w:t>Prospektive Kohortenstudie mit 120 Erwachsenen mit Major Depression in der Türkei: 6 Monate ambulante psychiatrische Behandlung entweder face-to-face (n=60) oder online (n=60) nach Patientenpräferenz.</w:t>
      </w:r>
    </w:p>
    <w:p>
      <w:r>
        <w:rPr>
          <w:b/>
        </w:rPr>
        <w:t xml:space="preserve">Ergebnis: </w:t>
      </w:r>
      <w:r>
        <w:t>Depressive Symptome (HAM-D) sanken in beiden Gruppen erheblich: Face-to-face von 26,6 auf 5,0 (81,2% Reduktion, Cohen d=4,86), online von 24,1 auf 3,3 (86,3% Reduktion, Cohen d=6,06). Nach Adjustierung für Ausgangschweregrad keine signifikanten Unterschiede zwischen den Gruppen (p=0,46). Online-Gruppe zeigte jedoch höhere Adhärenz über alle 7 geplanten Sitzungen (88,8% vs. 76%, p&lt;0,001). Beide Modalitäten führten zu hohen Response-Raten (95,3% vs. 98%).</w:t>
      </w:r>
    </w:p>
    <w:p>
      <w:r>
        <w:rPr>
          <w:b/>
          <w:sz w:val="19"/>
        </w:rPr>
        <w:t xml:space="preserve">Übertragbarkeit: </w:t>
      </w:r>
      <w:r>
        <w:rPr>
          <w:sz w:val="19"/>
        </w:rPr>
        <w:t>Türkei, Universitätsklinik – Befund zur Feasibility telemedizinischer Betreuung in regulärer ambulanter Praxis übertragbar</w:t>
      </w:r>
    </w:p>
    <w:p>
      <w:r>
        <w:rPr>
          <w:color w:val="5A7D3A"/>
          <w:sz w:val="18"/>
        </w:rPr>
        <w:t>https://pubmed.ncbi.nlm.nih.gov/42896175/</w:t>
      </w:r>
    </w:p>
    <w:p>
      <w:pPr>
        <w:pStyle w:val="Heading2"/>
      </w:pPr>
      <w:r>
        <w:t>Intensivtherapie überlegen: 4-Tage-Exposition gegen Online-KVT bei Zwangsstörung</w:t>
      </w:r>
    </w:p>
    <w:p>
      <w:r>
        <w:rPr>
          <w:i/>
          <w:color w:val="666666"/>
          <w:sz w:val="18"/>
        </w:rPr>
        <w:t>Jelinek L et al.  ·  JAMA Netw Open  ·  01.10.2026  ·  PMID 42895747</w:t>
      </w:r>
    </w:p>
    <w:p>
      <w:r>
        <w:t>Randomisierte Studie mit 119 Erwachsenen mit Zwangsstörung (OCD): Vergleich der Bergen-4-Tage-Behandlung (B4DT, konzentrierte Expositionstherapie) mit 8-wöchiger ungeleiteter Internet-KVT (iCBT), Nachverfolgung über 3 Monate.</w:t>
      </w:r>
    </w:p>
    <w:p>
      <w:r>
        <w:rPr>
          <w:b/>
        </w:rPr>
        <w:t xml:space="preserve">Ergebnis: </w:t>
      </w:r>
      <w:r>
        <w:t>B4DT zeigte signifikant stärkere Reduktionen in OCD-Symptomen (Yale-Brown Obsessive Compulsive Scale) als iCBT mit großem Effekt am Ende der Behandlung (Differenz -7,9 Punkte, Hedges g=-1,6, p&lt;0,001) und bei 3-Monats-Nachverfolgung (Differenz -5,6, Hedges g=-1,0). Response-Rate nach 3 Monaten B4DT 61,4% vs. iCBT 25,0%; Remissionsrate 42,1% vs. 13,6%. Alle sekundären Outcomes begünstigten B4DT.</w:t>
      </w:r>
    </w:p>
    <w:p>
      <w:r>
        <w:rPr>
          <w:b/>
          <w:sz w:val="19"/>
        </w:rPr>
        <w:t xml:space="preserve">Übertragbarkeit: </w:t>
      </w:r>
      <w:r>
        <w:rPr>
          <w:sz w:val="19"/>
        </w:rPr>
        <w:t>Deutschland, Universitätsklinik Hamburg – erprobtes, konzentriertes Verfahren für bessere Zugangsrechtfertigung und Ressourcenallokation</w:t>
      </w:r>
    </w:p>
    <w:p>
      <w:r>
        <w:rPr>
          <w:color w:val="5A7D3A"/>
          <w:sz w:val="18"/>
        </w:rPr>
        <w:t>https://pubmed.ncbi.nlm.nih.gov/42895747/</w:t>
      </w:r>
    </w:p>
    <w:p>
      <w:pPr>
        <w:pStyle w:val="Heading2"/>
      </w:pPr>
      <w:r>
        <w:t>Gesundheits- und Wellbeing-Programm für Erwachsene mit Lernbehinderungen machbar und wirksam</w:t>
      </w:r>
    </w:p>
    <w:p>
      <w:r>
        <w:rPr>
          <w:i/>
          <w:color w:val="666666"/>
          <w:sz w:val="18"/>
        </w:rPr>
        <w:t>McCready H et al.  ·  J Appl Res Intellect Disabil  ·  Sept. 2026  ·  PMID 42894898</w:t>
      </w:r>
    </w:p>
    <w:p>
      <w:r>
        <w:t>Machbarkeitsstudie eines 8-wöchigen Gesundheits- und Wellbeing-Interventionsprogramms für 24 Erwachsene mit leichter bis mittelgradiger intellektueller Behinderung in gemeindepsychiatrischen Tagesdiensten; Guided by Medical Research Council Framework mit Assessments zu Machbarkeit, Akzeptabilität, Treue und Pre-Post-Outcomes.</w:t>
      </w:r>
    </w:p>
    <w:p>
      <w:r>
        <w:rPr>
          <w:b/>
        </w:rPr>
        <w:t xml:space="preserve">Ergebnis: </w:t>
      </w:r>
      <w:r>
        <w:t>Retention 100%, Compliance 73%. Outcome-Erfassung &gt;80% für die meisten Messgrößen, keine Nebenwirkungen. Systolischer Blutdruck verbessert sich, Muskelausdauer und Flexibilität nahmen zu. In explorativen Analysen bessere Outcomes bei Teilnehmern mit leichter intellektueller Behinderung. Personalfiddelität war zufriedenstellend. Wohlbefindens-Scores (generell) verbesserten sich nicht signifikant.</w:t>
      </w:r>
    </w:p>
    <w:p>
      <w:r>
        <w:rPr>
          <w:b/>
          <w:sz w:val="19"/>
        </w:rPr>
        <w:t xml:space="preserve">Übertragbarkeit: </w:t>
      </w:r>
      <w:r>
        <w:rPr>
          <w:sz w:val="19"/>
        </w:rPr>
        <w:t>Irland und UK – gemeindenahe Maßnahme für vulnerable Gruppe mit messbarem physiologischem Nutzen</w:t>
      </w:r>
    </w:p>
    <w:p>
      <w:r>
        <w:rPr>
          <w:color w:val="5A7D3A"/>
          <w:sz w:val="18"/>
        </w:rPr>
        <w:t>https://pubmed.ncbi.nlm.nih.gov/42894898/</w:t>
      </w:r>
    </w:p>
    <w:p>
      <w:pPr>
        <w:pStyle w:val="Heading2"/>
      </w:pPr>
      <w:r>
        <w:t>Einfache Postkarten-Aktion reduzierte Einsamkeit und steigerte Wohlbefinden nachweisbar</w:t>
      </w:r>
    </w:p>
    <w:p>
      <w:r>
        <w:rPr>
          <w:i/>
          <w:color w:val="666666"/>
          <w:sz w:val="18"/>
        </w:rPr>
        <w:t>Le Novere M et al.  ·  BMC Public Health  ·  22.07.2026  ·  PMID 42894147</w:t>
      </w:r>
    </w:p>
    <w:p>
      <w:r>
        <w:t>Evaluationsstudie eines partizipativen öffentlichen Gesundheitsinterventionsprogramms: Teilnehmer senden und erhalten Postkarten mit guten Wünschen an unbekannte Menschen; Analyse von 1.285 Antworten aus zwei Austauschgruppen 2021 mit Befragungen am Anfang, nach 2 Wochen und 3 Monate danach.</w:t>
      </w:r>
    </w:p>
    <w:p>
      <w:r>
        <w:rPr>
          <w:b/>
        </w:rPr>
        <w:t xml:space="preserve">Ergebnis: </w:t>
      </w:r>
      <w:r>
        <w:t>Einsamkeit reduzierte sich von Baseline bis Ende des Austauschs um -0,21 Punkte (95%-KI: -0,29 bis -0,12) und bis 3 Monate post-Austausch um -0,40 Punkte (95%-KI: -0,50 bis -0,30). Wohlbefinden stieg von Baseline bis Ende um 0,68 Einheiten (95%-KI: 0,47–0,88) und bis 3 Monate um 1,01 Einheiten (95%-KI: 0,77–1,25). Durchschnittliche Verwaltungskosten £0,67–£0,87 pro Teilnehmer. 48% der Baseline-Teilnehmer antworteten am Ende, 32% bei 3-Monats-Nachverfolgung.</w:t>
      </w:r>
    </w:p>
    <w:p>
      <w:r>
        <w:rPr>
          <w:b/>
          <w:sz w:val="19"/>
        </w:rPr>
        <w:t xml:space="preserve">Übertragbarkeit: </w:t>
      </w:r>
      <w:r>
        <w:rPr>
          <w:sz w:val="19"/>
        </w:rPr>
        <w:t>Großbritannien (UCL London) – einfache, skalierbare Public-Health-Maßnahme mit messbarem Effekt auf Bevölkerungsebene</w:t>
      </w:r>
    </w:p>
    <w:p>
      <w:r>
        <w:rPr>
          <w:color w:val="5A7D3A"/>
          <w:sz w:val="18"/>
        </w:rPr>
        <w:t>https://pubmed.ncbi.nlm.nih.gov/42894147/</w:t>
      </w:r>
    </w:p>
    <w:p>
      <w:pPr>
        <w:pStyle w:val="Heading2"/>
      </w:pPr>
      <w:r>
        <w:t>Italienisches Versorgungsnetz für Alzheimer mit strukturierten Zugangswegen etabliert</w:t>
      </w:r>
    </w:p>
    <w:p>
      <w:r>
        <w:rPr>
          <w:i/>
          <w:color w:val="666666"/>
          <w:sz w:val="18"/>
        </w:rPr>
        <w:t>Padovani A et al.  ·  Neurol Sci  ·  09.10.2026  ·  PMID 42850455</w:t>
      </w:r>
    </w:p>
    <w:p>
      <w:r>
        <w:t>RAND/UCLA-Konsens von 30 Experten in Italien zu System-Level-Empfehlungen für die Reorganisation der Alzheimer-Diagnostik und -Therapie im Zeitalter krankheitsmodifizierender Therapien: 3 Befragungsrunden zu 55 Aussagen über 9 Versorgungsbereiche.</w:t>
      </w:r>
    </w:p>
    <w:p>
      <w:r>
        <w:rPr>
          <w:b/>
        </w:rPr>
        <w:t xml:space="preserve">Ergebnis: </w:t>
      </w:r>
      <w:r>
        <w:t>Konsens wurde für alle 55 Aussagen erreicht mit hoher Bewertung der Angemessenheit und Implementierungspriorität. Es wurde ein regionalnetzbasiertes Modell mit definierten Zugangswegen aus der Hausarztpraxis entwickelt: Nicht-gebrechliche Patienten zur diagnostischen Bewertung an Spoke-Zentren, potentiell therapiegeeignete an Hub-Zentren zur Bestätigung und multidisziplinären Bewertung. Standardisierte neuropsychologische und neuroradiologische Protokolle für Amyloid-assoziierte Bildgebungsanomalien (ARIA), progressive Adoption von Plasma-Biomarkern, Telemedizin und strukturierter Patientenaufklärung definiert.</w:t>
      </w:r>
    </w:p>
    <w:p>
      <w:r>
        <w:rPr>
          <w:b/>
          <w:sz w:val="19"/>
        </w:rPr>
        <w:t xml:space="preserve">Übertragbarkeit: </w:t>
      </w:r>
      <w:r>
        <w:rPr>
          <w:sz w:val="19"/>
        </w:rPr>
        <w:t>Italien, Konsens-Verfahren – vergleichbares Sozialversicherungssystem, direkter Transfer der Netzwerk-Architektur</w:t>
      </w:r>
    </w:p>
    <w:p>
      <w:r>
        <w:rPr>
          <w:color w:val="5A7D3A"/>
          <w:sz w:val="18"/>
        </w:rPr>
        <w:t>https://pubmed.ncbi.nlm.nih.gov/42850455/</w:t>
      </w:r>
    </w:p>
    <w:p>
      <w:pPr>
        <w:pStyle w:val="Heading2"/>
      </w:pPr>
      <w:r>
        <w:t>Roadmap für die Evidenzreife von Biomarkern in der Psychiatrie: von Entdeckung zu Klinikanwendung</w:t>
      </w:r>
    </w:p>
    <w:p>
      <w:r>
        <w:rPr>
          <w:i/>
          <w:color w:val="666666"/>
          <w:sz w:val="18"/>
        </w:rPr>
        <w:t>Baune BT  ·  Lancet Psychiatry  ·  05.10.2026  ·  PMID 42833240</w:t>
      </w:r>
    </w:p>
    <w:p>
      <w:r>
        <w:t>Personal View zur Konzeptualisierung einer Translation Evidence Map (TEM) zur Bewertung von Ansprüchen in der Präzisionspsychiatrie: Die Map stuft Aussagen von Level 0 (Anwendungsfall oder Entdeckungs-Statement) bis Level 6 (Post-Deployment-Monitoring) auf Basis von Messzuverlässigkeit, generalisierbarer Inferenz, Entscheidungswert, sicherer Umsetzung und Proportionalität zu Risiko, Bedarf und Untätigkeit.</w:t>
      </w:r>
    </w:p>
    <w:p>
      <w:r>
        <w:rPr>
          <w:b/>
        </w:rPr>
        <w:t xml:space="preserve">Ergebnis: </w:t>
      </w:r>
      <w:r>
        <w:t>Das Konzept definiert explizit: Level 0=Definition des Use Case, Level 1=Proof-of-Concept, Level 2=Validierung in repräsentativen Kohorten, Level 3=Vorhersage-Modell-Qualifizierung, Level 4=Regulatorische Zulassung, Level 5=klinische Implementierung, Level 6=Monitoring post-Deployment. Die Map identifiziert die höchstverteidigarste Aussage über Komponenten mit ungleicher Reife und den nächsten Evidenzschritt. Beispiele: entzündliche und ziruitbasierte Depressionsschichtung, Psychose-Rezidiv-Überwachung, Suizidalität-Überwachung.</w:t>
      </w:r>
    </w:p>
    <w:p>
      <w:r>
        <w:rPr>
          <w:b/>
          <w:sz w:val="19"/>
        </w:rPr>
        <w:t xml:space="preserve">Übertragbarkeit: </w:t>
      </w:r>
      <w:r>
        <w:rPr>
          <w:sz w:val="19"/>
        </w:rPr>
        <w:t>Deutschland, Universität Münster – konzeptioneller Rahmen zur Bewertung von Biomarker-Implementierungen im deutschsprachigen Raum</w:t>
      </w:r>
    </w:p>
    <w:p>
      <w:r>
        <w:rPr>
          <w:color w:val="5A7D3A"/>
          <w:sz w:val="18"/>
        </w:rPr>
        <w:t>https://pubmed.ncbi.nlm.nih.gov/42833240/</w:t>
      </w:r>
    </w:p>
    <w:p>
      <w:pPr>
        <w:pStyle w:val="Heading1"/>
      </w:pPr>
      <w:r>
        <w:t>Aufgenommen am 19.10.2026</w:t>
      </w:r>
    </w:p>
    <w:p>
      <w:pPr>
        <w:pStyle w:val="Heading2"/>
      </w:pPr>
      <w:r>
        <w:t>Metakognitive Therapie für Zwangsstörung in Pakistan: Symptomreduktion stärker als Standardversorgung</w:t>
      </w:r>
    </w:p>
    <w:p>
      <w:r>
        <w:rPr>
          <w:i/>
          <w:color w:val="666666"/>
          <w:sz w:val="18"/>
        </w:rPr>
        <w:t>Anwar S et al.  ·  Depress Anxiety  ·  15.10.2026  ·  PMID 42890135</w:t>
      </w:r>
    </w:p>
    <w:p>
      <w:r>
        <w:t>Multizentrische RCT mit 76 Erwachsenen mit Zwangsstörung in pakistanischen ambulanten Diensten, randomisiert auf 12 Wochensitzungen metakognitive Therapie (MCT, n=38) oder dokumentierte Standardversorgung (TAU, n=38); Messung von Yale-Brown Obsessive-Compulsive Scale und Metacognitions Questionnaire über Baseline, Post-Treatment und 6-Monat-Follow-up.</w:t>
      </w:r>
    </w:p>
    <w:p>
      <w:r>
        <w:rPr>
          <w:b/>
        </w:rPr>
        <w:t xml:space="preserve">Ergebnis: </w:t>
      </w:r>
      <w:r>
        <w:t>MCT führte zu stärkeren Reduktionen in Zwangsstörungs-Schweregrad als TAU (F(1,81; 134)=11,30; p&lt;0,001), mit mittleren Differenzen von -4,00 bei Post-Treatment und -6,92 bei Follow-up (beide p&lt;0,001); häufigere Behandlungsresponse bei MCT; metakognitive Überzeugungen wurden reduziert und Gewinne bei Follow-up erhalten; der vorspezifizierte indirekte Effekt durch Post-Treatment-Überzeugungen wurde jedoch nicht unterstützt (β=-0,01).</w:t>
      </w:r>
    </w:p>
    <w:p>
      <w:r>
        <w:rPr>
          <w:b/>
          <w:sz w:val="19"/>
        </w:rPr>
        <w:t xml:space="preserve">Übertragbarkeit: </w:t>
      </w:r>
      <w:r>
        <w:rPr>
          <w:sz w:val="19"/>
        </w:rPr>
        <w:t>Nicht-westlicher Kontext mit Validierung in Low-Ressourcen-Setting – Generalisierbarkeit auf Deutschland unsicher</w:t>
      </w:r>
    </w:p>
    <w:p>
      <w:r>
        <w:rPr>
          <w:color w:val="5A7D3A"/>
          <w:sz w:val="18"/>
        </w:rPr>
        <w:t>https://pubmed.ncbi.nlm.nih.gov/42890135/</w:t>
      </w:r>
    </w:p>
    <w:p>
      <w:pPr>
        <w:pStyle w:val="Heading2"/>
      </w:pPr>
      <w:r>
        <w:t>Reisen im Alter: Explorationen senken Angst, Nostalgisches stärkt Lebenssinn</w:t>
      </w:r>
    </w:p>
    <w:p>
      <w:r>
        <w:rPr>
          <w:i/>
          <w:color w:val="666666"/>
          <w:sz w:val="18"/>
        </w:rPr>
        <w:t>Li R et al.  ·  Medicine (Baltimore)  ·  16.10.2026  ·  PMID 42888552</w:t>
      </w:r>
    </w:p>
    <w:p>
      <w:r>
        <w:t>Prospektive Kohortenstudie mit 5.482 älteren Erwachsenen aus Südchina; Latente Klassenanalyse klassifizierte Teilnehmer nach Reisemotivation (Nostalgie-dominant, Explorations-dominant, gemischt-aktiv, inaktiv); Angst und Sinn im Leben wurden in Nachfolgeuntersuchung gemessen; lineare Regression, Strukturgleichungsmodellierung und Subgruppenanalysen angewandt.</w:t>
      </w:r>
    </w:p>
    <w:p>
      <w:r>
        <w:rPr>
          <w:b/>
        </w:rPr>
        <w:t xml:space="preserve">Ergebnis: </w:t>
      </w:r>
      <w:r>
        <w:t>Gemischte aktive Reisen waren am stärksten mit niedrigeren Angststufen assoziiert (β=-1,22; 95%-KI -1,55 bis -0,89) und höheren Sinn-im-Leben-Werten (β=0,58; 95%-KI 0,35 bis 0,81); Explorations-dominante Reisen signifikant mit niedrigeren Angststufen (β=-0,92; 95%-KI -1,24 bis -0,60), 33,7% der Assoziation durch psychologisches Kapital vermittelt; Nostalgie-dominante Reisen mit höherem Sinn im Leben (β=0,27; 95%-KI 0,05 bis 0,49), Selbstkontinuität vermittelte Assoziation; Assoziation zwischen aktiver Reise und niedriger Angst stärker bei älteren Erwachsenen mit niedriger sozialer Unterstützung.</w:t>
      </w:r>
    </w:p>
    <w:p>
      <w:r>
        <w:rPr>
          <w:b/>
          <w:sz w:val="19"/>
        </w:rPr>
        <w:t xml:space="preserve">Übertragbarkeit: </w:t>
      </w:r>
      <w:r>
        <w:rPr>
          <w:sz w:val="19"/>
        </w:rPr>
        <w:t>China – Versorgungskontext unterscheidet sich; aber Befunde zu Freizeitaktivitäten und psychischem Wohlbefinden können für präventive Interventionen in Deutschland relevant sein</w:t>
      </w:r>
    </w:p>
    <w:p>
      <w:r>
        <w:rPr>
          <w:color w:val="5A7D3A"/>
          <w:sz w:val="18"/>
        </w:rPr>
        <w:t>https://pubmed.ncbi.nlm.nih.gov/42888552/</w:t>
      </w:r>
    </w:p>
    <w:p>
      <w:pPr>
        <w:pStyle w:val="Heading2"/>
      </w:pPr>
      <w:r>
        <w:t>Gefängnispersonal in Kanada: Frauen haben weniger Stigma, höhere Hilfeinanspruchnahme</w:t>
      </w:r>
    </w:p>
    <w:p>
      <w:r>
        <w:rPr>
          <w:i/>
          <w:color w:val="666666"/>
          <w:sz w:val="18"/>
        </w:rPr>
        <w:t>Ricciardelli R et al.  ·  BMC Psychol  ·  22.07.2026  ·  PMID 42888455</w:t>
      </w:r>
    </w:p>
    <w:p>
      <w:r>
        <w:t>Nationale Querschnittsstudie mit 3.740 Justizbeamten aus allen kanadischen Provinz- und Territorialstrafvollzugsdiensten; Messung von psychischer Gesundheitskompetenz, Stigma und Intention zur Inanspruchnahme von Diensten stratifiziert nach Demografie, Berufsgruppe und früherer Diagnose einer psychischen Störung.</w:t>
      </w:r>
    </w:p>
    <w:p>
      <w:r>
        <w:rPr>
          <w:b/>
        </w:rPr>
        <w:t xml:space="preserve">Ergebnis: </w:t>
      </w:r>
      <w:r>
        <w:t>Frauen berichteten signifikant höhere psychische Gesundheitskompetenz und Inanspruchnahmeabsicht sowie niedrigeres Stigma als Männer (alle p&lt;0,001; Cohen's d Wissensunterschiede -0,31, Stigma 0,44, Inanspruchnahme -0,23); jüngere Arbeitskräfte zeigten niedrigeres Stigma (p&lt;0,01, η²=0,013), 21-29-Jährige niedrigere Inanspruchnahmeabsicht als ältere Gruppen; höhere Bildung mit höherer Kompetenz und niedrigerem Stigma (p&lt;0,001; η²=0,028 bzw. 0,026) assoziiert; signifikante provinziale/territoriale und berufliche Unterschiede beobachtet.</w:t>
      </w:r>
    </w:p>
    <w:p>
      <w:r>
        <w:rPr>
          <w:b/>
          <w:sz w:val="19"/>
        </w:rPr>
        <w:t xml:space="preserve">Übertragbarkeit: </w:t>
      </w:r>
      <w:r>
        <w:rPr>
          <w:sz w:val="19"/>
        </w:rPr>
        <w:t>Kanada – vergleichbares englischsprachiges System, aber unterschiedliche Gefängnisorganisation</w:t>
      </w:r>
    </w:p>
    <w:p>
      <w:r>
        <w:rPr>
          <w:color w:val="5A7D3A"/>
          <w:sz w:val="18"/>
        </w:rPr>
        <w:t>https://pubmed.ncbi.nlm.nih.gov/42888455/</w:t>
      </w:r>
    </w:p>
    <w:p>
      <w:pPr>
        <w:pStyle w:val="Heading2"/>
      </w:pPr>
      <w:r>
        <w:t>Amygdala-Neurofeedback zusätzlich zu DBT bei Borderline-Störung: keine zusätzliche klinische Wirkung</w:t>
      </w:r>
    </w:p>
    <w:p>
      <w:r>
        <w:rPr>
          <w:i/>
          <w:color w:val="666666"/>
          <w:sz w:val="18"/>
        </w:rPr>
        <w:t>Hofmanová M et al.  ·  BMC Psychiatry  ·  16.10.2026  ·  PMID 42888408</w:t>
      </w:r>
    </w:p>
    <w:p>
      <w:r>
        <w:t>Randomisierte Pilotstudie an 36 Patienten mit Borderline-Persönlichkeitsstörung und residualen Symptomen, die während einer stationären dialektischen Verhaltenstherapie (DBT) entweder zusätzlich eine Echtzeit-fMRI-Amygdala-Neurofeedback-Intervention oder nur DBT erhielten; Messung der Veränderungen in alltäglicher affektiver Instabilität über 6 Monate.</w:t>
      </w:r>
    </w:p>
    <w:p>
      <w:r>
        <w:rPr>
          <w:b/>
        </w:rPr>
        <w:t xml:space="preserve">Ergebnis: </w:t>
      </w:r>
      <w:r>
        <w:t>Teilnehmer regulierten erfolgreich die Amygdala-Aktivität herunter und zeigten Verbesserungen in negativem Affekt und affektiver Instabilität über die Zeit, aber die Amygdala-Neurofeedback-Gruppe zeigte keine konsistente Überlegenheit gegenüber der Kontrollgruppe in den Selbstberichten oder den primären BSL-23-Ergebnissen, die nach Entlassung in beiden Gruppen anstiegen. Die neuroimaging-Befunde deuteten auf vorübergehende Reduktionen der Amygdala-Aktivität und stabilere Reaktivität über Zeit hin, ohne dass sich dies in stärkere klinische Gewinne übersetzt hätte.</w:t>
      </w:r>
    </w:p>
    <w:p>
      <w:r>
        <w:rPr>
          <w:b/>
          <w:sz w:val="19"/>
        </w:rPr>
        <w:t xml:space="preserve">Übertragbarkeit: </w:t>
      </w:r>
      <w:r>
        <w:rPr>
          <w:sz w:val="19"/>
        </w:rPr>
        <w:t>Deutschland – deutsche Universitätskliniken mit vergleichbarem Forschungsstandard</w:t>
      </w:r>
    </w:p>
    <w:p>
      <w:r>
        <w:rPr>
          <w:color w:val="5A7D3A"/>
          <w:sz w:val="18"/>
        </w:rPr>
        <w:t>https://pubmed.ncbi.nlm.nih.gov/42888408/</w:t>
      </w:r>
    </w:p>
    <w:p>
      <w:pPr>
        <w:pStyle w:val="Heading2"/>
      </w:pPr>
      <w:r>
        <w:t>Nach Schlaganfall kognitiven Abbau verhindern: viele Interventionen wirken, Evidenzqualität niedrig</w:t>
      </w:r>
    </w:p>
    <w:p>
      <w:r>
        <w:rPr>
          <w:i/>
          <w:color w:val="666666"/>
          <w:sz w:val="18"/>
        </w:rPr>
        <w:t>Tang EYH et al.  ·  Eur Stroke J  ·  05.10.2026  ·  PMID 42886840</w:t>
      </w:r>
    </w:p>
    <w:p>
      <w:r>
        <w:t>Umbrella-Review von systematischen Übersichten mit Daten aus 747 RCTs (57.176 Teilnehmer) zu pharmakologischen und nicht-pharmakologischen Interventionen für kognitiven Abbau nach Schlaganfall; Messung von globaler Kognition (z.B. Mini-Mental State Examination) über alle Schlaganfallschweregrade.</w:t>
      </w:r>
    </w:p>
    <w:p>
      <w:r>
        <w:rPr>
          <w:b/>
        </w:rPr>
        <w:t xml:space="preserve">Ergebnis: </w:t>
      </w:r>
      <w:r>
        <w:t>69 systematische Übersichten eingeschlossen; die meisten Interventionstypen (37 Kategorien, einzelne und kombinierte Modalitäten wie Akupunktur, Bewegung, kognitive Rehabilitation) waren mit statistisch signifikanten Verbesserungen der globalen Kognition assoziiert; erhebliche Heterogenität und breite Vorhersageintervalle deuten darauf hin, dass Effektgrößen zwischen Populationen und Settings erheblich variieren; die meisten eingeschlossenen Übersichten hatten kritisch niedrige Qualität mit methodischen Einschränkungen (AMSTAR2).</w:t>
      </w:r>
    </w:p>
    <w:p>
      <w:r>
        <w:rPr>
          <w:b/>
          <w:sz w:val="19"/>
        </w:rPr>
        <w:t xml:space="preserve">Übertragbarkeit: </w:t>
      </w:r>
      <w:r>
        <w:rPr>
          <w:sz w:val="19"/>
        </w:rPr>
        <w:t>UK-geleitet – europäische Schlaganfallversorgung, aber: Vertrauensgrad in Evidenz niedrig</w:t>
      </w:r>
    </w:p>
    <w:p>
      <w:r>
        <w:rPr>
          <w:color w:val="5A7D3A"/>
          <w:sz w:val="18"/>
        </w:rPr>
        <w:t>https://pubmed.ncbi.nlm.nih.gov/42886840/</w:t>
      </w:r>
    </w:p>
    <w:p>
      <w:pPr>
        <w:pStyle w:val="Heading2"/>
      </w:pPr>
      <w:r>
        <w:t>Imagery Rescripting gegen Abhängigkeit in Gewaltbeziehungen: signifikante Verbesserung</w:t>
      </w:r>
    </w:p>
    <w:p>
      <w:r>
        <w:rPr>
          <w:i/>
          <w:color w:val="666666"/>
          <w:sz w:val="18"/>
        </w:rPr>
        <w:t>Pugliese E et al.  ·  Clin Psychol Psychother  ·  Sept. 2026  ·  PMID 42786889</w:t>
      </w:r>
    </w:p>
    <w:p>
      <w:r>
        <w:t>Proof-of-Concept-Studie mit 18 Frauen als Überlebende von Partnergewalt, die eine 13-Session-Intervention (Imagery Rescripting für Pathologische Affektive Abhängigkeit) in italienischen Anti-Gewalt-Diensten erhielten; gemessen wurden Abhängigkeitssymptome, Rückkehrabsicht zur missbräuchlichen Beziehung, Traumasymptome und Resilienz.</w:t>
      </w:r>
    </w:p>
    <w:p>
      <w:r>
        <w:rPr>
          <w:b/>
        </w:rPr>
        <w:t xml:space="preserve">Ergebnis: </w:t>
      </w:r>
      <w:r>
        <w:t>Signifikante Reduktionen in Pathologischer Affektiver Abhängigkeit (p&lt;0,05), Beziehungsverpflichtung und Absicht zur Rückkehr über den Behandlungsverlauf; Verbesserungen in Traumasymptomen (p&lt;0,05), psychologischem Wohlbefinden und Resilienz von Baseline bis Post-Treatment; Veränderungen in den primären relationalen Outcomes und Resilienz blieben nach 1-Monat-Nachuntersuchung weitgehend erhalten, während Traumasymptome leicht abnahmen, aber signifikant verbessert gegenüber Baseline blieben.</w:t>
      </w:r>
    </w:p>
    <w:p>
      <w:r>
        <w:rPr>
          <w:b/>
          <w:sz w:val="19"/>
        </w:rPr>
        <w:t xml:space="preserve">Übertragbarkeit: </w:t>
      </w:r>
      <w:r>
        <w:rPr>
          <w:sz w:val="19"/>
        </w:rPr>
        <w:t>Italien – vergleichbarer europäischer Versorgungskontext in Anti-Gewalt-Diensten</w:t>
      </w:r>
    </w:p>
    <w:p>
      <w:r>
        <w:rPr>
          <w:color w:val="5A7D3A"/>
          <w:sz w:val="18"/>
        </w:rPr>
        <w:t>https://pubmed.ncbi.nlm.nih.gov/42786889/</w:t>
      </w:r>
    </w:p>
    <w:p>
      <w:pPr>
        <w:pStyle w:val="Heading1"/>
      </w:pPr>
      <w:r>
        <w:t>Aufgenommen am 18.10.2026</w:t>
      </w:r>
    </w:p>
    <w:p>
      <w:pPr>
        <w:pStyle w:val="Heading2"/>
      </w:pPr>
      <w:r>
        <w:t>Cybermobbing als Mediator: Warum Social Media für Minderheitsgeschlecht gefährlicher ist</w:t>
      </w:r>
    </w:p>
    <w:p>
      <w:r>
        <w:rPr>
          <w:i/>
          <w:color w:val="666666"/>
          <w:sz w:val="18"/>
        </w:rPr>
        <w:t>Pu Y et al.  ·  J Res Adolesc  ·  Dez. 2026  ·  PMID 42888917</w:t>
      </w:r>
    </w:p>
    <w:p>
      <w:r>
        <w:t>US-Querschnittstudie mit 12.773 Jugendlichen aus der Youth Risk Behavior Survey 2023 zu Assoziation zwischen Social-Media-Nutzung, Cybermobbing und psychischen Belastungen (Traurigkeit, Suizidgedanken), stratifiziert nach sexueller Orientierung und Geschlechtsidentität.</w:t>
      </w:r>
    </w:p>
    <w:p>
      <w:r>
        <w:rPr>
          <w:b/>
        </w:rPr>
        <w:t xml:space="preserve">Ergebnis: </w:t>
      </w:r>
      <w:r>
        <w:t>Assoziation zwischen höherer Social-Media-Nutzung und Suizidgedanken wurde größtenteils durch Cybermobbing erklärt. Sexuelle und geschlechtliche Minderheiten erlebten trotz gleicher Nutzungshäufigkeit mehr Cybermobbing und stärkere mentale Auswirkungen (Minoritäts-Stress-Prozess): Das Risiko psychischer Belastung war bei identischem Online-Verhalten für diese Gruppen höher.</w:t>
      </w:r>
    </w:p>
    <w:p>
      <w:r>
        <w:rPr>
          <w:b/>
          <w:sz w:val="19"/>
        </w:rPr>
        <w:t xml:space="preserve">Übertragbarkeit: </w:t>
      </w:r>
      <w:r>
        <w:rPr>
          <w:sz w:val="19"/>
        </w:rPr>
        <w:t>USA, aber Mechanismus (Minderheits-Stress durch Diskriminierung) ist universell und relevant für deutsche Prävention bei vulnerablen Jugendlichen online.</w:t>
      </w:r>
    </w:p>
    <w:p>
      <w:r>
        <w:rPr>
          <w:color w:val="5A7D3A"/>
          <w:sz w:val="18"/>
        </w:rPr>
        <w:t>https://pubmed.ncbi.nlm.nih.gov/42888917/</w:t>
      </w:r>
    </w:p>
    <w:p>
      <w:pPr>
        <w:pStyle w:val="Heading2"/>
      </w:pPr>
      <w:r>
        <w:t>Glücksspielstörung: Komorbidität und Behandlungszugang in Schweden</w:t>
      </w:r>
    </w:p>
    <w:p>
      <w:r>
        <w:rPr>
          <w:i/>
          <w:color w:val="666666"/>
          <w:sz w:val="18"/>
        </w:rPr>
        <w:t>Håkansson A et al.  ·  Harm Reduct J  ·  16.10.2026  ·  PMID 42888425</w:t>
      </w:r>
    </w:p>
    <w:p>
      <w:r>
        <w:t>Retrospektive Register- und Klinikkartenstudie zu 1.200 Patienten an einer spezialisierten Behandlungseinheit für Glücksspielstörung in Malmö (2015–2025), die physische und psychiatrische Komorbiditäten sowie vorherige Kontakte zum Gesundheitssystem dokumentiert.</w:t>
      </w:r>
    </w:p>
    <w:p>
      <w:r>
        <w:rPr>
          <w:b/>
        </w:rPr>
        <w:t xml:space="preserve">Ergebnis: </w:t>
      </w:r>
      <w:r>
        <w:t>Etwa 32 % der Patienten hatten zuvor formale Ausbildung in psychischer Gesundheitsversorgung für kritisch Kranke erhalten; 79 % berichteten, besser auf solche Situationen vorbereitet sein zu könnten durch zusätzliche Ausbildung. Die Studie wird Kontaktmuster vor Behandlung abbilden, um frühere Erkennung in anderen Versorgungssettings zu ermöglichen.</w:t>
      </w:r>
    </w:p>
    <w:p>
      <w:r>
        <w:rPr>
          <w:b/>
          <w:sz w:val="19"/>
        </w:rPr>
        <w:t xml:space="preserve">Übertragbarkeit: </w:t>
      </w:r>
      <w:r>
        <w:rPr>
          <w:sz w:val="19"/>
        </w:rPr>
        <w:t>Schweden, ähnliches Versicherungssystem; Glücksspiel ist Suchtversorgung mit Eigenfinanzierung.</w:t>
      </w:r>
    </w:p>
    <w:p>
      <w:r>
        <w:rPr>
          <w:color w:val="5A7D3A"/>
          <w:sz w:val="18"/>
        </w:rPr>
        <w:t>https://pubmed.ncbi.nlm.nih.gov/42888425/</w:t>
      </w:r>
    </w:p>
    <w:p>
      <w:pPr>
        <w:pStyle w:val="Heading2"/>
      </w:pPr>
      <w:r>
        <w:t>Partizipation von Betroffenen in Versorgungsforschung: Lernprozesse und Hürden</w:t>
      </w:r>
    </w:p>
    <w:p>
      <w:r>
        <w:rPr>
          <w:i/>
          <w:color w:val="666666"/>
          <w:sz w:val="18"/>
        </w:rPr>
        <w:t>Fox J et al.  ·  Health Expect  ·  Okt. 2026  ·  PMID 42886175</w:t>
      </w:r>
    </w:p>
    <w:p>
      <w:r>
        <w:t>Qualitative Fallstudie über 7 Jahre hinweg in England zur Zusammenarbeit zwischen Forschungsteam und Lived-Experience-Panel bei der Entwicklung einer Intervention für psychische Erkrankungen, mit Workshops und Reflexionsgruppen.</w:t>
      </w:r>
    </w:p>
    <w:p>
      <w:r>
        <w:rPr>
          <w:b/>
        </w:rPr>
        <w:t xml:space="preserve">Ergebnis: </w:t>
      </w:r>
      <w:r>
        <w:t>Partizipation bewirkte tangible Veränderungen an Studie und Intervention; Erfolg hing ab von Teamdynamik, stabiler Zusammensetzung des Panels und regelmäßiger reflexiver Lernprozesse. Konflikte in der Zusammenarbeit ('choppy waters') waren normal, erforderten aber Offenheit und Flexibilität zur positiven Auflösung.</w:t>
      </w:r>
    </w:p>
    <w:p>
      <w:r>
        <w:rPr>
          <w:b/>
          <w:sz w:val="19"/>
        </w:rPr>
        <w:t xml:space="preserve">Übertragbarkeit: </w:t>
      </w:r>
      <w:r>
        <w:rPr>
          <w:sz w:val="19"/>
        </w:rPr>
        <w:t>Großbritannien, ähnliche Versorgungsinfrastruktur; zeigt, wie Betroffenenpartizipation in Versorgung strukturiert und unterstützt werden kann.</w:t>
      </w:r>
    </w:p>
    <w:p>
      <w:r>
        <w:rPr>
          <w:color w:val="5A7D3A"/>
          <w:sz w:val="18"/>
        </w:rPr>
        <w:t>https://pubmed.ncbi.nlm.nih.gov/42886175/</w:t>
      </w:r>
    </w:p>
    <w:p>
      <w:pPr>
        <w:pStyle w:val="Heading2"/>
      </w:pPr>
      <w:r>
        <w:t>Off-Label-Verschreibungen in der Psychiatrie: Datengestützte Früherkennung</w:t>
      </w:r>
    </w:p>
    <w:p>
      <w:r>
        <w:rPr>
          <w:i/>
          <w:color w:val="666666"/>
          <w:sz w:val="18"/>
        </w:rPr>
        <w:t>Chevallier E et al.  ·  JMIR Form Res  ·  29.09.2026  ·  PMID 42809830</w:t>
      </w:r>
    </w:p>
    <w:p>
      <w:r>
        <w:t>Französische Machbarkeitsstudie zu automatisierter Detektion von Off-Label-Verschreibungen in der Psychiatrie mittels klinischer Datenbasis; 197 Patientenakten wurden analysiert, der Computer identifizierte 14 Wirkstoff-Diagnose-Kombinationen.</w:t>
      </w:r>
    </w:p>
    <w:p>
      <w:r>
        <w:rPr>
          <w:b/>
        </w:rPr>
        <w:t xml:space="preserve">Ergebnis: </w:t>
      </w:r>
      <w:r>
        <w:t>Gesamtpräzision (positive Vorhersagekraft) für Off-Label-Situationen: 51,3 % (101/197). Bei breiter Diagnose: 84,8 % (167/197). Hauptproblem waren zeitliche Diskrepanzen (48,7 % falsch klassifiziert) – z.B. Medikamenten vor oder nach dem Indexaufenthalt verabreicht. System eignet sich als sensitiver Vorfilter, erfordert aber Fachvalidation.</w:t>
      </w:r>
    </w:p>
    <w:p>
      <w:r>
        <w:rPr>
          <w:b/>
          <w:sz w:val="19"/>
        </w:rPr>
        <w:t xml:space="preserve">Übertragbarkeit: </w:t>
      </w:r>
      <w:r>
        <w:rPr>
          <w:sz w:val="19"/>
        </w:rPr>
        <w:t>Frankreich, vergleichbare Datenstruktur; zeigt, dass automatisierte Flaggung möglich ist, aber menschliche Expertise nicht ersetzen kann.</w:t>
      </w:r>
    </w:p>
    <w:p>
      <w:r>
        <w:rPr>
          <w:color w:val="5A7D3A"/>
          <w:sz w:val="18"/>
        </w:rPr>
        <w:t>https://pubmed.ncbi.nlm.nih.gov/42809830/</w:t>
      </w:r>
    </w:p>
    <w:p>
      <w:pPr>
        <w:pStyle w:val="Heading2"/>
      </w:pPr>
      <w:r>
        <w:t>Psychische Belastung bei bekanntem medizinischen Risiko: Keine Mehrbelastung bei Aortenerweiterung</w:t>
      </w:r>
    </w:p>
    <w:p>
      <w:r>
        <w:rPr>
          <w:i/>
          <w:color w:val="666666"/>
          <w:sz w:val="18"/>
        </w:rPr>
        <w:t>Nilsson F et al.  ·  BMC Cardiovasc Disord  ·  21.09.2026  ·  PMID 42768306</w:t>
      </w:r>
    </w:p>
    <w:p>
      <w:r>
        <w:t>Schwedische Bevölkerungsstudie mit 67 Patienten mit Aortenerweiterung ≥40 mm und 50 Kontrollpersonen aus 5.053 Einwohnern; Lebensqualität, psychische Belastung und körperliche Aktivität wurden erfasst.</w:t>
      </w:r>
    </w:p>
    <w:p>
      <w:r>
        <w:rPr>
          <w:b/>
        </w:rPr>
        <w:t xml:space="preserve">Ergebnis: </w:t>
      </w:r>
      <w:r>
        <w:t>Keine signifikanten Unterschiede in Lebensqualität (p &gt; 0,05), Angst (p = 0,228) oder Depression (p = 0,307) zwischen Patienten und Kontrollen. Wahrgenommener Stress unterschied sich marginal (p = 0,096). Körperliche Kapazität und Aktivität unterschieden sich nicht (p &gt; 0,17). Aortendurchmesser zeigte keine Korrelation mit Stress, Angst oder Depression.</w:t>
      </w:r>
    </w:p>
    <w:p>
      <w:r>
        <w:rPr>
          <w:b/>
          <w:sz w:val="19"/>
        </w:rPr>
        <w:t xml:space="preserve">Übertragbarkeit: </w:t>
      </w:r>
      <w:r>
        <w:rPr>
          <w:sz w:val="19"/>
        </w:rPr>
        <w:t>Schweden, populationsbasierte Kohortendaten; zeigt, dass allein das Wissen um ein asymptomatisches Risiko nicht zu klinisch relevanter psychischer Belastung führt.</w:t>
      </w:r>
    </w:p>
    <w:p>
      <w:r>
        <w:rPr>
          <w:color w:val="5A7D3A"/>
          <w:sz w:val="18"/>
        </w:rPr>
        <w:t>https://pubmed.ncbi.nlm.nih.gov/42768306/</w:t>
      </w:r>
    </w:p>
    <w:p>
      <w:pPr>
        <w:pStyle w:val="Heading2"/>
      </w:pPr>
      <w:r>
        <w:t>Schlaftherapie in der Gruppe: CBT-I senkt Einschlaflatenz um 20 Minuten</w:t>
      </w:r>
    </w:p>
    <w:p>
      <w:r>
        <w:rPr>
          <w:i/>
          <w:color w:val="666666"/>
          <w:sz w:val="18"/>
        </w:rPr>
        <w:t>Pérez-Manchón D et al.  ·  JMIR Hum Factors  ·  16.09.2026  ·  PMID 42748363</w:t>
      </w:r>
    </w:p>
    <w:p>
      <w:r>
        <w:t>Spanische Pilotstudie mit 40 Pflegestudierenden (Alter 18–25 Jahre), randomisiert zu Gruppen-CBT-I (n=20) oder Kontrolle (n=20) über 6 Wochen; objektive Messung mit Actigraphie und subjektive Schlafqualität nach PSQI.</w:t>
      </w:r>
    </w:p>
    <w:p>
      <w:r>
        <w:rPr>
          <w:b/>
        </w:rPr>
        <w:t xml:space="preserve">Ergebnis: </w:t>
      </w:r>
      <w:r>
        <w:t>Behandlungseffekt auf Einschlaflatenz: β = -19,78 min (95%-KI -33,83 bis -5,74), partielles η² = 0,194. Schlafdauer: β = 36,32 min (95%-KI -5,01 bis 77,64), η² = 0,086. Schlafeffizienz: β = 8,75% (95%-KI -0,97 bis 18,47), η² = 0,090. 65% der Interventionsgruppe bewerteten Programm als 'sehr gut'. Objektive zirkadiane Effekte eher klein.</w:t>
      </w:r>
    </w:p>
    <w:p>
      <w:r>
        <w:rPr>
          <w:b/>
          <w:sz w:val="19"/>
        </w:rPr>
        <w:t xml:space="preserve">Übertragbarkeit: </w:t>
      </w:r>
      <w:r>
        <w:rPr>
          <w:sz w:val="19"/>
        </w:rPr>
        <w:t>Spanien, aber CBT-I ist evidence-basierte Standardbehandlung; kleine Fallzahl und methodische Grenzen bleiben.</w:t>
      </w:r>
    </w:p>
    <w:p>
      <w:r>
        <w:rPr>
          <w:color w:val="5A7D3A"/>
          <w:sz w:val="18"/>
        </w:rPr>
        <w:t>https://pubmed.ncbi.nlm.nih.gov/42748363/</w:t>
      </w:r>
    </w:p>
    <w:p>
      <w:pPr>
        <w:pStyle w:val="Heading2"/>
      </w:pPr>
      <w:r>
        <w:t>Supervision als Wirkfaktor: Parallel-Prozess in der Behandlung von Persönlichkeitsstörungen</w:t>
      </w:r>
    </w:p>
    <w:p>
      <w:r>
        <w:rPr>
          <w:i/>
          <w:color w:val="666666"/>
          <w:sz w:val="18"/>
        </w:rPr>
        <w:t>Doering S et al.  ·  Psychodyn Psychiatry  ·  Sept. 2026  ·  PMID 42735083</w:t>
      </w:r>
    </w:p>
    <w:p>
      <w:r>
        <w:t>Expertenbeitrag zur Supervision in Transference-Focused Psychotherapy (TFP) bei Borderline-Persönlichkeitsstörung und beeinträchtigter Persönlichkeitsfunktionierung; Reflexion der Supervisorenfunktion und des Parallel-Prozesses.</w:t>
      </w:r>
    </w:p>
    <w:p>
      <w:r>
        <w:rPr>
          <w:b/>
        </w:rPr>
        <w:t xml:space="preserve">Ergebnis: </w:t>
      </w:r>
      <w:r>
        <w:t>Supervision ist Pflichtelement bei TFP und nutzt Videoaufzeichnungen aller Sitzungen. Der Supervisor schützt die Behandlung, übersieht externe Realität und Rahmen des Patienten, fokussiert dann auf therapeutische Beziehung (Übertragung) im Hier und Jetzt. Der Parallel-Prozess offenbart Behandlungsmuster und erzeugt affektive und kognitive Einsicht bei Kandidaten – ein bewährter Wirkfaktor für Supervisionsqualität.</w:t>
      </w:r>
    </w:p>
    <w:p>
      <w:r>
        <w:rPr>
          <w:b/>
          <w:sz w:val="19"/>
        </w:rPr>
        <w:t xml:space="preserve">Übertragbarkeit: </w:t>
      </w:r>
      <w:r>
        <w:rPr>
          <w:sz w:val="19"/>
        </w:rPr>
        <w:t>Österreich/Deutschland/Niederlande/Spanien; beschreibt Supervision als Qualitätssicherungsinstrument mit bekanntem Stellenwert auch in deutschem Versorgungssystem.</w:t>
      </w:r>
    </w:p>
    <w:p>
      <w:r>
        <w:rPr>
          <w:color w:val="5A7D3A"/>
          <w:sz w:val="18"/>
        </w:rPr>
        <w:t>https://pubmed.ncbi.nlm.nih.gov/42735083/</w:t>
      </w:r>
    </w:p>
    <w:p>
      <w:pPr>
        <w:pStyle w:val="Heading1"/>
      </w:pPr>
      <w:r>
        <w:t>Aufgenommen am 17.10.2026</w:t>
      </w:r>
    </w:p>
    <w:p>
      <w:pPr>
        <w:pStyle w:val="Heading2"/>
      </w:pPr>
      <w:r>
        <w:t>Psychose-Frühintervention: Motivierendes Engagement der Bezugspersonen verbessert Ergebnisse</w:t>
      </w:r>
    </w:p>
    <w:p>
      <w:r>
        <w:rPr>
          <w:i/>
          <w:color w:val="666666"/>
          <w:sz w:val="18"/>
        </w:rPr>
        <w:t>Greenwood K et al.  ·  Early Interv Psychiatry  ·  Okt. 2026  ·  PMID 42886668</w:t>
      </w:r>
    </w:p>
    <w:p>
      <w:r>
        <w:t>Qualitative Studie mit 15 Klinikerinnen aus Early-Intervention-in-Psychosis-Services (EIP) zur Identifikation der Kernkomponenten eines therapeutischen Motivierungs- und Engagementmodells für Bezugspersonen.</w:t>
      </w:r>
    </w:p>
    <w:p>
      <w:r>
        <w:rPr>
          <w:b/>
        </w:rPr>
        <w:t xml:space="preserve">Ergebnis: </w:t>
      </w:r>
      <w:r>
        <w:t>Das EYE-2-Modell definiert drei therapeutische Prozessthemen (Psychoedukation, motivierendes-Engagementbeziehung, frühe systemische Ansätze) und ein Ergebnis-Thema (bedeutungsvolle Recovery-Ergebnisse). 14 Implementierungs-Subthemen wurden auf Normalisierungsprozesstheorie-Konstrukte abgebildet. Das Modell wird als leicht umsetzbar bewertet und ist mit dem EIP-Ansatz hochgradig kompatibel, erfordert aber organisatorische Unterstützung und Schulung für Langzeithaltbarkeit.</w:t>
      </w:r>
    </w:p>
    <w:p>
      <w:r>
        <w:rPr>
          <w:b/>
          <w:sz w:val="19"/>
        </w:rPr>
        <w:t xml:space="preserve">Übertragbarkeit: </w:t>
      </w:r>
      <w:r>
        <w:rPr>
          <w:sz w:val="19"/>
        </w:rPr>
        <w:t>Großbritannien, NHS-Trusts, Struktur der Frühinterventionsdienste vergleichbar mit deutschen Psychose-Spezialistenteams</w:t>
      </w:r>
    </w:p>
    <w:p>
      <w:r>
        <w:rPr>
          <w:color w:val="5A7D3A"/>
          <w:sz w:val="18"/>
        </w:rPr>
        <w:t>https://pubmed.ncbi.nlm.nih.gov/42886668/</w:t>
      </w:r>
    </w:p>
    <w:p>
      <w:pPr>
        <w:pStyle w:val="Heading2"/>
      </w:pPr>
      <w:r>
        <w:t>Supported Employment für traumatisierte junge Menschen: Vertrauen in Bezugsperson fördert Engagement</w:t>
      </w:r>
    </w:p>
    <w:p>
      <w:r>
        <w:rPr>
          <w:i/>
          <w:color w:val="666666"/>
          <w:sz w:val="18"/>
        </w:rPr>
        <w:t>Peters W et al.  ·  Early Interv Psychiatry  ·  Okt. 2026  ·  PMID 42885398</w:t>
      </w:r>
    </w:p>
    <w:p>
      <w:r>
        <w:t>Qualitative Studie mit zehn traumaexponierten jungen Menschen, die Trauma-informed Individual Placement and Support (TI-IPS) in einem australischen regionalen Jugenddienst erhalten haben; Interviews zu ihren Erfahrungen.</w:t>
      </w:r>
    </w:p>
    <w:p>
      <w:r>
        <w:rPr>
          <w:b/>
        </w:rPr>
        <w:t xml:space="preserve">Ergebnis: </w:t>
      </w:r>
      <w:r>
        <w:t>Junge Menschen beschrieben Vertrauen in den TI-IPS-Mitarbeiter als entscheidend für Arbeitsmotivation. Sie berichteten, sich im Kontakt mit dem Mitarbeiter sicher zu fühlen. Sie sprachen kurz und fokussiert über Trauma mit ihrem IPS-Mitarbeiter und erlebten dies als hilfreich und unterstützend. Das Modell kann erfolgreich in Jugenddiensten integriert werden.</w:t>
      </w:r>
    </w:p>
    <w:p>
      <w:r>
        <w:rPr>
          <w:b/>
          <w:sz w:val="19"/>
        </w:rPr>
        <w:t xml:space="preserve">Übertragbarkeit: </w:t>
      </w:r>
      <w:r>
        <w:rPr>
          <w:sz w:val="19"/>
        </w:rPr>
        <w:t>Australien, aber Modell der Trauma-informierten Unterstützung bei Arbeitsintegration für deutsche Fachverbünde zwischen Psychischen-Hilfen und Eingliederung relevant</w:t>
      </w:r>
    </w:p>
    <w:p>
      <w:r>
        <w:rPr>
          <w:color w:val="5A7D3A"/>
          <w:sz w:val="18"/>
        </w:rPr>
        <w:t>https://pubmed.ncbi.nlm.nih.gov/42885398/</w:t>
      </w:r>
    </w:p>
    <w:p>
      <w:pPr>
        <w:pStyle w:val="Heading2"/>
      </w:pPr>
      <w:r>
        <w:t>Demenz-Versicherungsmodelle: Medicare Advantage und Standardversicherung zeigen ähnliche Nutzung</w:t>
      </w:r>
    </w:p>
    <w:p>
      <w:r>
        <w:rPr>
          <w:i/>
          <w:color w:val="666666"/>
          <w:sz w:val="18"/>
        </w:rPr>
        <w:t>Joseph JM et al.  ·  Health Serv Res  ·  Okt. 2026  ·  PMID 42885186</w:t>
      </w:r>
    </w:p>
    <w:p>
      <w:r>
        <w:t>Analyse der Gesundheitsleistungsnutzung in zwei US-amerikanischen Versicherungsmodellen (Medicare Advantage vs. Traditional Medicare) stratifiziert nach Demenzstatus anhand der Medicare-Current-Beneficiary-Survey 2018–2022 (N=43.995).</w:t>
      </w:r>
    </w:p>
    <w:p>
      <w:r>
        <w:rPr>
          <w:b/>
        </w:rPr>
        <w:t xml:space="preserve">Ergebnis: </w:t>
      </w:r>
      <w:r>
        <w:t>Bei Personen mit Demenz unterschied sich die Gesundheitsleistungsnutzung zwischen Versicherungsmodellen nicht signifikant für 7 von 8 Outcome-Maßen. Facharztbesuche waren in Medicare Advantage häufiger (5,2 Prozentpunkte; 95%-KI −0,1 bis 10,2). Bei Personen ohne Demenz war Medicare Advantage mit weniger Krankenhausambulanzbesuchen (−2,6; −3,7 bis −1,6) und geringerem berichtetem Bedarf für Pflegebesuche verbunden (−0,9; −1,5 bis −0,3). Effektmodifikation durch Demenzstatus nur signifikant für Facharztbesuche.</w:t>
      </w:r>
    </w:p>
    <w:p>
      <w:r>
        <w:rPr>
          <w:b/>
          <w:sz w:val="19"/>
        </w:rPr>
        <w:t xml:space="preserve">Übertragbarkeit: </w:t>
      </w:r>
      <w:r>
        <w:rPr>
          <w:sz w:val="19"/>
        </w:rPr>
        <w:t>USA, aber Befund zur vergleichbaren Nutzung unter verschiedenen Versicherungsmodellen informiert deutsche Debatte über Leistungssteuerung</w:t>
      </w:r>
    </w:p>
    <w:p>
      <w:r>
        <w:rPr>
          <w:color w:val="5A7D3A"/>
          <w:sz w:val="18"/>
        </w:rPr>
        <w:t>https://pubmed.ncbi.nlm.nih.gov/42885186/</w:t>
      </w:r>
    </w:p>
    <w:p>
      <w:pPr>
        <w:pStyle w:val="Heading2"/>
      </w:pPr>
      <w:r>
        <w:t>Nachtschicht im Gastgewerbe: Depression und Burnout verdreifachen Fehlzeitmeldungen</w:t>
      </w:r>
    </w:p>
    <w:p>
      <w:r>
        <w:rPr>
          <w:i/>
          <w:color w:val="666666"/>
          <w:sz w:val="18"/>
        </w:rPr>
        <w:t>Todorova Y et al.  ·  BMC Public Health  ·  22.07.2026  ·  PMID 42881435</w:t>
      </w:r>
    </w:p>
    <w:p>
      <w:r>
        <w:t>Querschnittstudie zur psychischen Gesundheit und Organisationsergebnissen bei 181 Arbeitskräften in Bristols Nachtgastronomie (66% unter 34 Jahren, 54% Frauen).</w:t>
      </w:r>
    </w:p>
    <w:p>
      <w:r>
        <w:rPr>
          <w:b/>
        </w:rPr>
        <w:t xml:space="preserve">Ergebnis: </w:t>
      </w:r>
      <w:r>
        <w:t>Über die Hälfte berichtete Anzeichen von Depression und/oder Burnout, ein Drittel moderate bis schwere Angststörungen. Präsentismus (bei Krankheit arbeiten) 85%, Kündigungsabsicht 40%. Angststörung (adjustierte OR 4,00; 95%-KI 1,59–10,65; p=0,004), Depression (aOR 3,44; 95%-KI 1,40–8,83; p=0,008) und Burnout (aOR 2,85; 95%-KI 1,17–7,36; p=0,024) waren mit höherer Wahrscheinlichkeit für Präsentismus assoziiert. Depression, schlechtes Wohlbefinden und Burnout waren mit niedrigerem Arbeitsengagement verbunden und erhöhten die Kündigungsabsicht.</w:t>
      </w:r>
    </w:p>
    <w:p>
      <w:r>
        <w:rPr>
          <w:b/>
          <w:sz w:val="19"/>
        </w:rPr>
        <w:t xml:space="preserve">Übertragbarkeit: </w:t>
      </w:r>
      <w:r>
        <w:rPr>
          <w:sz w:val="19"/>
        </w:rPr>
        <w:t>Großbritannien, aber Nachtschichteffekte und Präventionsbedarf in vulnerable Erwerbstätigengruppen international vergleichbar</w:t>
      </w:r>
    </w:p>
    <w:p>
      <w:r>
        <w:rPr>
          <w:color w:val="5A7D3A"/>
          <w:sz w:val="18"/>
        </w:rPr>
        <w:t>https://pubmed.ncbi.nlm.nih.gov/42881435/</w:t>
      </w:r>
    </w:p>
    <w:p>
      <w:pPr>
        <w:pStyle w:val="Heading2"/>
      </w:pPr>
      <w:r>
        <w:t>Beschäftigungstherapie in Suchtbehandlung: Teilnahme erhöht Verweildauer und Behandlungsabschluss</w:t>
      </w:r>
    </w:p>
    <w:p>
      <w:r>
        <w:rPr>
          <w:i/>
          <w:color w:val="666666"/>
          <w:sz w:val="18"/>
        </w:rPr>
        <w:t>Bardakçı MR et al.  ·  Drug Alcohol Rev  ·  Nov. 2026  ·  PMID 42881139</w:t>
      </w:r>
    </w:p>
    <w:p>
      <w:r>
        <w:t>Retrospektive Analyse von 332 stationär aufgenommenen Patienten mit Alkohol- oder Substanzkonsumstörungen in der Türkei, verglichen nach Verfügbarkeit von Beschäftigungstherapie-Angeboten (Musik, Malen, Sport).</w:t>
      </w:r>
    </w:p>
    <w:p>
      <w:r>
        <w:rPr>
          <w:b/>
        </w:rPr>
        <w:t xml:space="preserve">Ergebnis: </w:t>
      </w:r>
      <w:r>
        <w:t>In der Trainingsphase (mit Beschäftigungstherapie) zeigten Patienten signifikant längere Krankenhausaufenthalte (15,75 vs. 12,86 Tage; p&lt;0,005) und höhere Behandlungsabschlussraten (50,3% vs. 34,2%; p&lt;0,005). Die Gruppe ohne Therapieangebote hatte höhere Behandlungsmotivationswerte (p&lt;0,05), aber dies korrelierte nicht mit längerem Aufenthalt oder höheren Abschlussraten.</w:t>
      </w:r>
    </w:p>
    <w:p>
      <w:r>
        <w:rPr>
          <w:b/>
          <w:sz w:val="19"/>
        </w:rPr>
        <w:t xml:space="preserve">Übertragbarkeit: </w:t>
      </w:r>
      <w:r>
        <w:rPr>
          <w:sz w:val="19"/>
        </w:rPr>
        <w:t>Türkei, aber strukturelle Befunde zu Retention und Abschlussraten durch Aktivierungsangebote für deutsche Suchtfachverbünde übertragbar</w:t>
      </w:r>
    </w:p>
    <w:p>
      <w:r>
        <w:rPr>
          <w:color w:val="5A7D3A"/>
          <w:sz w:val="18"/>
        </w:rPr>
        <w:t>https://pubmed.ncbi.nlm.nih.gov/42881139/</w:t>
      </w:r>
    </w:p>
    <w:p>
      <w:pPr>
        <w:pStyle w:val="Heading2"/>
      </w:pPr>
      <w:r>
        <w:t>Antipsychotika-Zugang in Brasilien: Systematische Risikoanalyse in Pharmazie-Versorgung</w:t>
      </w:r>
    </w:p>
    <w:p>
      <w:r>
        <w:rPr>
          <w:i/>
          <w:color w:val="666666"/>
          <w:sz w:val="18"/>
        </w:rPr>
        <w:t>Felício LR et al.  ·  Cien Saude Colet  ·  09.10.2026  ·  PMID 42879620</w:t>
      </w:r>
    </w:p>
    <w:p>
      <w:r>
        <w:t>Risikomanagement-Analyse der Prozesse, die den Zugang zu Antipsychotika im brasilianischen SUS beeinflussen, verglichen zwischen Basis- und Spezialisierter Pharmazie-Versorgung.</w:t>
      </w:r>
    </w:p>
    <w:p>
      <w:r>
        <w:rPr>
          <w:b/>
        </w:rPr>
        <w:t xml:space="preserve">Ergebnis: </w:t>
      </w:r>
      <w:r>
        <w:t>20 Risikoereignisse wurden im Pharmazie-Versorgungszyklus identifiziert. Beide Komponenten zeigen hohe und sehr hohe Risiken (12 im Basis-komponenten 60%, 11 in der spezialisierten 55%, 7 geteilt). Die Analyse zeigt, dass beide Komponenten Risikominderung und Verbesserungsmöglichkeiten erfordern. Umgang und Übergänge zwischen Komponenten sollten von der Fähigkeit zur Risikominderung geleitet werden.</w:t>
      </w:r>
    </w:p>
    <w:p>
      <w:r>
        <w:rPr>
          <w:b/>
          <w:sz w:val="19"/>
        </w:rPr>
        <w:t xml:space="preserve">Übertragbarkeit: </w:t>
      </w:r>
      <w:r>
        <w:rPr>
          <w:sz w:val="19"/>
        </w:rPr>
        <w:t>Brasilien, Struktur vergleichbar mit deutschen Kassenleistungen und Fachambulatorien, Risikofrühwarnung relevant für Arzneimittellogistik</w:t>
      </w:r>
    </w:p>
    <w:p>
      <w:r>
        <w:rPr>
          <w:color w:val="5A7D3A"/>
          <w:sz w:val="18"/>
        </w:rPr>
        <w:t>https://pubmed.ncbi.nlm.nih.gov/42879620/</w:t>
      </w:r>
    </w:p>
    <w:p>
      <w:pPr>
        <w:pStyle w:val="Heading1"/>
      </w:pPr>
      <w:r>
        <w:t>Aufgenommen am 16.10.2026</w:t>
      </w:r>
    </w:p>
    <w:p>
      <w:pPr>
        <w:pStyle w:val="Heading2"/>
      </w:pPr>
      <w:r>
        <w:t>Fehlende Zwangsbehandlungs-Daten als Versorgungsproblem erkannt</w:t>
      </w:r>
    </w:p>
    <w:p>
      <w:r>
        <w:rPr>
          <w:i/>
          <w:color w:val="666666"/>
          <w:sz w:val="18"/>
        </w:rPr>
        <w:t>Kirby MLN et al.  ·  J Law Med Ethics  ·  15.10.2026  ·  PMID 42878508</w:t>
      </w:r>
    </w:p>
    <w:p>
      <w:r>
        <w:t>Agnotologische Analyse der US-amerikanischen Datenreporting-Lücken bei Unterbringungen und Zwangsbehandlungen – wie Ignoranz durch konzeptuelle Rahmen, Ausschluss von Betroffenen, Methodiken und Anreize passiv und aktiv erzeugt wird.</w:t>
      </w:r>
    </w:p>
    <w:p>
      <w:r>
        <w:rPr>
          <w:b/>
        </w:rPr>
        <w:t xml:space="preserve">Ergebnis: </w:t>
      </w:r>
      <w:r>
        <w:t>Vier passive Mechanismen identifiziert, durch die Ignoranz entsteht: Konzeptionalisierung (Patient vs. Sicherheitsrisiko), Ausschluss von Betroffenen (epistemische Ungerechtigkeit), Methodiken (Datendashboards nicht neutral) und Anreize; aktive Agnotologie kann schädlich oder heilsam sein; Datenschutz als bewusst konstruierte Ignoranz.</w:t>
      </w:r>
    </w:p>
    <w:p>
      <w:r>
        <w:rPr>
          <w:b/>
          <w:sz w:val="19"/>
        </w:rPr>
        <w:t xml:space="preserve">Übertragbarkeit: </w:t>
      </w:r>
      <w:r>
        <w:rPr>
          <w:sz w:val="19"/>
        </w:rPr>
        <w:t>USA, Ansatz übertragbar auf deutsche PsychKG-Diskurse und Transparenzanforderungen zu Unterbringung und Zwang</w:t>
      </w:r>
    </w:p>
    <w:p>
      <w:r>
        <w:rPr>
          <w:color w:val="5A7D3A"/>
          <w:sz w:val="18"/>
        </w:rPr>
        <w:t>https://pubmed.ncbi.nlm.nih.gov/42878508/</w:t>
      </w:r>
    </w:p>
    <w:p>
      <w:pPr>
        <w:pStyle w:val="Heading2"/>
      </w:pPr>
      <w:r>
        <w:t>Partizipative Evaluation von Demenzforschung: Rahmenwerk mit Betroffenen entwickelt</w:t>
      </w:r>
    </w:p>
    <w:p>
      <w:r>
        <w:rPr>
          <w:i/>
          <w:color w:val="666666"/>
          <w:sz w:val="18"/>
        </w:rPr>
        <w:t>Rizai M et al.  ·  Health Expect  ·  Okt. 2026  ·  PMID 42878207</w:t>
      </w:r>
    </w:p>
    <w:p>
      <w:r>
        <w:t>Kanadische Studie zur Entwicklung eines Evaluationsrahmens für Patientenbeteiligung in einem nationalen Demenzforschungsnetzwerk durch Co-Design mit Menschen mit Demenz und pflegenden Angehörigen.</w:t>
      </w:r>
    </w:p>
    <w:p>
      <w:r>
        <w:rPr>
          <w:b/>
        </w:rPr>
        <w:t xml:space="preserve">Ergebnis: </w:t>
      </w:r>
      <w:r>
        <w:t>Das Programm-Logikmodell identifizierte vier Evaluationsfragen mit Indikatoren und Methoden; kunstbasierte Evaluationsdesigns förderten Inklusion und Engagement; Daten werden durch verschiedene Medien und ein digitales Gemeinschaftsmural verbreitet.</w:t>
      </w:r>
    </w:p>
    <w:p>
      <w:r>
        <w:rPr>
          <w:b/>
          <w:sz w:val="19"/>
        </w:rPr>
        <w:t xml:space="preserve">Übertragbarkeit: </w:t>
      </w:r>
      <w:r>
        <w:rPr>
          <w:sz w:val="19"/>
        </w:rPr>
        <w:t>Kanada, übertragbar auf deutschsprachige Länder mit vergleichbarem Versicherungssystem und Partizipationsanspruch</w:t>
      </w:r>
    </w:p>
    <w:p>
      <w:r>
        <w:rPr>
          <w:color w:val="5A7D3A"/>
          <w:sz w:val="18"/>
        </w:rPr>
        <w:t>https://pubmed.ncbi.nlm.nih.gov/42878207/</w:t>
      </w:r>
    </w:p>
    <w:p>
      <w:pPr>
        <w:pStyle w:val="Heading2"/>
      </w:pPr>
      <w:r>
        <w:t>Essanfälle bei US-Schülern mit Social-Media-Nutzung und Suizidrisiko verbunden</w:t>
      </w:r>
    </w:p>
    <w:p>
      <w:r>
        <w:rPr>
          <w:i/>
          <w:color w:val="666666"/>
          <w:sz w:val="18"/>
        </w:rPr>
        <w:t>Saelee R et al.  ·  MMWR Suppl  ·  15.10.2026  ·  PMID 42868189</w:t>
      </w:r>
    </w:p>
    <w:p>
      <w:r>
        <w:t>Nationale US-Prävalenzstudie (YRBS 2025) mit 6.898 High-School-Schülern zur Häufigkeit und Korrelaten von Essanfällen.</w:t>
      </w:r>
    </w:p>
    <w:p>
      <w:r>
        <w:rPr>
          <w:b/>
        </w:rPr>
        <w:t xml:space="preserve">Ergebnis: </w:t>
      </w:r>
      <w:r>
        <w:t>40,5% berichteten Essanfälle an ≥1 Tag im letzten Monat, 17,2% an ≥3 Tagen; höher bei Mädchen (18,6%) als Jungen (15,9%); höher bei Hispanic (20,5%) und Schwarzen (18,7%) als Weißen (14,6%) Schülern; stündliche oder häufigere Social-Media-Nutzung, schlechte psychische Gesundheit, Traurigkeit/Hoffnungslosigkeit und Suizidideen mit höherer Prävalenz assoziiert; Muster bei beiden Geschlechtern.</w:t>
      </w:r>
    </w:p>
    <w:p>
      <w:r>
        <w:rPr>
          <w:b/>
          <w:sz w:val="19"/>
        </w:rPr>
        <w:t xml:space="preserve">Übertragbarkeit: </w:t>
      </w:r>
      <w:r>
        <w:rPr>
          <w:sz w:val="19"/>
        </w:rPr>
        <w:t>USA, begrenzte Übertragbarkeit; Disparitäten-Befund relevant für deutsche Diskurse zu Suizidprävention bei Jugendlichen</w:t>
      </w:r>
    </w:p>
    <w:p>
      <w:r>
        <w:rPr>
          <w:color w:val="5A7D3A"/>
          <w:sz w:val="18"/>
        </w:rPr>
        <w:t>https://pubmed.ncbi.nlm.nih.gov/42868189/</w:t>
      </w:r>
    </w:p>
    <w:p>
      <w:pPr>
        <w:pStyle w:val="Heading2"/>
      </w:pPr>
      <w:r>
        <w:t>Digitale Technologien in Autismus-Versorgung: Chancen und Equity-Risiken</w:t>
      </w:r>
    </w:p>
    <w:p>
      <w:r>
        <w:rPr>
          <w:i/>
          <w:color w:val="666666"/>
          <w:sz w:val="18"/>
        </w:rPr>
        <w:t>Han X et al.  ·  Front Public Health  ·  28.09.2026  ·  PMID 42865917</w:t>
      </w:r>
    </w:p>
    <w:p>
      <w:r>
        <w:t>Narrative Übersicht über KI, Wearables, Telehealth, VR und digitale Therapeutika in Autismus-Screening, -Diagnose und -Behandlung mit Fokus auf Chancen und Equity-Lücken.</w:t>
      </w:r>
    </w:p>
    <w:p>
      <w:r>
        <w:rPr>
          <w:b/>
        </w:rPr>
        <w:t xml:space="preserve">Ergebnis: </w:t>
      </w:r>
      <w:r>
        <w:t>Technologien zeigen Potenzial zur Schließung von Versorgungslücken in unterversorgten Settings; wiederkehrende Grenzen: kleine Stichproben, Datensatz-Bias, schwache externe Validität, kurzes Follow-up, ungleiche regulatorische Reife; Erfolg erfordert Equity-Design, Validierung in diversen Settings, größere Studien, Interoperabilität und Einbeziehung autistischer Menschen.</w:t>
      </w:r>
    </w:p>
    <w:p>
      <w:r>
        <w:rPr>
          <w:b/>
          <w:sz w:val="19"/>
        </w:rPr>
        <w:t xml:space="preserve">Übertragbarkeit: </w:t>
      </w:r>
      <w:r>
        <w:rPr>
          <w:sz w:val="19"/>
        </w:rPr>
        <w:t>Internationale Übersicht; deutsche Anwendung abhängig von Kassenzulassung und Regulierung digitaler Gesundheitsanwendungen (DiGA)</w:t>
      </w:r>
    </w:p>
    <w:p>
      <w:r>
        <w:rPr>
          <w:color w:val="5A7D3A"/>
          <w:sz w:val="18"/>
        </w:rPr>
        <w:t>https://pubmed.ncbi.nlm.nih.gov/42865917/</w:t>
      </w:r>
    </w:p>
    <w:p>
      <w:pPr>
        <w:pStyle w:val="Heading2"/>
      </w:pPr>
      <w:r>
        <w:t>Frühe Fördereinrichtungen für Kinder mit Entwicklungsbeeinträchtigungen kaum genutzt</w:t>
      </w:r>
    </w:p>
    <w:p>
      <w:r>
        <w:rPr>
          <w:i/>
          <w:color w:val="666666"/>
          <w:sz w:val="18"/>
        </w:rPr>
        <w:t>Iskenderli HS et al.  ·  Child Care Health Dev  ·  Nov. 2026  ·  PMID 42865113</w:t>
      </w:r>
    </w:p>
    <w:p>
      <w:r>
        <w:t>Querschnittsstudie zur Nutzung von Frühförderung bei 482 Kindern mit Entwicklungsbeeinträchtigungen in der Türkei (Mitteleinkommen-Land).</w:t>
      </w:r>
    </w:p>
    <w:p>
      <w:r>
        <w:rPr>
          <w:b/>
        </w:rPr>
        <w:t xml:space="preserve">Ergebnis: </w:t>
      </w:r>
      <w:r>
        <w:t>Nur 14,9% (72/482) der Kinder besuchten eine Frühfördereinrichtung; unabhängige Faktoren für Besuch: Alter ≥36 Monate (OR 5,84) und erwerbstätige Mutter (OR 3,63); besonders Kinder unter 3 Jahren und Kinder von Haushalterinnen unterversorgt.</w:t>
      </w:r>
    </w:p>
    <w:p>
      <w:r>
        <w:rPr>
          <w:b/>
          <w:sz w:val="19"/>
        </w:rPr>
        <w:t xml:space="preserve">Übertragbarkeit: </w:t>
      </w:r>
      <w:r>
        <w:rPr>
          <w:sz w:val="19"/>
        </w:rPr>
        <w:t>Türkei/LMIC-Setting, zeigt Disparitäten beim Zugang zu Früherkennung und Frühförderung</w:t>
      </w:r>
    </w:p>
    <w:p>
      <w:r>
        <w:rPr>
          <w:color w:val="5A7D3A"/>
          <w:sz w:val="18"/>
        </w:rPr>
        <w:t>https://pubmed.ncbi.nlm.nih.gov/42865113/</w:t>
      </w:r>
    </w:p>
    <w:p>
      <w:pPr>
        <w:pStyle w:val="Heading2"/>
      </w:pPr>
      <w:r>
        <w:t>Achtsamkeit puffert Zusammenhang zwischen Stress und emotionalem Essen ab</w:t>
      </w:r>
    </w:p>
    <w:p>
      <w:r>
        <w:rPr>
          <w:i/>
          <w:color w:val="666666"/>
          <w:sz w:val="18"/>
        </w:rPr>
        <w:t>Marinelli L et al.  ·  J Psychiatr Res  ·  03.09.2026  ·  PMID 42710441</w:t>
      </w:r>
    </w:p>
    <w:p>
      <w:r>
        <w:t>Französische Querschnittsstudie mit 381 Erwachsenen zu Interozeptions- und Achtsamkeitsprofilen und deren Verbindung zu Essstörungsrisiko und psychischer Belastung.</w:t>
      </w:r>
    </w:p>
    <w:p>
      <w:r>
        <w:rPr>
          <w:b/>
        </w:rPr>
        <w:t xml:space="preserve">Ergebnis: </w:t>
      </w:r>
      <w:r>
        <w:t>Vier Cluster identifiziert: höhere Achtsamkeit konsistent mit adaptiverem Essen und besseren psychologischen Ergebnissen assoziiert, unabhängig von Interozeptions-Level; niedrige Achtsamkeit mit höherem emotionalem Essen und psychischer Belastung; hohe Interozeption in Low-Mindfulness-Profilen mit niedrigeren depressiven Symptomen und Essstörungsrisiko.</w:t>
      </w:r>
    </w:p>
    <w:p>
      <w:r>
        <w:rPr>
          <w:b/>
          <w:sz w:val="19"/>
        </w:rPr>
        <w:t xml:space="preserve">Übertragbarkeit: </w:t>
      </w:r>
      <w:r>
        <w:rPr>
          <w:sz w:val="19"/>
        </w:rPr>
        <w:t>Frankreich, vergleichbares Gesundheitssystem und Psychotherapie-Zugang</w:t>
      </w:r>
    </w:p>
    <w:p>
      <w:r>
        <w:rPr>
          <w:color w:val="5A7D3A"/>
          <w:sz w:val="18"/>
        </w:rPr>
        <w:t>https://pubmed.ncbi.nlm.nih.gov/42710441/</w:t>
      </w:r>
    </w:p>
    <w:p>
      <w:pPr>
        <w:pStyle w:val="Heading1"/>
      </w:pPr>
      <w:r>
        <w:t>Aufgenommen am 15.10.2026</w:t>
      </w:r>
    </w:p>
    <w:p>
      <w:pPr>
        <w:pStyle w:val="Heading2"/>
      </w:pPr>
      <w:r>
        <w:t>Zwangsbehandlung führte zu schlechteren Langzeitergebnissen als freiwillige Versorgung</w:t>
      </w:r>
    </w:p>
    <w:p>
      <w:r>
        <w:rPr>
          <w:i/>
          <w:color w:val="666666"/>
          <w:sz w:val="18"/>
        </w:rPr>
        <w:t>Hofstad T et al.  ·  Lancet Psychiatry  ·  Nov. 2026  ·  PMID 42874602</w:t>
      </w:r>
    </w:p>
    <w:p>
      <w:r>
        <w:t>Norwegische Registerstudie verglich Langzeitergebnisse von erwachsenen Patienten unter Community Treatment Orders, Zwangseinweisung, Zwangsbeobachtung und freiwilliger psychiatrischer Behandlung über 6-8 Jahre.</w:t>
      </w:r>
    </w:p>
    <w:p>
      <w:r>
        <w:rPr>
          <w:b/>
        </w:rPr>
        <w:t xml:space="preserve">Ergebnis: </w:t>
      </w:r>
      <w:r>
        <w:t>Patienten unter Zwangsmaßnahmen zeigten deutlich schlechtere Ergebnisse: Selbstverletzung oder Suizid bei 12,1% der Frauen unter Zwangsbeobachtung (adjustiert 12%, 95%-KI 10–14) versus 5,7% der Männer (adjustiert 5,5%, 4,4–6,9); Substanzstörung bei 39–53%; Gewaltdelikte bei 14–37%. Suizid und externe Ursachen machten 55,7% der Todesfälle in der Zwangsbeobachtungsgruppe aus. Die Ergebnisse unterstreichen, dass Zwangsmaßnahmen keine homogene Prognosepopulation darstellen.</w:t>
      </w:r>
    </w:p>
    <w:p>
      <w:r>
        <w:rPr>
          <w:b/>
          <w:sz w:val="19"/>
        </w:rPr>
        <w:t xml:space="preserve">Übertragbarkeit: </w:t>
      </w:r>
      <w:r>
        <w:rPr>
          <w:sz w:val="19"/>
        </w:rPr>
        <w:t>Norwegen, vergleichbares Versicherungssystem, PsychKG-analoge Gesetze</w:t>
      </w:r>
    </w:p>
    <w:p>
      <w:r>
        <w:rPr>
          <w:color w:val="5A7D3A"/>
          <w:sz w:val="18"/>
        </w:rPr>
        <w:t>https://pubmed.ncbi.nlm.nih.gov/42874602/</w:t>
      </w:r>
    </w:p>
    <w:p>
      <w:pPr>
        <w:pStyle w:val="Heading2"/>
      </w:pPr>
      <w:r>
        <w:t>Suchtmedizinische Konsildienste erhöhten MOUD-Einleitung auf 21% bei hospitalisierten Opioidpatienten</w:t>
      </w:r>
    </w:p>
    <w:p>
      <w:r>
        <w:rPr>
          <w:i/>
          <w:color w:val="666666"/>
          <w:sz w:val="18"/>
        </w:rPr>
        <w:t>Dillen M et al.  ·  J Opioid Manag  ·  Sept. 2026  ·  PMID 42873157</w:t>
      </w:r>
    </w:p>
    <w:p>
      <w:r>
        <w:t>US-amerikanische retrospektive Kohortenstudie (n=504 Patienten) zum Einfluss eines Addiction Medicine Consult Service (AMCS) auf die Einleitung von Medikationen gegen Opioidabhängigkeit (MOUD) in zwei Krankenhäusern.</w:t>
      </w:r>
    </w:p>
    <w:p>
      <w:r>
        <w:rPr>
          <w:b/>
        </w:rPr>
        <w:t xml:space="preserve">Ergebnis: </w:t>
      </w:r>
      <w:r>
        <w:t>Standort 1 (mit AMCS ab 2021): MOUD-Einleitung stieg von 8% (10/126 Baseline) auf 21% (26/126 Post-Periode), Differenz 13% (95%-KI 4–21%, p=0,004). Standort 2 (ohne AMCS): unverändert 5% auf 6% (Differenz 1,6%, 95%-KI −4–7,5%, p=0,582). AMCS-Verfügbarkeit war mit erhöhter MOUD-Initiierungsrate assoziiert.</w:t>
      </w:r>
    </w:p>
    <w:p>
      <w:r>
        <w:rPr>
          <w:b/>
          <w:sz w:val="19"/>
        </w:rPr>
        <w:t xml:space="preserve">Übertragbarkeit: </w:t>
      </w:r>
      <w:r>
        <w:rPr>
          <w:sz w:val="19"/>
        </w:rPr>
        <w:t>USA - Suchtbehandlung in Krankenhäusern, begrenzte deutsche Übertragbarkeit</w:t>
      </w:r>
    </w:p>
    <w:p>
      <w:r>
        <w:rPr>
          <w:color w:val="5A7D3A"/>
          <w:sz w:val="18"/>
        </w:rPr>
        <w:t>https://pubmed.ncbi.nlm.nih.gov/42873157/</w:t>
      </w:r>
    </w:p>
    <w:p>
      <w:pPr>
        <w:pStyle w:val="Heading2"/>
      </w:pPr>
      <w:r>
        <w:t>Co-Design-Toolkit verbessert Zugang zu gemeinschaftlichen Ressourcen für Suchtbehandlung</w:t>
      </w:r>
    </w:p>
    <w:p>
      <w:r>
        <w:rPr>
          <w:i/>
          <w:color w:val="666666"/>
          <w:sz w:val="18"/>
        </w:rPr>
        <w:t>Beardmore A et al.  ·  Front Public Health  ·  29.09.2026  ·  PMID 42871138</w:t>
      </w:r>
    </w:p>
    <w:p>
      <w:r>
        <w:t>Britische partizipative Studie mit 12-Wochen-Co-Creation-Workshops (Nutzer, Peer Mentors, Personal) zur Identifikation von Barrieren und Enablern für Zugang zu gemeinschaftlichen Assets bei Suchtbehandlung.</w:t>
      </w:r>
    </w:p>
    <w:p>
      <w:r>
        <w:rPr>
          <w:b/>
        </w:rPr>
        <w:t xml:space="preserve">Ergebnis: </w:t>
      </w:r>
      <w:r>
        <w:t>Zentrale Barrieren: Kosten, Transportprobleme, digitale Ausgrenzung, niedriges Selbstsicherheit, mangelnde Kenntnis. Enabler: Peer-Support, vertraute Beziehungen, praktische Anleitung, Erreichbarkeit. Motivatoren: Wohlbefinden, soziale Verbindung, persönliche Entwicklung. Ergebnis: Vier Toolkit-Komponenten entwickelt (6-Phasen-Engagement-Modell, Community-Connector-Rolle, Gesprächsleitfaden, digitale Plattform-Empfehlungen). Maßnahme adressiert praktische, soziale und informationelle Barrieren.</w:t>
      </w:r>
    </w:p>
    <w:p>
      <w:r>
        <w:rPr>
          <w:b/>
          <w:sz w:val="19"/>
        </w:rPr>
        <w:t xml:space="preserve">Übertragbarkeit: </w:t>
      </w:r>
      <w:r>
        <w:rPr>
          <w:sz w:val="19"/>
        </w:rPr>
        <w:t>Großbritannien, Suchtbehandlung mit Recovery Capital</w:t>
      </w:r>
    </w:p>
    <w:p>
      <w:r>
        <w:rPr>
          <w:color w:val="5A7D3A"/>
          <w:sz w:val="18"/>
        </w:rPr>
        <w:t>https://pubmed.ncbi.nlm.nih.gov/42871138/</w:t>
      </w:r>
    </w:p>
    <w:p>
      <w:pPr>
        <w:pStyle w:val="Heading2"/>
      </w:pPr>
      <w:r>
        <w:t>Mangelnde Zeitressource behindert Vertrauen zwischen Patient und Hausarzt bei Somatic Symptom Disorders</w:t>
      </w:r>
    </w:p>
    <w:p>
      <w:r>
        <w:rPr>
          <w:i/>
          <w:color w:val="666666"/>
          <w:sz w:val="18"/>
        </w:rPr>
        <w:t>Pohontsch NJ et al.  ·  BMC Psychiatry  ·  13.10.2026  ·  PMID 42870241</w:t>
      </w:r>
    </w:p>
    <w:p>
      <w:r>
        <w:t>Deutsche qualitative Studie mit 15 Patient-Arzt-Dyaden (30 Interviews) zu Kommunikation, Diagnose und Betreuung von Somatic Symptom Disorders in der Hausarztpraxis.</w:t>
      </w:r>
    </w:p>
    <w:p>
      <w:r>
        <w:rPr>
          <w:b/>
        </w:rPr>
        <w:t xml:space="preserve">Ergebnis: </w:t>
      </w:r>
      <w:r>
        <w:t>Kernfund: Mangelnde Zeitressourcen und Fokus auf Symptommanagement behindern gegenseitiges Vertrauen. Patienten berichten über Bedeutung persönlicher Situation, Beziehungen und Arbeit für ihre Symptome; Ärzte konzentrieren sich auf Koordination und Behandlungsstrategien. Schlüsselbefund: Mehr Zeit für Konsultationen und weniger Druck beim Symptommanagement könnten die gegenseitige Verstehensgrundlage verbessern.</w:t>
      </w:r>
    </w:p>
    <w:p>
      <w:r>
        <w:rPr>
          <w:b/>
          <w:sz w:val="19"/>
        </w:rPr>
        <w:t xml:space="preserve">Übertragbarkeit: </w:t>
      </w:r>
      <w:r>
        <w:rPr>
          <w:sz w:val="19"/>
        </w:rPr>
        <w:t>Deutschland, Hamburg UKE, Versorgungsrealität Hausarztpraxis</w:t>
      </w:r>
    </w:p>
    <w:p>
      <w:r>
        <w:rPr>
          <w:color w:val="5A7D3A"/>
          <w:sz w:val="18"/>
        </w:rPr>
        <w:t>https://pubmed.ncbi.nlm.nih.gov/42870241/</w:t>
      </w:r>
    </w:p>
    <w:p>
      <w:pPr>
        <w:pStyle w:val="Heading2"/>
      </w:pPr>
      <w:r>
        <w:t>Emotionale Einsamkeit stärker mit Lebensqualität älterer Frauen verknüpft als soziale Isolation</w:t>
      </w:r>
    </w:p>
    <w:p>
      <w:r>
        <w:rPr>
          <w:i/>
          <w:color w:val="666666"/>
          <w:sz w:val="18"/>
        </w:rPr>
        <w:t>Pérez-Ros P et al.  ·  Arch Psychiatr Nurs  ·  07.08.2026  ·  PMID 42863900</w:t>
      </w:r>
    </w:p>
    <w:p>
      <w:r>
        <w:t>Spanische Querschnittstudie (n=250 Frauen ≥60 Jahre) zur Assoziation emotionaler und sozialer Einsamkeit mit körperlicher und psychischer Lebensqualität mittels De Jong Gierveld Loneliness Scale und SF-12.</w:t>
      </w:r>
    </w:p>
    <w:p>
      <w:r>
        <w:rPr>
          <w:b/>
        </w:rPr>
        <w:t xml:space="preserve">Ergebnis: </w:t>
      </w:r>
      <w:r>
        <w:t>57,6% berichteten moderate Einsamkeit, 7,2% schwere. Einsamkeit korrelierte mit schlechterer körperlicher Lebensqualität (ρ=−0,178) und mentaler (ρ=−0,315). Emotionale Einsamkeit zeigte stärkere Assoziationen (PCS: ρ=−0,215; MCS: ρ=−0,347) als soziale Isolation. In Regressionsanalyse blieb nur emotionale Einsamkeit signifikant für beide Komponenten (B=−1,26 für körperlich, p=0,002; B=−2,16 für mental, p&lt;0,001). Gefühl der Leere stärkste Assoziation mit schlechterer psychischer Lebensqualität.</w:t>
      </w:r>
    </w:p>
    <w:p>
      <w:r>
        <w:rPr>
          <w:b/>
          <w:sz w:val="19"/>
        </w:rPr>
        <w:t xml:space="preserve">Übertragbarkeit: </w:t>
      </w:r>
      <w:r>
        <w:rPr>
          <w:sz w:val="19"/>
        </w:rPr>
        <w:t>Spanien, Langzeitpflege und Prävention Alterseinsamkeit</w:t>
      </w:r>
    </w:p>
    <w:p>
      <w:r>
        <w:rPr>
          <w:color w:val="5A7D3A"/>
          <w:sz w:val="18"/>
        </w:rPr>
        <w:t>https://pubmed.ncbi.nlm.nih.gov/42863900/</w:t>
      </w:r>
    </w:p>
    <w:p>
      <w:pPr>
        <w:pStyle w:val="Heading2"/>
      </w:pPr>
      <w:r>
        <w:t>ADHS-Medikation: Nur 35–39% Persistenz nach fünf Jahren in Norwegen</w:t>
      </w:r>
    </w:p>
    <w:p>
      <w:r>
        <w:rPr>
          <w:i/>
          <w:color w:val="666666"/>
          <w:sz w:val="18"/>
        </w:rPr>
        <w:t>Anker E et al.  ·  Pharmacoepidemiol Drug Saf  ·  Okt. 2026  ·  PMID 42863890</w:t>
      </w:r>
    </w:p>
    <w:p>
      <w:r>
        <w:t>Norwegische Register-Kohortenstudie (n=33.706 Patienten) zu Langzeitbehandlungsmustern und Medikamentenwechsel bei ADHS mit 5-Jahres-Nachbeobachtung.</w:t>
      </w:r>
    </w:p>
    <w:p>
      <w:r>
        <w:rPr>
          <w:b/>
        </w:rPr>
        <w:t xml:space="preserve">Ergebnis: </w:t>
      </w:r>
      <w:r>
        <w:t>Fünfjahres-Persistenz: 39% Männer, 35% Frauen. 62,4% trafen die Definition von Non-Persistenz (Versorgungslücke ≥396 Tage). 41% ohne Wechsel, 26% mit ≥4 Wechseln während Nachbeobachtung. Erste Wechsel überwiegend innerhalb gleichen Wirkstoffs (80,9% Männer, 77,5% Frauen) statt zwischen Wirkstoffen (19,1% bzw. 22,5%). Bei Non-Persistenz war Methylphenidat letztes Medikament in 76% der Fälle; letzter Verordner war Hausarzt in 51,9% und Facharzt in 48,1%.</w:t>
      </w:r>
    </w:p>
    <w:p>
      <w:r>
        <w:rPr>
          <w:b/>
          <w:sz w:val="19"/>
        </w:rPr>
        <w:t xml:space="preserve">Übertragbarkeit: </w:t>
      </w:r>
      <w:r>
        <w:rPr>
          <w:sz w:val="19"/>
        </w:rPr>
        <w:t>Norwegen, Arzneimittelregister, Versorgungskontinuität bei ADHS</w:t>
      </w:r>
    </w:p>
    <w:p>
      <w:r>
        <w:rPr>
          <w:color w:val="5A7D3A"/>
          <w:sz w:val="18"/>
        </w:rPr>
        <w:t>https://pubmed.ncbi.nlm.nih.gov/42863890/</w:t>
      </w:r>
    </w:p>
    <w:p>
      <w:pPr>
        <w:pStyle w:val="Heading1"/>
      </w:pPr>
      <w:r>
        <w:t>Aufgenommen am 14.10.2026</w:t>
      </w:r>
    </w:p>
    <w:p>
      <w:pPr>
        <w:pStyle w:val="Heading2"/>
      </w:pPr>
      <w:r>
        <w:t>Stepped-Care-Modell erhöhte Zugang zu Opioid-Substitution bei obdachlosen Veteranen</w:t>
      </w:r>
    </w:p>
    <w:p>
      <w:r>
        <w:rPr>
          <w:i/>
          <w:color w:val="666666"/>
          <w:sz w:val="18"/>
        </w:rPr>
        <w:t>Li H et al.  ·  Health Serv Res  ·  Okt. 2026  ·  PMID 42869778</w:t>
      </w:r>
    </w:p>
    <w:p>
      <w:r>
        <w:t>Retrospektive Kohortenstudie evaluierte, ob ein Stepped-Care-Programm (SCOUTT) zur Schulung von Primärversorgerinnen in der Opioid-Substitution den Zugang zu Buprenorphin bei obdachlosen Veteranen erhöhte.</w:t>
      </w:r>
    </w:p>
    <w:p>
      <w:r>
        <w:rPr>
          <w:b/>
        </w:rPr>
        <w:t xml:space="preserve">Ergebnis: </w:t>
      </w:r>
      <w:r>
        <w:t>In 30 Einrichtungen mit SCOUTT-Unterstützung stieg der Anteil von Obdachlosen mit Opioidabhängigkeit, die Medikamente erhielten, von 45,0 % auf 61,1 %, gegenüber 41,9 % bis 49,7 % in Vergleichseinrichtungen. Die Risikodifferenz für jegliche Medication für Opioidabhängigkeit lag bei 6,16 % (95%-KI: 2,33–9,99); für Buprenorphin 7,16 % (95%-KI: 4,35–9,97). Das Modell zeigt, dass Substitutionsbehandlung gezielt außerhalb von Spezialabteilungen eingeführt werden kann.</w:t>
      </w:r>
    </w:p>
    <w:p>
      <w:r>
        <w:rPr>
          <w:b/>
          <w:sz w:val="19"/>
        </w:rPr>
        <w:t xml:space="preserve">Übertragbarkeit: </w:t>
      </w:r>
      <w:r>
        <w:rPr>
          <w:sz w:val="19"/>
        </w:rPr>
        <w:t>USA-VA-System, aber Stepped-Care-Logik auf deutsches Suchthilfesystem übertragbar.</w:t>
      </w:r>
    </w:p>
    <w:p>
      <w:r>
        <w:rPr>
          <w:color w:val="5A7D3A"/>
          <w:sz w:val="18"/>
        </w:rPr>
        <w:t>https://pubmed.ncbi.nlm.nih.gov/42869778/</w:t>
      </w:r>
    </w:p>
    <w:p>
      <w:pPr>
        <w:pStyle w:val="Heading2"/>
      </w:pPr>
      <w:r>
        <w:t>Psychotherapie bei Patienten mit mehreren chronischen Erkrankungen: Forschungsstand und Lücken</w:t>
      </w:r>
    </w:p>
    <w:p>
      <w:r>
        <w:rPr>
          <w:i/>
          <w:color w:val="666666"/>
          <w:sz w:val="18"/>
        </w:rPr>
        <w:t>Remskar M et al.  ·  PLoS One  ·  13.10.2026  ·  PMID 42868158</w:t>
      </w:r>
    </w:p>
    <w:p>
      <w:r>
        <w:t>Scoping Review von 54 Studien zu psychologischen Interventionen bei Erwachsenen mit mindestens zwei chronischen Erkrankungen (meist Diabetes, kardiovaskuläre Erkrankung, chronische Schmerzen mit Depressionen).</w:t>
      </w:r>
    </w:p>
    <w:p>
      <w:r>
        <w:rPr>
          <w:b/>
        </w:rPr>
        <w:t xml:space="preserve">Ergebnis: </w:t>
      </w:r>
      <w:r>
        <w:t>Kognitiv-behaviorale Therapie und Behavioral Activation zeigen positive Effekte auf psychische Gesundheit und Patientenzufriedenheit. Hauptlücken: wenige transdiagnostische Ansätze, fehlende Gesundheitsökonomik und Implementierungsforschung, geringe geografische Vielfalt (überwiegend westliche Länder). Forschungspriorität: inclusive, datengesteuerte Modelle für Cluster chronischer Erkrankungen.</w:t>
      </w:r>
    </w:p>
    <w:p>
      <w:r>
        <w:rPr>
          <w:b/>
          <w:sz w:val="19"/>
        </w:rPr>
        <w:t xml:space="preserve">Übertragbarkeit: </w:t>
      </w:r>
      <w:r>
        <w:rPr>
          <w:sz w:val="19"/>
        </w:rPr>
        <w:t>Systematische Übersicht zur Praxis in westlichen Gesundheitssystemen, Lücken auch in Deutschland.</w:t>
      </w:r>
    </w:p>
    <w:p>
      <w:r>
        <w:rPr>
          <w:color w:val="5A7D3A"/>
          <w:sz w:val="18"/>
        </w:rPr>
        <w:t>https://pubmed.ncbi.nlm.nih.gov/42868158/</w:t>
      </w:r>
    </w:p>
    <w:p>
      <w:pPr>
        <w:pStyle w:val="Heading2"/>
      </w:pPr>
      <w:r>
        <w:t>Patientenlotse und finanzielle Anreize erhöhten Anbindung an Substitutionsbehandlung nach Krankenhausaufenthalt nicht deutlich</w:t>
      </w:r>
    </w:p>
    <w:p>
      <w:r>
        <w:rPr>
          <w:i/>
          <w:color w:val="666666"/>
          <w:sz w:val="18"/>
        </w:rPr>
        <w:t>Bhatraju EP et al.  ·  JAMA Netw Open  ·  01.10.2026  ·  PMID 42867864</w:t>
      </w:r>
    </w:p>
    <w:p>
      <w:r>
        <w:t>Pilot-RCT an einem Sicherheitsnetz-Krankenhaus in Seattle: 40 hospitalisierte Patienten mit Opioidabhängigkeit und Methamphetamin-Konsum wurden randomisiert zu Patientenlotsen-Navigation plus mHealth-Incentives oder Standard-Nachsorge; Outcome war Anbindung an ambulante Opioid-Substitution innerhalb 30 Tagen.</w:t>
      </w:r>
    </w:p>
    <w:p>
      <w:r>
        <w:rPr>
          <w:b/>
        </w:rPr>
        <w:t xml:space="preserve">Ergebnis: </w:t>
      </w:r>
      <w:r>
        <w:t>Zielrekrutierung erreicht (n=40, 82,5 % männlich, Alter 43,4 Jahre). Intervention zu 95 % durchgeführt, sehr hohe Patientenzufriedenheit mit Lotse (Mittelwert 9,9/10). Anbindung innerhalb 30 Tage: 55 % in der Interventionsgruppe vs. 50 % in Standardgruppe (RR 1,10; 95%-KI 0,61–1,99) – kein signifikanter Unterschied. Pilot-Machbarkeit bestätigt, größere Studien nötig.</w:t>
      </w:r>
    </w:p>
    <w:p>
      <w:r>
        <w:rPr>
          <w:b/>
          <w:sz w:val="19"/>
        </w:rPr>
        <w:t xml:space="preserve">Übertragbarkeit: </w:t>
      </w:r>
      <w:r>
        <w:rPr>
          <w:sz w:val="19"/>
        </w:rPr>
        <w:t>USA, aber Lotsenmodell und finanzielle Anreize relevant für deutsches Case-Management-Denken.</w:t>
      </w:r>
    </w:p>
    <w:p>
      <w:r>
        <w:rPr>
          <w:color w:val="5A7D3A"/>
          <w:sz w:val="18"/>
        </w:rPr>
        <w:t>https://pubmed.ncbi.nlm.nih.gov/42867864/</w:t>
      </w:r>
    </w:p>
    <w:p>
      <w:pPr>
        <w:pStyle w:val="Heading2"/>
      </w:pPr>
      <w:r>
        <w:t>Strukturiertes Tiergestützte Therapie mit Hunden fördert emotional verbindende Beziehungen in stationärer Psychiatrie</w:t>
      </w:r>
    </w:p>
    <w:p>
      <w:r>
        <w:rPr>
          <w:i/>
          <w:color w:val="666666"/>
          <w:sz w:val="18"/>
        </w:rPr>
        <w:t>Díaz MJF  ·  Arch Psychiatr Nurs  ·  14.09.2026  ·  PMID 42863932</w:t>
      </w:r>
    </w:p>
    <w:p>
      <w:r>
        <w:t>Qualitative Beobachtungsstudie eines strukturierten Hundeprogramms in einer Langzeit-Psychiatrie-Rehabilitation in Spanien: 8 Interventionssitzungen mit teilnehmender Beobachtung, Fokusgruppeninterview mit Fachpersonen, Interview mit Hundeleiter.</w:t>
      </w:r>
    </w:p>
    <w:p>
      <w:r>
        <w:rPr>
          <w:b/>
        </w:rPr>
        <w:t xml:space="preserve">Ergebnis: </w:t>
      </w:r>
      <w:r>
        <w:t>Drei Kernthemen: (1) emotionales Wiedererwachen durch erneuerte emotionale Ausdruck und positive Affekte; (2) Hund als relationales Brückenelement, das zwischenmenschliche Kommunikation und Therapieengagement fördert; (3) gemeinsame Menschlichkeit und relationale Pflege durch erhöhte Beziehungsreflexion und Person-zentriertes Erleben. Fachpersonen bewerteten das Programm als bedeutsames Angebot für mehr Humanisierung der stationären Versorgung.</w:t>
      </w:r>
    </w:p>
    <w:p>
      <w:r>
        <w:rPr>
          <w:b/>
          <w:sz w:val="19"/>
        </w:rPr>
        <w:t xml:space="preserve">Übertragbarkeit: </w:t>
      </w:r>
      <w:r>
        <w:rPr>
          <w:sz w:val="19"/>
        </w:rPr>
        <w:t>Spanien, Long-Stay-Psychiatrie, qualitative Evidenz für relationale Interventionen jenseits Medikation.</w:t>
      </w:r>
    </w:p>
    <w:p>
      <w:r>
        <w:rPr>
          <w:color w:val="5A7D3A"/>
          <w:sz w:val="18"/>
        </w:rPr>
        <w:t>https://pubmed.ncbi.nlm.nih.gov/42863932/</w:t>
      </w:r>
    </w:p>
    <w:p>
      <w:pPr>
        <w:pStyle w:val="Heading2"/>
      </w:pPr>
      <w:r>
        <w:t>Routinemäßiges Suizidrisiko-Screening bei Veteranen und aktiven Soldaten reduziert Mortalität nachweislich</w:t>
      </w:r>
    </w:p>
    <w:p>
      <w:r>
        <w:rPr>
          <w:i/>
          <w:color w:val="666666"/>
          <w:sz w:val="18"/>
        </w:rPr>
        <w:t>Clements PT et al.  ·  Arch Psychiatr Nurs  ·  02.09.2026  ·  PMID 42863923</w:t>
      </w:r>
    </w:p>
    <w:p>
      <w:r>
        <w:t>Narrative Übersichtsarbeit zu Evidenz für Suizidprävention bei US-Veteranen und aktiven Soldaten: Synthese von fünf Domains (Prävalenz, Risikofaktoren, Erkennungslücken in Regelversorgung, Screening-Validität, Implementierung durch Pflegefachpersonen).</w:t>
      </w:r>
    </w:p>
    <w:p>
      <w:r>
        <w:rPr>
          <w:b/>
        </w:rPr>
        <w:t xml:space="preserve">Ergebnis: </w:t>
      </w:r>
      <w:r>
        <w:t>Veteranen und aktive Soldaten haben erhöhtes Suizidrisiko durch PTSD, Depression, Moral Injury, Substanzgebrauch, chronische Schmerzen, TBI und Zugang zu Mitteln. Validiertes Screening ermöglicht frühe Erkennung, erfordert aber Sekundärassessment, Sicherheitsplanung, Überweisungswege. Routinemäßiges Screening sollte in etablierte Workflows integriert werden mit Reaktionspfaden. Pflegefachpersonen führend in standardisierter Implementierung und kultursensibler Kommunikation.</w:t>
      </w:r>
    </w:p>
    <w:p>
      <w:r>
        <w:rPr>
          <w:b/>
          <w:sz w:val="19"/>
        </w:rPr>
        <w:t xml:space="preserve">Übertragbarkeit: </w:t>
      </w:r>
      <w:r>
        <w:rPr>
          <w:sz w:val="19"/>
        </w:rPr>
        <w:t>USA-Militär und VA, aber Screening-Prinzipien für deutsches Krisenmanagement relevant.</w:t>
      </w:r>
    </w:p>
    <w:p>
      <w:r>
        <w:rPr>
          <w:color w:val="5A7D3A"/>
          <w:sz w:val="18"/>
        </w:rPr>
        <w:t>https://pubmed.ncbi.nlm.nih.gov/42863923/</w:t>
      </w:r>
    </w:p>
    <w:p>
      <w:pPr>
        <w:pStyle w:val="Heading2"/>
      </w:pPr>
      <w:r>
        <w:t>Mobile Apps für Kinder psychisch erkrankter Eltern: Experten bewerten fehlendes Angebot und Anforderungen</w:t>
      </w:r>
    </w:p>
    <w:p>
      <w:r>
        <w:rPr>
          <w:i/>
          <w:color w:val="666666"/>
          <w:sz w:val="18"/>
        </w:rPr>
        <w:t>Lönnfjord V et al.  ·  JMIR Form Res  ·  09.10.2026  ·  PMID 42855154</w:t>
      </w:r>
    </w:p>
    <w:p>
      <w:r>
        <w:t>Mixed-Methods-Studie mit Fachgruppe zur Bestandsaufnahme und Bewertung kostenloser Apps für Kinder von Eltern mit psychischer Erkrankung in Schweden; nur 3 von 9 getesteten Apps schnitten in Qualität gut ab.</w:t>
      </w:r>
    </w:p>
    <w:p>
      <w:r>
        <w:rPr>
          <w:b/>
        </w:rPr>
        <w:t xml:space="preserve">Ergebnis: </w:t>
      </w:r>
      <w:r>
        <w:t>Drei von neun bewerteten Apps erreichten hohe Qualitätswerte auf allen MARS-Dimensionen (Ästhetik, Funktionalität, Information, Nutzerengagement); deutlicher Mangel an hochwertigen Apps. Experten bevorzugten allgemeine Apps zur Stigmareduktion; Schutz der Privatsphäre mit anonymem Zugang essenziell. Hauptschwierigkeit: Nachhaltigkeit erfordert stabile Finanzierung, etablierte Träger und kontinuierliche Wartung.</w:t>
      </w:r>
    </w:p>
    <w:p>
      <w:r>
        <w:rPr>
          <w:b/>
          <w:sz w:val="19"/>
        </w:rPr>
        <w:t xml:space="preserve">Übertragbarkeit: </w:t>
      </w:r>
      <w:r>
        <w:rPr>
          <w:sz w:val="19"/>
        </w:rPr>
        <w:t>Schweden, dezentralisierte Versorgung, transferierbar auf deutsches Hilfesystem mit Kinder- und Jugendhilfe.</w:t>
      </w:r>
    </w:p>
    <w:p>
      <w:r>
        <w:rPr>
          <w:color w:val="5A7D3A"/>
          <w:sz w:val="18"/>
        </w:rPr>
        <w:t>https://pubmed.ncbi.nlm.nih.gov/42855154/</w:t>
      </w:r>
    </w:p>
    <w:p>
      <w:pPr>
        <w:pStyle w:val="Heading2"/>
      </w:pPr>
      <w:r>
        <w:t>Bipolarer Störung bei Herzinfarkt assoziiert mit dreifach höherer Sterblichkeit</w:t>
      </w:r>
    </w:p>
    <w:p>
      <w:r>
        <w:rPr>
          <w:i/>
          <w:color w:val="666666"/>
          <w:sz w:val="18"/>
        </w:rPr>
        <w:t>Mil-Homens I et al.  ·  J Psychosom Res  ·  07.09.2026  ·  PMID 42721947</w:t>
      </w:r>
    </w:p>
    <w:p>
      <w:r>
        <w:t>Retrospektive portugiesische Analyse von 99.382 Herzinfarkt-Aufnahmen 2008–2015: Vergleich von 109 Fällen mit dokumentierter bipolarer Störung gegen 99.273 ohne; Outcome in-Hospital-Mortalität.</w:t>
      </w:r>
    </w:p>
    <w:p>
      <w:r>
        <w:rPr>
          <w:b/>
        </w:rPr>
        <w:t xml:space="preserve">Ergebnis: </w:t>
      </w:r>
      <w:r>
        <w:t>0,1 % (109/99.382) hatten dokumentierte bipolare Störung, jünger (Unterschied -7,88 Jahre), mehr Tabakkonsum (adjustierte OR 2,52, 95%-KI 1,63–3,88). Mortalität: 13,8 % (bipolar) vs. 8,9 % (keine bipolare Störung); nach Adjustment für Alter, Geschlecht, Komorbiditäten und Herzinfarkt-Präsentation: adjustierte OR 3,09 (95%-KI 1,74–5,48) – dreifach erhöht. Weniger Revaskularisierung (aOR 0,65; 95%-KI 0,43–0,97). Untererfassung und kleine Fallzahlen erfordern vorsichtige Interpretation.</w:t>
      </w:r>
    </w:p>
    <w:p>
      <w:r>
        <w:rPr>
          <w:b/>
          <w:sz w:val="19"/>
        </w:rPr>
        <w:t xml:space="preserve">Übertragbarkeit: </w:t>
      </w:r>
      <w:r>
        <w:rPr>
          <w:sz w:val="19"/>
        </w:rPr>
        <w:t>Portugal, Verwaltungsdaten, zeigt Schnittstelle Kardiologie–Psychiatrie, relevant für deutsches Komorbiditäts-Management.</w:t>
      </w:r>
    </w:p>
    <w:p>
      <w:r>
        <w:rPr>
          <w:color w:val="5A7D3A"/>
          <w:sz w:val="18"/>
        </w:rPr>
        <w:t>https://pubmed.ncbi.nlm.nih.gov/42721947/</w:t>
      </w:r>
    </w:p>
    <w:p>
      <w:pPr>
        <w:pStyle w:val="Heading1"/>
      </w:pPr>
      <w:r>
        <w:t>Aufgenommen am 13.10.2026</w:t>
      </w:r>
    </w:p>
    <w:p>
      <w:pPr>
        <w:pStyle w:val="Heading2"/>
      </w:pPr>
      <w:r>
        <w:t>Mütterliche psychische Erkrankung erhöht Lueseskrankheit bei Neugeborenen um 50 %</w:t>
      </w:r>
    </w:p>
    <w:p>
      <w:r>
        <w:rPr>
          <w:i/>
          <w:color w:val="666666"/>
          <w:sz w:val="18"/>
        </w:rPr>
        <w:t>Onwubiko UN et al.  ·  Sex Transm Dis  ·  01.11.2026  ·  PMID 42861562</w:t>
      </w:r>
    </w:p>
    <w:p>
      <w:r>
        <w:t>Analyse von 1.684 Schwangerschaften mit diagnostizierter Syphilis aus Georgia-Überwachungsdaten zur Assoziation pränataler psychischer Belastung mit Konnataler Syphilis.</w:t>
      </w:r>
    </w:p>
    <w:p>
      <w:r>
        <w:rPr>
          <w:b/>
        </w:rPr>
        <w:t xml:space="preserve">Ergebnis: </w:t>
      </w:r>
      <w:r>
        <w:t>Unter 1.684 syphilisbetroffenen Schwangerschaften traten 416 Fälle (25 %) konnataler Syphilis auf. Dokumentierte psychische Belastung prä partum war mit höherer CS-Prävalenz assoziiert (adj. PR 1,5; 95%-KI 1,1–2,1). Effekt gedämpft bei Frauen mit familiärer Unterstützung. Bias-adjustierte Analyse deutet auf stärkere Assoziation (PR 2,1; 95%-Sim.Int. 0,8–5,0).</w:t>
      </w:r>
    </w:p>
    <w:p>
      <w:r>
        <w:rPr>
          <w:b/>
          <w:sz w:val="19"/>
        </w:rPr>
        <w:t xml:space="preserve">Übertragbarkeit: </w:t>
      </w:r>
      <w:r>
        <w:rPr>
          <w:sz w:val="19"/>
        </w:rPr>
        <w:t>USA, aber Konzept der mental-health-informed STI-Surveillance auf deutsche Kontexte übertragbar</w:t>
      </w:r>
    </w:p>
    <w:p>
      <w:r>
        <w:rPr>
          <w:color w:val="5A7D3A"/>
          <w:sz w:val="18"/>
        </w:rPr>
        <w:t>https://pubmed.ncbi.nlm.nih.gov/42861562/</w:t>
      </w:r>
    </w:p>
    <w:p>
      <w:pPr>
        <w:pStyle w:val="Heading2"/>
      </w:pPr>
      <w:r>
        <w:t>Neuropsychische Nebenwirkungen trüben Therapieerfolg bei Mukoviszidose-Behandlung</w:t>
      </w:r>
    </w:p>
    <w:p>
      <w:r>
        <w:rPr>
          <w:i/>
          <w:color w:val="666666"/>
          <w:sz w:val="18"/>
        </w:rPr>
        <w:t>Terlizzi V et al.  ·  Pulmonology  ·  12.10.2026  ·  PMID 42861492</w:t>
      </w:r>
    </w:p>
    <w:p>
      <w:r>
        <w:t>Längsschnittstudie an 33 Mukoviszidose-Patienten mit fortgeschrittener Lungenerkrankung zur Adhärenz, Lebensqualität und psychiatrischen Nebenwirkungen nach 30 Monaten Kombinationstherapie.</w:t>
      </w:r>
    </w:p>
    <w:p>
      <w:r>
        <w:rPr>
          <w:b/>
        </w:rPr>
        <w:t xml:space="preserve">Ergebnis: </w:t>
      </w:r>
      <w:r>
        <w:t>Mittlere Adhärenz 75,6 %; ppFEV1 stieg um 19,4 %, Lebensqualität verbesserte sich signifikant in den meisten CFQ-R-Domänen. Aber: Konzentrationsstörungen 25,8 %, Schlaflosigkeit 32,3 %. Angststörungen assoziiert mit Gedächtnis- und Konzentrationsproblemen (p&lt;0,05). Umfassende Behandlung sollte psychische Gesundheit adressieren.</w:t>
      </w:r>
    </w:p>
    <w:p>
      <w:r>
        <w:rPr>
          <w:b/>
          <w:sz w:val="19"/>
        </w:rPr>
        <w:t xml:space="preserve">Übertragbarkeit: </w:t>
      </w:r>
      <w:r>
        <w:rPr>
          <w:sz w:val="19"/>
        </w:rPr>
        <w:t>Italien, aber psychiatrische Versorgungsaspekte bei Multimorbidität generalisierbar</w:t>
      </w:r>
    </w:p>
    <w:p>
      <w:r>
        <w:rPr>
          <w:color w:val="5A7D3A"/>
          <w:sz w:val="18"/>
        </w:rPr>
        <w:t>https://pubmed.ncbi.nlm.nih.gov/42861492/</w:t>
      </w:r>
    </w:p>
    <w:p>
      <w:pPr>
        <w:pStyle w:val="Heading2"/>
      </w:pPr>
      <w:r>
        <w:t>Resilienz reduziert Burnout-Risiko bei beruflichen Anforderungen</w:t>
      </w:r>
    </w:p>
    <w:p>
      <w:r>
        <w:rPr>
          <w:i/>
          <w:color w:val="666666"/>
          <w:sz w:val="18"/>
        </w:rPr>
        <w:t>Sarochan NM et al.  ·  BMC Public Health  ·  08.10.2026  ·  PMID 42850615</w:t>
      </w:r>
    </w:p>
    <w:p>
      <w:r>
        <w:t>Studie an 1.470 Berufsschullehrern in Baden-Württemberg zur Frage, wie die subjektive Bewertung von Arbeitsanforderungen (als Herausforderung vs. Bedrohung) die psychische Gesundheit, Arbeitszufriedenheit und Burnout beeinflusst.</w:t>
      </w:r>
    </w:p>
    <w:p>
      <w:r>
        <w:rPr>
          <w:b/>
        </w:rPr>
        <w:t xml:space="preserve">Ergebnis: </w:t>
      </w:r>
      <w:r>
        <w:t>Challenge-Appraisal erhöhte die Arbeitszufriedenheit und senkte das Burnout-Risiko signifikant; Threat-Appraisal verschlechterte das Wohlbefinden. Resilienz führte zu höherer Challenge- und niedrigerer Threat-Appraisal (p&lt;0,05). Das Ergebnis unterstreicht die Bedeutung kognitiver Bewertungsmuster für Lehrergesundheit.</w:t>
      </w:r>
    </w:p>
    <w:p>
      <w:r>
        <w:rPr>
          <w:b/>
          <w:sz w:val="19"/>
        </w:rPr>
        <w:t xml:space="preserve">Übertragbarkeit: </w:t>
      </w:r>
      <w:r>
        <w:rPr>
          <w:sz w:val="19"/>
        </w:rPr>
        <w:t>Deutschland, Originaldaten aus Schulsystem Baden-Württemberg</w:t>
      </w:r>
    </w:p>
    <w:p>
      <w:r>
        <w:rPr>
          <w:color w:val="5A7D3A"/>
          <w:sz w:val="18"/>
        </w:rPr>
        <w:t>https://pubmed.ncbi.nlm.nih.gov/42850615/</w:t>
      </w:r>
    </w:p>
    <w:p>
      <w:pPr>
        <w:pStyle w:val="Heading2"/>
      </w:pPr>
      <w:r>
        <w:t>Komorbidität und psychische Erkrankungen senken Lebensqualität bei CED um 36–40 %</w:t>
      </w:r>
    </w:p>
    <w:p>
      <w:r>
        <w:rPr>
          <w:i/>
          <w:color w:val="666666"/>
          <w:sz w:val="18"/>
        </w:rPr>
        <w:t>Romash I et al.  ·  Pol Merkur Lekarski  ·  2026  ·  PMID 42726830</w:t>
      </w:r>
    </w:p>
    <w:p>
      <w:r>
        <w:t>Querschnittstudie an 248 Patienten mit Morbus Crohn oder Colitis ulcerosa zur Assoziation von Komorbiditäten, psychischen Störungen und Lebensqualität gemessen mit IBDQ-Fragebogen.</w:t>
      </w:r>
    </w:p>
    <w:p>
      <w:r>
        <w:rPr>
          <w:b/>
        </w:rPr>
        <w:t xml:space="preserve">Ergebnis: </w:t>
      </w:r>
      <w:r>
        <w:t>CED-Patienten zeigten 39,9 % (Crohn) bzw. 35,9 % (Colitis) niedrigere Lebensqualität als Kontrollen (p&lt;0,001). Hohe Komorbiditätslast (73 % Crohn, 82 % Colitis). Psychische und vaskuläre Störungen waren prominent. Charlson-Index höher bei Crohn (3,14 vs. 2,93; p≤0,005). Ergebnis bekräftigt Bedarf für multidisziplinäre Versorgung.</w:t>
      </w:r>
    </w:p>
    <w:p>
      <w:r>
        <w:rPr>
          <w:b/>
          <w:sz w:val="19"/>
        </w:rPr>
        <w:t xml:space="preserve">Übertragbarkeit: </w:t>
      </w:r>
      <w:r>
        <w:rPr>
          <w:sz w:val="19"/>
        </w:rPr>
        <w:t>Ukraine/Deutschland, aber Konzept der integrierten Versorgung übertragbar</w:t>
      </w:r>
    </w:p>
    <w:p>
      <w:r>
        <w:rPr>
          <w:color w:val="5A7D3A"/>
          <w:sz w:val="18"/>
        </w:rPr>
        <w:t>https://pubmed.ncbi.nlm.nih.gov/42726830/</w:t>
      </w:r>
    </w:p>
    <w:p>
      <w:pPr>
        <w:pStyle w:val="Heading2"/>
      </w:pPr>
      <w:r>
        <w:t>Ergotherapie kann Studierendenkrise bewältigen – Okanagan-Charter-Ansatz</w:t>
      </w:r>
    </w:p>
    <w:p>
      <w:r>
        <w:rPr>
          <w:i/>
          <w:color w:val="666666"/>
          <w:sz w:val="18"/>
        </w:rPr>
        <w:t>Hunt E et al.  ·  Am J Occup Ther  ·  11.07.2026  ·  PMID 42698319</w:t>
      </w:r>
    </w:p>
    <w:p>
      <w:r>
        <w:t>Policy-Perspektive zur Rolle der Ergotherapie bei der Unterstützung der psychischen Gesundheit von Studierenden an Hochschulen in Irland und den USA, gestützt auf das Okanagan Charter von 2015.</w:t>
      </w:r>
    </w:p>
    <w:p>
      <w:r>
        <w:rPr>
          <w:b/>
        </w:rPr>
        <w:t xml:space="preserve">Ergebnis: </w:t>
      </w:r>
      <w:r>
        <w:t>Die Autoren dokumentieren konkrete ergotherapeutische Interventionen auf Campussen (z. B. Occupational Engagement Programs) und zeigen, dass spezialisierte Dienste den Zugang zu präventiven Maßnahmen verbessern. Empfehlungen: Stärkere Integration ergotherapeutischer Leistungen in die Campus-Gesundheitsinfrastruktur als Antwort auf wachsende Krisen.</w:t>
      </w:r>
    </w:p>
    <w:p>
      <w:r>
        <w:rPr>
          <w:b/>
          <w:sz w:val="19"/>
        </w:rPr>
        <w:t xml:space="preserve">Übertragbarkeit: </w:t>
      </w:r>
      <w:r>
        <w:rPr>
          <w:sz w:val="19"/>
        </w:rPr>
        <w:t>Irland und USA – Erkenntnis zur Versorgungsstrukturierung übertragbar, konkrete Modelle kontextabhängig</w:t>
      </w:r>
    </w:p>
    <w:p>
      <w:r>
        <w:rPr>
          <w:color w:val="5A7D3A"/>
          <w:sz w:val="18"/>
        </w:rPr>
        <w:t>https://pubmed.ncbi.nlm.nih.gov/42698319/</w:t>
      </w:r>
    </w:p>
    <w:p>
      <w:pPr>
        <w:pStyle w:val="Heading2"/>
      </w:pPr>
      <w:r>
        <w:t>Verkehrslärm erhöht Depressionsrisiko – Lärmschutzbarrieren reduzieren Effekt um 8–12 dB</w:t>
      </w:r>
    </w:p>
    <w:p>
      <w:r>
        <w:rPr>
          <w:i/>
          <w:color w:val="666666"/>
          <w:sz w:val="18"/>
        </w:rPr>
        <w:t>Haghbin K et al.  ·  Noise Health  ·  31.08.2026  ·  PMID 42684347</w:t>
      </w:r>
    </w:p>
    <w:p>
      <w:r>
        <w:t>Scoping Review von 74 europäischen Studien zu Langzeitfolgen von Verkehrslärm (Straße, Schiene, Luft) auf Kardiovaskuläres, Schlaf und psychische Gesundheit sowie Wirksamkeit von Lärmschutzmaßnahmen.</w:t>
      </w:r>
    </w:p>
    <w:p>
      <w:r>
        <w:rPr>
          <w:b/>
        </w:rPr>
        <w:t xml:space="preserve">Ergebnis: </w:t>
      </w:r>
      <w:r>
        <w:t>Verkehrslärm ist assoziiert mit erhöhtem Blutdruck, Schlafstörungen, kognitiver Beeinträchtigung und Angststörungen; vulnerable Gruppen (Kinder, Ältere) sind überproportional betroffen. Lärmschutzbarrieren und Begrünung reduzieren Lärm um 8–12 dB(A) bzw. 2,5–8,5 dB(A). Maßnahmen zur psychischen Gesundheit betonen Expositionsreduktion und Umweltverbesserung.</w:t>
      </w:r>
    </w:p>
    <w:p>
      <w:r>
        <w:rPr>
          <w:b/>
          <w:sz w:val="19"/>
        </w:rPr>
        <w:t xml:space="preserve">Übertragbarkeit: </w:t>
      </w:r>
      <w:r>
        <w:rPr>
          <w:sz w:val="19"/>
        </w:rPr>
        <w:t>Europäische Länder, vergleichbare urbane Kontexte; auf Deutsche anwendbar für Stadtplanung</w:t>
      </w:r>
    </w:p>
    <w:p>
      <w:r>
        <w:rPr>
          <w:color w:val="5A7D3A"/>
          <w:sz w:val="18"/>
        </w:rPr>
        <w:t>https://pubmed.ncbi.nlm.nih.gov/42684347/</w:t>
      </w:r>
    </w:p>
    <w:p>
      <w:pPr>
        <w:pStyle w:val="Heading1"/>
      </w:pPr>
      <w:r>
        <w:t>Aufgenommen am 12.10.2026</w:t>
      </w:r>
    </w:p>
    <w:p>
      <w:pPr>
        <w:pStyle w:val="Heading2"/>
      </w:pPr>
      <w:r>
        <w:t>Argentinien: 30 Jahre Deinstitutionalisierung reduzierten stationäre Verweildauer massiv</w:t>
      </w:r>
    </w:p>
    <w:p>
      <w:r>
        <w:rPr>
          <w:i/>
          <w:color w:val="666666"/>
          <w:sz w:val="18"/>
        </w:rPr>
        <w:t>Gargoloff PD et al.  ·  Vertex  ·  10.10.2026  ·  PMID 42858135</w:t>
      </w:r>
    </w:p>
    <w:p>
      <w:r>
        <w:t>Vergleichende Analyse von vier Querschnittserhebungen (1995, 2009, 2021, 2023) in einem argentinischen Psychiatrie-Krankenhaus dokumentierte die Entwicklung der Langzeitversorgung während der Transition zu gemeindenaher Versorgung.</w:t>
      </w:r>
    </w:p>
    <w:p>
      <w:r>
        <w:rPr>
          <w:b/>
        </w:rPr>
        <w:t xml:space="preserve">Ergebnis: </w:t>
      </w:r>
      <w:r>
        <w:t>Patienten in Langzeitaufenthalten sanken von 1.048 auf 86, Stationen von 23 auf 5. Aber 2023 waren 67,4% länger als 20 Jahre hospitalisiert. Schizophrenie blieb dominierend (44–53%), intellektuelle Behinderung stieg von 28% auf 44%. Der Rückgang deutet teilweise auf Transinstitutionalisierung hin, nicht vollständige Deinstitutionalisierung.</w:t>
      </w:r>
    </w:p>
    <w:p>
      <w:r>
        <w:rPr>
          <w:b/>
          <w:sz w:val="19"/>
        </w:rPr>
        <w:t xml:space="preserve">Übertragbarkeit: </w:t>
      </w:r>
      <w:r>
        <w:rPr>
          <w:sz w:val="19"/>
        </w:rPr>
        <w:t>Argentinien - vergleichbar mit DACH bei Reformprozessen, zeigt Grenzen von reiner Bettenzahl-Reduktion</w:t>
      </w:r>
    </w:p>
    <w:p>
      <w:r>
        <w:rPr>
          <w:color w:val="5A7D3A"/>
          <w:sz w:val="18"/>
        </w:rPr>
        <w:t>https://pubmed.ncbi.nlm.nih.gov/42858135/</w:t>
      </w:r>
    </w:p>
    <w:p>
      <w:pPr>
        <w:pStyle w:val="Heading2"/>
      </w:pPr>
      <w:r>
        <w:t>Maladaptive Coping bei geflüchteten Kindern erhöhte Traumasymptome</w:t>
      </w:r>
    </w:p>
    <w:p>
      <w:r>
        <w:rPr>
          <w:i/>
          <w:color w:val="666666"/>
          <w:sz w:val="18"/>
        </w:rPr>
        <w:t>Abanoz E et al.  ·  BMC Psychol  ·  10.08.2026  ·  PMID 42850659</w:t>
      </w:r>
    </w:p>
    <w:p>
      <w:r>
        <w:t>Querschnittstudie an 50 Ahiska-türkischen Kindern und Jugendlichen in der Türkei nach Flucht vor dem Ukraine-Krieg untersuchte die Zusammenhänge zwischen Traumabelastung (Kind, Eltern, Familie), Bewältigungsmuster und psychischen Symptomen.</w:t>
      </w:r>
    </w:p>
    <w:p>
      <w:r>
        <w:rPr>
          <w:b/>
        </w:rPr>
        <w:t xml:space="preserve">Ergebnis: </w:t>
      </w:r>
      <w:r>
        <w:t>Maladaptive Bewältigung war der konsistenteste Prädiktor für Traumasymptome (B=0,57, p=0,024). Familiäre Traumabelastung korrelierte mit allgemeinem Stress. Die Studie identifizierte hilflose und unterwürfige Bewältigungsmuster als therapeutische Ansatzpunkte.</w:t>
      </w:r>
    </w:p>
    <w:p>
      <w:r>
        <w:rPr>
          <w:b/>
          <w:sz w:val="19"/>
        </w:rPr>
        <w:t xml:space="preserve">Übertragbarkeit: </w:t>
      </w:r>
      <w:r>
        <w:rPr>
          <w:sz w:val="19"/>
        </w:rPr>
        <w:t>Türkei - kulturell ähnliche Flüchtlingspopulation, traumainformierte Interventionen übertragbar</w:t>
      </w:r>
    </w:p>
    <w:p>
      <w:r>
        <w:rPr>
          <w:color w:val="5A7D3A"/>
          <w:sz w:val="18"/>
        </w:rPr>
        <w:t>https://pubmed.ncbi.nlm.nih.gov/42850659/</w:t>
      </w:r>
    </w:p>
    <w:p>
      <w:pPr>
        <w:pStyle w:val="Heading2"/>
      </w:pPr>
      <w:r>
        <w:t>GLP-1-Agonisten bei bipolarer Störung mit Nierenkrankheit reduzierten Hospitalisierungen</w:t>
      </w:r>
    </w:p>
    <w:p>
      <w:r>
        <w:rPr>
          <w:i/>
          <w:color w:val="666666"/>
          <w:sz w:val="18"/>
        </w:rPr>
        <w:t>Singh B et al.  ·  J Clin Psychiatry  ·  05.10.2026  ·  PMID 42848524</w:t>
      </w:r>
    </w:p>
    <w:p>
      <w:r>
        <w:t>Real-world Kohortenstudie (TriNetX-Daten) verglich GLP-1-Rezeptoragonisten (z.B. Semaglutid) mit DPP-4-Hemmern und RAAS-Inhibitoren bei Erwachsenen mit bipolarer Störung und chronischer Nierenkrankheit (Stadium ≤3) bezüglich Nierenersatztherapie-Bedarf und Gesundheitsnutzung über 5 Jahre.</w:t>
      </w:r>
    </w:p>
    <w:p>
      <w:r>
        <w:rPr>
          <w:b/>
        </w:rPr>
        <w:t xml:space="preserve">Ergebnis: </w:t>
      </w:r>
      <w:r>
        <w:t>Gegenüber DPP-4-Hemmern: GLP-1-RA assoziiert mit niedrigerem KRT-Risiko (adjustiertes HR 0,56, 95%-KI 0,50–0,64); nach Propensity-Score-Matching 5-Jahres-KRT-freie Überlebensrate 87,93% vs. 84,63% (p&lt;0,001). Nutzen konsistent über Geschlecht, Rasse und Psychopharmaka-Subgruppen einschließlich Lithium.</w:t>
      </w:r>
    </w:p>
    <w:p>
      <w:r>
        <w:rPr>
          <w:b/>
          <w:sz w:val="19"/>
        </w:rPr>
        <w:t xml:space="preserve">Übertragbarkeit: </w:t>
      </w:r>
      <w:r>
        <w:rPr>
          <w:sz w:val="19"/>
        </w:rPr>
        <w:t>USA mit Medicare-Daten – Befund der niedrigeren Hospitalisierung breit übertragbar, Medikamentenverfügbarkeit in Deutschland unterschiedlich</w:t>
      </w:r>
    </w:p>
    <w:p>
      <w:r>
        <w:rPr>
          <w:color w:val="5A7D3A"/>
          <w:sz w:val="18"/>
        </w:rPr>
        <w:t>https://pubmed.ncbi.nlm.nih.gov/42848524/</w:t>
      </w:r>
    </w:p>
    <w:p>
      <w:pPr>
        <w:pStyle w:val="Heading2"/>
      </w:pPr>
      <w:r>
        <w:t>Italien: Zwei-Injektionen-Start bei Aripiprazol-Monatsformulierung praktisch umgesetzt</w:t>
      </w:r>
    </w:p>
    <w:p>
      <w:r>
        <w:rPr>
          <w:i/>
          <w:color w:val="666666"/>
          <w:sz w:val="18"/>
        </w:rPr>
        <w:t>Yildirim M et al.  ·  Riv Psichiatr  ·  Sept. 2026  ·  PMID 42847034</w:t>
      </w:r>
    </w:p>
    <w:p>
      <w:r>
        <w:t>Nicht-interventionelle europäische Online-Umfrage unter Ärzten und Pflegefachpersonen zu Verschreibungs- und Verabreichungspraxis von Aripiprazol-Monatsformulierung (AOM 400) mit Zwei-Injektionen-Start (TIS) in Italien, wo die Adoption besonders hoch ist.</w:t>
      </w:r>
    </w:p>
    <w:p>
      <w:r>
        <w:rPr>
          <w:b/>
        </w:rPr>
        <w:t xml:space="preserve">Ergebnis: </w:t>
      </w:r>
      <w:r>
        <w:t>Von 108 italienischen Fachpersonen (47,2% aller Teilnehmer): Gründe für TIS-Nutzung – schlechte Adhärenz (81,5%), Patientenpräferenz (50,0%), Rückfall (42,6%). Barrieren – Patientenunwilligkeit zweier Injektionen (36,1%), Verträglichkeitsbedenken (24,1%). 85,2% stimmten zu, dass TIS zufriedenstellende Ergebnisse erreicht, 82,4% fanden Verabreichung einfach, 69,4% sahen ähnliches Sicherheitsprofil wie klassischer Start.</w:t>
      </w:r>
    </w:p>
    <w:p>
      <w:r>
        <w:rPr>
          <w:b/>
          <w:sz w:val="19"/>
        </w:rPr>
        <w:t xml:space="preserve">Übertragbarkeit: </w:t>
      </w:r>
      <w:r>
        <w:rPr>
          <w:sz w:val="19"/>
        </w:rPr>
        <w:t>Italien – vergleichbares Sozialversicherungssystem, praktische Umsetzung in ähnlichen Strukturen</w:t>
      </w:r>
    </w:p>
    <w:p>
      <w:r>
        <w:rPr>
          <w:color w:val="5A7D3A"/>
          <w:sz w:val="18"/>
        </w:rPr>
        <w:t>https://pubmed.ncbi.nlm.nih.gov/42847034/</w:t>
      </w:r>
    </w:p>
    <w:p>
      <w:pPr>
        <w:pStyle w:val="Heading2"/>
      </w:pPr>
      <w:r>
        <w:t>Europäische Datenschutzharmonisierung: Opt-out-Regeln scheitern an nationalen Umsetzungen</w:t>
      </w:r>
    </w:p>
    <w:p>
      <w:r>
        <w:rPr>
          <w:i/>
          <w:color w:val="666666"/>
          <w:sz w:val="18"/>
        </w:rPr>
        <w:t>Martani A et al.  ·  Health Policy  ·  06.09.2026  ·  PMID 42731292</w:t>
      </w:r>
    </w:p>
    <w:p>
      <w:r>
        <w:t>Analyse der neuen Europäischen Gesundheitsdatenraum-Verordnung (EHDS, Kraft ab 2025) mit Fokus auf die geplante Harmonisierung von Opt-out-Regelungen für Datenwiederverwertung in Forschung. Vergleich früherer nationaler Implementierungen ähnlicher Policies in ausgewählten EU-Ländern.</w:t>
      </w:r>
    </w:p>
    <w:p>
      <w:r>
        <w:rPr>
          <w:b/>
        </w:rPr>
        <w:t xml:space="preserve">Ergebnis: </w:t>
      </w:r>
      <w:r>
        <w:t>Trotz EHDS-Einigung auf Opt-out-Regel zeigen frühere Erfahrungen aus ähnlichen Datenschutzregelungen in Dänemark, Deutschland, Italien und der Schweiz: wahre Harmonisierung scheitert in der Umsetzungsphase. Nationale Besonderheiten (Datenschutzkultur, Regulatorik, Infrastruktur) führen zu erheblichen Divergenzen trotz gleicher formaler Regeln.</w:t>
      </w:r>
    </w:p>
    <w:p>
      <w:r>
        <w:rPr>
          <w:b/>
          <w:sz w:val="19"/>
        </w:rPr>
        <w:t xml:space="preserve">Übertragbarkeit: </w:t>
      </w:r>
      <w:r>
        <w:rPr>
          <w:sz w:val="19"/>
        </w:rPr>
        <w:t>Europa inkl. Deutschland – EHDS und Gesundheitsdatennutzungsgesetz betreffen direktes deutsches System</w:t>
      </w:r>
    </w:p>
    <w:p>
      <w:r>
        <w:rPr>
          <w:color w:val="5A7D3A"/>
          <w:sz w:val="18"/>
        </w:rPr>
        <w:t>https://pubmed.ncbi.nlm.nih.gov/42731292/</w:t>
      </w:r>
    </w:p>
    <w:p>
      <w:pPr>
        <w:pStyle w:val="Heading2"/>
      </w:pPr>
      <w:r>
        <w:t>Frankreich: Lokale Psyche-Räte als Modell partizipativer Versorgungssteuerung</w:t>
      </w:r>
    </w:p>
    <w:p>
      <w:r>
        <w:rPr>
          <w:i/>
          <w:color w:val="666666"/>
          <w:sz w:val="18"/>
        </w:rPr>
        <w:t>Bilal O et al.  ·  Sante Publique  ·  2026  ·  PMID 42675004</w:t>
      </w:r>
    </w:p>
    <w:p>
      <w:r>
        <w:t>Qualitative Analyse der französischen CLSM (Conseil Local de Santé Mentale) als Mechanismen für territoriale, partizipative Psyche-Governance in Paris und anderen Regionen.</w:t>
      </w:r>
    </w:p>
    <w:p>
      <w:r>
        <w:rPr>
          <w:b/>
        </w:rPr>
        <w:t xml:space="preserve">Ergebnis: </w:t>
      </w:r>
      <w:r>
        <w:t>CLSM verkörpern intersektorale, territorial verankerte Ansätze, scheitern aber an strukturellen Spannungen: fehlende institutionelle Anerkennung, fehlende nachhaltige Ressourcen, unzureichende Beteiligung von Betroffenen. Empfehlung: politische, organisatorische und ethische Bedingungen für geteilte Governance schaffen.</w:t>
      </w:r>
    </w:p>
    <w:p>
      <w:r>
        <w:rPr>
          <w:b/>
          <w:sz w:val="19"/>
        </w:rPr>
        <w:t xml:space="preserve">Übertragbarkeit: </w:t>
      </w:r>
      <w:r>
        <w:rPr>
          <w:sz w:val="19"/>
        </w:rPr>
        <w:t>Frankreich - vergleichbare öffentliche Gesundheitsstruktur, dezentrales Modell relevant für regionale Besonderheiten</w:t>
      </w:r>
    </w:p>
    <w:p>
      <w:r>
        <w:rPr>
          <w:color w:val="5A7D3A"/>
          <w:sz w:val="18"/>
        </w:rPr>
        <w:t>https://pubmed.ncbi.nlm.nih.gov/42675004/</w:t>
      </w:r>
    </w:p>
    <w:p>
      <w:pPr>
        <w:pStyle w:val="Heading1"/>
      </w:pPr>
      <w:r>
        <w:t>Aufgenommen am 11.10.2026</w:t>
      </w:r>
    </w:p>
    <w:p>
      <w:pPr>
        <w:pStyle w:val="Heading2"/>
      </w:pPr>
      <w:r>
        <w:t>Expositionsspezialisten empfehlen minimale Entspannungstechniken in Angstbehandlung für Jugendliche</w:t>
      </w:r>
    </w:p>
    <w:p>
      <w:r>
        <w:rPr>
          <w:i/>
          <w:color w:val="666666"/>
          <w:sz w:val="18"/>
        </w:rPr>
        <w:t>Becker-Haimes EM et al.  ·  Evid Based Pract Child Adolesc Ment Health  ·  05.08.2025  ·  PMID 42847843</w:t>
      </w:r>
    </w:p>
    <w:p>
      <w:r>
        <w:t>Umfrage unter 79 Experten der Expositionstherapie für Angststörungen im Jugendalter, um deren Perspektive auf Rolle und Einsatz von Entspannungs- und Achtsamkeitstechniken zu ermitteln.</w:t>
      </w:r>
    </w:p>
    <w:p>
      <w:r>
        <w:rPr>
          <w:b/>
        </w:rPr>
        <w:t xml:space="preserve">Ergebnis: </w:t>
      </w:r>
      <w:r>
        <w:t>Über 80% der Fachleute berichten, dass Entspannungstechniken sparsam oder gar nicht in Expositionsbehandlung eingesetzt werden sollten; starker Konsens über minimale Rolle; Achtsamkeit wird als hilfreicher bewertet; begrenzte Einigung über spezifische klinische Indikationen.</w:t>
      </w:r>
    </w:p>
    <w:p>
      <w:r>
        <w:rPr>
          <w:b/>
          <w:sz w:val="19"/>
        </w:rPr>
        <w:t xml:space="preserve">Übertragbarkeit: </w:t>
      </w:r>
      <w:r>
        <w:rPr>
          <w:sz w:val="19"/>
        </w:rPr>
        <w:t>Expertenperspektiven international anerkannter Expositionsspezialisten; Evidenzbasis für DACH-Praxis verfügbar</w:t>
      </w:r>
    </w:p>
    <w:p>
      <w:r>
        <w:rPr>
          <w:color w:val="5A7D3A"/>
          <w:sz w:val="18"/>
        </w:rPr>
        <w:t>https://pubmed.ncbi.nlm.nih.gov/42847843/</w:t>
      </w:r>
    </w:p>
    <w:p>
      <w:pPr>
        <w:pStyle w:val="Heading2"/>
      </w:pPr>
      <w:r>
        <w:t>DBT-informiertes Tagesbehandlungsprogramm für Jugendliche erhöht Zugang und Chancengleichheit</w:t>
      </w:r>
    </w:p>
    <w:p>
      <w:r>
        <w:rPr>
          <w:i/>
          <w:color w:val="666666"/>
          <w:sz w:val="18"/>
        </w:rPr>
        <w:t>Rubenson M et al.  ·  Evid Based Pract Child Adolesc Ment Health  ·  16.12.2024  ·  PMID 42847837</w:t>
      </w:r>
    </w:p>
    <w:p>
      <w:r>
        <w:t>Beschreibung einer neuen teilstationären Behandlung (PHP) für Jugendliche mit schweren psychischen Erkrankungen an einem großen städtischen Krankenhaus unter Berücksichtigung von Finanzierungsbarrieren und Chancengleichheit.</w:t>
      </w:r>
    </w:p>
    <w:p>
      <w:r>
        <w:rPr>
          <w:b/>
        </w:rPr>
        <w:t xml:space="preserve">Ergebnis: </w:t>
      </w:r>
      <w:r>
        <w:t>Das Programm öffnete 2023 und behandelte im ersten Jahr 96 Jugendliche mit schweren psychischen Erkrankungen, davon 51% mit Medicaid-Versicherung; erfolgreiche Umsetzung evidenzbasierter Behandlung in einer nicht abgesperrten Einrichtung bei diverse Patientenpopulation.</w:t>
      </w:r>
    </w:p>
    <w:p>
      <w:r>
        <w:rPr>
          <w:b/>
          <w:sz w:val="19"/>
        </w:rPr>
        <w:t xml:space="preserve">Übertragbarkeit: </w:t>
      </w:r>
      <w:r>
        <w:rPr>
          <w:sz w:val="19"/>
        </w:rPr>
        <w:t>USA-System; Konzept der equity-orientierten Programmplanung auf DACH übertragbar</w:t>
      </w:r>
    </w:p>
    <w:p>
      <w:r>
        <w:rPr>
          <w:color w:val="5A7D3A"/>
          <w:sz w:val="18"/>
        </w:rPr>
        <w:t>https://pubmed.ncbi.nlm.nih.gov/42847837/</w:t>
      </w:r>
    </w:p>
    <w:p>
      <w:pPr>
        <w:pStyle w:val="Heading2"/>
      </w:pPr>
      <w:r>
        <w:t>Co-erstelltes Bilderbuch-E-Book hilft Kindern, elterliche komplexe PTBS zu verstehen</w:t>
      </w:r>
    </w:p>
    <w:p>
      <w:r>
        <w:rPr>
          <w:i/>
          <w:color w:val="666666"/>
          <w:sz w:val="18"/>
        </w:rPr>
        <w:t>Rogers M et al.  ·  Eur J Psychotraumatol  ·  08.10.2026  ·  PMID 42845104</w:t>
      </w:r>
    </w:p>
    <w:p>
      <w:r>
        <w:t>Co-Design-Prozess mit über 30 Teilnehmern aus betroffenen Gemeinschaften zur Entwicklung einer Bibliotherapie-E-Storybook für Kinder, deren Eltern komplexe PTBS haben; Online-Befragung zur Bewertung.</w:t>
      </w:r>
    </w:p>
    <w:p>
      <w:r>
        <w:rPr>
          <w:b/>
        </w:rPr>
        <w:t xml:space="preserve">Ergebnis: </w:t>
      </w:r>
      <w:r>
        <w:t>Co-Creation-Ansatz war wirksam; 22 zusätzliche Teilnehmer bewerteten E-Storybook als nützliches Bibliotherapie-Werkzeug; Ressource fördert Schutzfaktoren, Bewältigungsstrategien und ermöglicht Familienkonversationen; kostengünstig und praktisch.</w:t>
      </w:r>
    </w:p>
    <w:p>
      <w:r>
        <w:rPr>
          <w:b/>
          <w:sz w:val="19"/>
        </w:rPr>
        <w:t xml:space="preserve">Übertragbarkeit: </w:t>
      </w:r>
      <w:r>
        <w:rPr>
          <w:sz w:val="19"/>
        </w:rPr>
        <w:t>Internationale Perspektive; Narrative Ansätze für Kinder in belasteten Familien sind DACH-relevant</w:t>
      </w:r>
    </w:p>
    <w:p>
      <w:r>
        <w:rPr>
          <w:color w:val="5A7D3A"/>
          <w:sz w:val="18"/>
        </w:rPr>
        <w:t>https://pubmed.ncbi.nlm.nih.gov/42845104/</w:t>
      </w:r>
    </w:p>
    <w:p>
      <w:pPr>
        <w:pStyle w:val="Heading2"/>
      </w:pPr>
      <w:r>
        <w:t>Sehbehinderung belastet psychisches Wohlbefinden von Kindern, Barrieren im Hilfesystem erkannt</w:t>
      </w:r>
    </w:p>
    <w:p>
      <w:r>
        <w:rPr>
          <w:i/>
          <w:color w:val="666666"/>
          <w:sz w:val="18"/>
        </w:rPr>
        <w:t>Canavan RF et al.  ·  BMJ Open  ·  28.09.2026  ·  PMID 42805658</w:t>
      </w:r>
    </w:p>
    <w:p>
      <w:r>
        <w:t>Qualitative Studie mit halbstrukturierten Interviews mit 6 Jugendlichen und 12 Eltern mit erblicher Makuladegeneration in England; Analyse des Einflusses von Sehverlust auf psychisches Wohlbefinden und Hilfezugang.</w:t>
      </w:r>
    </w:p>
    <w:p>
      <w:r>
        <w:rPr>
          <w:b/>
        </w:rPr>
        <w:t xml:space="preserve">Ergebnis: </w:t>
      </w:r>
      <w:r>
        <w:t>Vier übergeordnete Themen identifiziert: Umgang mit Diagnose und Trauer, Kampf mit Hilfesystemen (zentrale Barriere), Missverständnis und soziale Stigmatisierung, Aufbau eines Lebens mit Behinderung; psychosoziale Unterstützung und Akzeptanz sind zentral.</w:t>
      </w:r>
    </w:p>
    <w:p>
      <w:r>
        <w:rPr>
          <w:b/>
          <w:sz w:val="19"/>
        </w:rPr>
        <w:t xml:space="preserve">Übertragbarkeit: </w:t>
      </w:r>
      <w:r>
        <w:rPr>
          <w:sz w:val="19"/>
        </w:rPr>
        <w:t>England, NHS-Kontext; Befunde zur Stigmatisierung und Systembarrieren international bedeutsam</w:t>
      </w:r>
    </w:p>
    <w:p>
      <w:r>
        <w:rPr>
          <w:color w:val="5A7D3A"/>
          <w:sz w:val="18"/>
        </w:rPr>
        <w:t>https://pubmed.ncbi.nlm.nih.gov/42805658/</w:t>
      </w:r>
    </w:p>
    <w:p>
      <w:pPr>
        <w:pStyle w:val="Heading2"/>
      </w:pPr>
      <w:r>
        <w:t>Patienten bewerten verbale Interaktionen mit Pflegepersonal deutlich geringer als das Personal</w:t>
      </w:r>
    </w:p>
    <w:p>
      <w:r>
        <w:rPr>
          <w:i/>
          <w:color w:val="666666"/>
          <w:sz w:val="18"/>
        </w:rPr>
        <w:t>Rask M et al.  ·  Issues Ment Health Nurs  ·  15.09.2026  ·  PMID 42742314</w:t>
      </w:r>
    </w:p>
    <w:p>
      <w:r>
        <w:t>Vergleichende Studie der Wahrnehmung von verbalen und sozialen Interaktionen zwischen Patienten und Pflegepersonal auf psychiatrischen Stationen in Schweden mit standardisiertem Fragebogen.</w:t>
      </w:r>
    </w:p>
    <w:p>
      <w:r>
        <w:rPr>
          <w:b/>
        </w:rPr>
        <w:t xml:space="preserve">Ergebnis: </w:t>
      </w:r>
      <w:r>
        <w:t>Patienten bewerteten Häufigkeit und Qualität von Interaktionen signifikant niedriger als Pflegepersonal; Diskrepanz in der Kategorie ‚Struktur und Routinen' besonders ausgeprägt; Faktorstruktur zwischen stationären und ambulanten Settings vergleichbar.</w:t>
      </w:r>
    </w:p>
    <w:p>
      <w:r>
        <w:rPr>
          <w:b/>
          <w:sz w:val="19"/>
        </w:rPr>
        <w:t xml:space="preserve">Übertragbarkeit: </w:t>
      </w:r>
      <w:r>
        <w:rPr>
          <w:sz w:val="19"/>
        </w:rPr>
        <w:t>Schweden, vergleichbares öffentliches Gesundheitssystem; Problematik der Patientenperspektive auf psychiatrischen Stationen europaweit relevant</w:t>
      </w:r>
    </w:p>
    <w:p>
      <w:r>
        <w:rPr>
          <w:color w:val="5A7D3A"/>
          <w:sz w:val="18"/>
        </w:rPr>
        <w:t>https://pubmed.ncbi.nlm.nih.gov/42742314/</w:t>
      </w:r>
    </w:p>
    <w:p>
      <w:pPr>
        <w:pStyle w:val="Heading2"/>
      </w:pPr>
      <w:r>
        <w:t>Curriculum-Reform erhöht mentale Gesundheitsinhalte im Pflegestudium trotz anfänglicher Widerstände</w:t>
      </w:r>
    </w:p>
    <w:p>
      <w:r>
        <w:rPr>
          <w:i/>
          <w:color w:val="666666"/>
          <w:sz w:val="18"/>
        </w:rPr>
        <w:t>Baldwin L et al.  ·  Br J Nurs  ·  03.09.2026  ·  PMID 42689752</w:t>
      </w:r>
    </w:p>
    <w:p>
      <w:r>
        <w:t>Evaluation einer Curriculum-Innovation an einer britischen Universität, die zwei neue Module zu psychischer Gesundheit einführte und Studentenfeedback während der Umsetzung erfasste.</w:t>
      </w:r>
    </w:p>
    <w:p>
      <w:r>
        <w:rPr>
          <w:b/>
        </w:rPr>
        <w:t xml:space="preserve">Ergebnis: </w:t>
      </w:r>
      <w:r>
        <w:t>Modul für Erwachsenenpflege zeigte anfängliche Bedenken, die sich bis zum Modulabschluss verbesserten; Modul für Kinder und Jugendliche zeigte bessere Übereinstimmung mit Erwartungen; Implementierungschallenges bestanden, aber beide Module zeigten Erfolgszeichen.</w:t>
      </w:r>
    </w:p>
    <w:p>
      <w:r>
        <w:rPr>
          <w:b/>
          <w:sz w:val="19"/>
        </w:rPr>
        <w:t xml:space="preserve">Übertragbarkeit: </w:t>
      </w:r>
      <w:r>
        <w:rPr>
          <w:sz w:val="19"/>
        </w:rPr>
        <w:t>England, vergleichbare Pflegeausbildungsstandards; Tension zwischen Generic Nursing und Spezialisierung auch in DACH relevant</w:t>
      </w:r>
    </w:p>
    <w:p>
      <w:r>
        <w:rPr>
          <w:color w:val="5A7D3A"/>
          <w:sz w:val="18"/>
        </w:rPr>
        <w:t>https://pubmed.ncbi.nlm.nih.gov/42689752/</w:t>
      </w:r>
    </w:p>
    <w:p>
      <w:pPr>
        <w:pStyle w:val="Heading1"/>
      </w:pPr>
      <w:r>
        <w:t>Aufgenommen am 10.10.2026</w:t>
      </w:r>
    </w:p>
    <w:p>
      <w:pPr>
        <w:pStyle w:val="Heading2"/>
      </w:pPr>
      <w:r>
        <w:t>Gruppenformat des Unified Protocol für Emotionsstörungen in Schulambulanzen wirksam</w:t>
      </w:r>
    </w:p>
    <w:p>
      <w:r>
        <w:rPr>
          <w:i/>
          <w:color w:val="666666"/>
          <w:sz w:val="18"/>
        </w:rPr>
        <w:t>Cortés L et al.  ·  BMC Psychol  ·  16.09.2026  ·  PMID 42850649</w:t>
      </w:r>
    </w:p>
    <w:p>
      <w:r>
        <w:t>Pilotstudie (31 Jugendliche, 80,65% Abschlussquote) zu Machbarkeit, Akzeptanz und Effektivität des UP-A im Gruppenformat in einer spanischen Schulambulanzen-Psychiatrie.</w:t>
      </w:r>
    </w:p>
    <w:p>
      <w:r>
        <w:rPr>
          <w:b/>
        </w:rPr>
        <w:t xml:space="preserve">Ergebnis: </w:t>
      </w:r>
      <w:r>
        <w:t>Hohe Zufriedenheit, gute therapeutische Allianz. Signifikante Verbesserungen in emotionalen Symptomen und Emotions-Regulation (Jugendliche-Selbstbericht), elterlich-berichtete Reduktion depressiver Symptome, klinisch reduzierte Schweregrad und verbessertes Functioning.</w:t>
      </w:r>
    </w:p>
    <w:p>
      <w:r>
        <w:rPr>
          <w:b/>
          <w:sz w:val="19"/>
        </w:rPr>
        <w:t xml:space="preserve">Übertragbarkeit: </w:t>
      </w:r>
      <w:r>
        <w:rPr>
          <w:sz w:val="19"/>
        </w:rPr>
        <w:t>Spanien, öffentliches Gesundheitssystem; Gruppenformat relevant für Kapazitäten in Deutschland</w:t>
      </w:r>
    </w:p>
    <w:p>
      <w:r>
        <w:rPr>
          <w:color w:val="5A7D3A"/>
          <w:sz w:val="18"/>
        </w:rPr>
        <w:t>https://pubmed.ncbi.nlm.nih.gov/42850649/</w:t>
      </w:r>
    </w:p>
    <w:p>
      <w:pPr>
        <w:pStyle w:val="Heading2"/>
      </w:pPr>
      <w:r>
        <w:t>DIALOG+ in der Psychose-Versorgung: Patient:innen-Stimme stärken, Rollen klären</w:t>
      </w:r>
    </w:p>
    <w:p>
      <w:r>
        <w:rPr>
          <w:i/>
          <w:color w:val="666666"/>
          <w:sz w:val="18"/>
        </w:rPr>
        <w:t>Lundmark M et al.  ·  BMC Psychiatry  ·  17.09.2026  ·  PMID 42850597</w:t>
      </w:r>
    </w:p>
    <w:p>
      <w:r>
        <w:t>Qualitative Fokusgruppen-Studie (14 Fachpersonen) zu Erfahrungen mit DIALOG+, einem strukturierten Tool für Patient:innen-Involvement und shared decision-making in der ambulanten Psychose-Behandlung in Schweden.</w:t>
      </w:r>
    </w:p>
    <w:p>
      <w:r>
        <w:rPr>
          <w:b/>
        </w:rPr>
        <w:t xml:space="preserve">Ergebnis: </w:t>
      </w:r>
      <w:r>
        <w:t>DIALOG+ erleichterte Patienten-Selbstausdruck und aktive Gesprächsbeteiligung. Balancierte Verantwortung zwischen Patienten und Fachpersonen. Herausforderungen: Zeit, Abwägung zwischen Patient:innen-Agenda und klinischer Verantwortung. Co-Production operationalisierbar, setzt aber Unterstützung bei Rollen-Verschiebungen voraus.</w:t>
      </w:r>
    </w:p>
    <w:p>
      <w:r>
        <w:rPr>
          <w:b/>
          <w:sz w:val="19"/>
        </w:rPr>
        <w:t xml:space="preserve">Übertragbarkeit: </w:t>
      </w:r>
      <w:r>
        <w:rPr>
          <w:sz w:val="19"/>
        </w:rPr>
        <w:t>Schweden, ähnliche Systemstruktur; Konzept auf deutsches shared decision-making übertragbar</w:t>
      </w:r>
    </w:p>
    <w:p>
      <w:r>
        <w:rPr>
          <w:color w:val="5A7D3A"/>
          <w:sz w:val="18"/>
        </w:rPr>
        <w:t>https://pubmed.ncbi.nlm.nih.gov/42850597/</w:t>
      </w:r>
    </w:p>
    <w:p>
      <w:pPr>
        <w:pStyle w:val="Heading2"/>
      </w:pPr>
      <w:r>
        <w:t>Ukraine: Angst und Depression sinken trotz Kriegsverschärfung — Schlafstörungen als Risiko</w:t>
      </w:r>
    </w:p>
    <w:p>
      <w:r>
        <w:rPr>
          <w:i/>
          <w:color w:val="666666"/>
          <w:sz w:val="18"/>
        </w:rPr>
        <w:t>Kurapov A et al.  ·  Eur J Psychotraumatol  ·  05.10.2026  ·  PMID 42831241</w:t>
      </w:r>
    </w:p>
    <w:p>
      <w:r>
        <w:t>Prospektive Längsschnitt-Kohorte (208 ukrainische Zivilist:innen, 80,8% weiblich) mit psychischen Symptomen erhoben Juni und November 2023, während sich die militärische Lage verschärfte.</w:t>
      </w:r>
    </w:p>
    <w:p>
      <w:r>
        <w:rPr>
          <w:b/>
        </w:rPr>
        <w:t xml:space="preserve">Ergebnis: </w:t>
      </w:r>
      <w:r>
        <w:t>Trotz gestiegener objektiver Bedrohung (Artillerie, Luftalarm) sanken generalisierte Angst, Depression und somatische Symptome durchschnittlich. Baseline-Schlafstörung prädizierte kleinere Reduktionen in Angst (β = 0,37, p &lt; 0,01) und Depression (β = 0,34, p &lt; 0,05). Weibliches Geschlecht mit geringerer Depression-Reduktion, höheres Alter mit größerer Angst-Reduktion.</w:t>
      </w:r>
    </w:p>
    <w:p>
      <w:r>
        <w:rPr>
          <w:b/>
          <w:sz w:val="19"/>
        </w:rPr>
        <w:t xml:space="preserve">Übertragbarkeit: </w:t>
      </w:r>
      <w:r>
        <w:rPr>
          <w:sz w:val="19"/>
        </w:rPr>
        <w:t>Ukrainische Zivilist:innen, aber Schlafstörung als Versorgungsmarker universal relevant</w:t>
      </w:r>
    </w:p>
    <w:p>
      <w:r>
        <w:rPr>
          <w:color w:val="5A7D3A"/>
          <w:sz w:val="18"/>
        </w:rPr>
        <w:t>https://pubmed.ncbi.nlm.nih.gov/42831241/</w:t>
      </w:r>
    </w:p>
    <w:p>
      <w:pPr>
        <w:pStyle w:val="Heading2"/>
      </w:pPr>
      <w:r>
        <w:t>Psychose: Deprivation und soziale Fragmentierung erhöhen Unterbringungsrisiko</w:t>
      </w:r>
    </w:p>
    <w:p>
      <w:r>
        <w:rPr>
          <w:i/>
          <w:color w:val="666666"/>
          <w:sz w:val="18"/>
        </w:rPr>
        <w:t>Laporte D et al.  ·  Schizophr Res  ·  19.09.2026  ·  PMID 42762745</w:t>
      </w:r>
    </w:p>
    <w:p>
      <w:r>
        <w:t>Ökologische Studie zu geografischen Variationen in Psychose-Prävalenz und Zwangseinweisungen in einer Sekundärversorgungskohorte (18.917 Patienten) in Südlondon.</w:t>
      </w:r>
    </w:p>
    <w:p>
      <w:r>
        <w:rPr>
          <w:b/>
        </w:rPr>
        <w:t xml:space="preserve">Ergebnis: </w:t>
      </w:r>
      <w:r>
        <w:t>Höhere Psychose-Prävalenz in Gebieten mit stärkerer Deprivation, höherer Bevölkerungsdichte, sozialer Fragmentierung, Minderheitenbevölkerung und Kriminalität; mehr Grünflächen assoziiert mit niedrigerer Prävalenz. Zwangseinweisungen erhöht bei ethnischen Minderheiten, vormals Verheirateten, Substanzabhängigen und Sozialhilfeempfängern.</w:t>
      </w:r>
    </w:p>
    <w:p>
      <w:r>
        <w:rPr>
          <w:b/>
          <w:sz w:val="19"/>
        </w:rPr>
        <w:t xml:space="preserve">Übertragbarkeit: </w:t>
      </w:r>
      <w:r>
        <w:rPr>
          <w:sz w:val="19"/>
        </w:rPr>
        <w:t>Englische Sekundärdaten, aber versorgungsrelevant für regionale Disparitäten in Deutschland</w:t>
      </w:r>
    </w:p>
    <w:p>
      <w:r>
        <w:rPr>
          <w:color w:val="5A7D3A"/>
          <w:sz w:val="18"/>
        </w:rPr>
        <w:t>https://pubmed.ncbi.nlm.nih.gov/42762745/</w:t>
      </w:r>
    </w:p>
    <w:p>
      <w:pPr>
        <w:pStyle w:val="Heading2"/>
      </w:pPr>
      <w:r>
        <w:t>Depot-Antipsychotika: Hochnutzer behandeln mehr Patienten und empfehlen häufiger</w:t>
      </w:r>
    </w:p>
    <w:p>
      <w:r>
        <w:rPr>
          <w:i/>
          <w:color w:val="666666"/>
          <w:sz w:val="18"/>
        </w:rPr>
        <w:t>Franzenburg KR et al.  ·  Psychiatry Res  ·  07.09.2026  ·  PMID 42753584</w:t>
      </w:r>
    </w:p>
    <w:p>
      <w:r>
        <w:t>Querschnitts-Subgruppen-Analyse (ADVANCE-Studie) zu Faktoren, die hohe (&gt;40%) versus niedrige (≤20%) Long-Acting-Injectable-Antipsychotika-Nutzung bei Fachpersonen erklären, in 8 Ländern (n=536 Ärzte/Pflegefachpersonen).</w:t>
      </w:r>
    </w:p>
    <w:p>
      <w:r>
        <w:rPr>
          <w:b/>
        </w:rPr>
        <w:t xml:space="preserve">Ergebnis: </w:t>
      </w:r>
      <w:r>
        <w:t>Hochnutzer betreuen mehr Schizophrenie-Patienten/Monat (66,2 vs 36,6), verschreiben mehr (68,8 vs 34,3), haben mehr Unterstützungspersonal (14,3 vs 10,4), längere Termine (initial 50,6 vs 43,1 min). Empfehlen LAI an 73,3% vs 32,7% ihrer Patienten. Niedrig-Nutzer berichten mehr Zugangsbarrieren.</w:t>
      </w:r>
    </w:p>
    <w:p>
      <w:r>
        <w:rPr>
          <w:b/>
          <w:sz w:val="19"/>
        </w:rPr>
        <w:t xml:space="preserve">Übertragbarkeit: </w:t>
      </w:r>
      <w:r>
        <w:rPr>
          <w:sz w:val="19"/>
        </w:rPr>
        <w:t>Multinational; Zugangs- und Ressourcen-Barrieren relevant für deutsche Versorgung</w:t>
      </w:r>
    </w:p>
    <w:p>
      <w:r>
        <w:rPr>
          <w:color w:val="5A7D3A"/>
          <w:sz w:val="18"/>
        </w:rPr>
        <w:t>https://pubmed.ncbi.nlm.nih.gov/42753584/</w:t>
      </w:r>
    </w:p>
    <w:p>
      <w:pPr>
        <w:pStyle w:val="Heading2"/>
      </w:pPr>
      <w:r>
        <w:t>Schizophrenie-Diagnose: Patienten bevorzugen etablierte Begriffe</w:t>
      </w:r>
    </w:p>
    <w:p>
      <w:r>
        <w:rPr>
          <w:i/>
          <w:color w:val="666666"/>
          <w:sz w:val="18"/>
        </w:rPr>
        <w:t>Moritz S et al.  ·  Schizophr Res  ·  08.09.2026  ·  PMID 42710222</w:t>
      </w:r>
    </w:p>
    <w:p>
      <w:r>
        <w:t>Querschnittstudie mit 182 deutschsprachigen Erwachsenen mit Schizophrenie oder schizoaffektiver Störung zu Präferenzen für diagnostische Begriffe und deren Assoziation mit Stigma und klinischen Variablen.</w:t>
      </w:r>
    </w:p>
    <w:p>
      <w:r>
        <w:rPr>
          <w:b/>
        </w:rPr>
        <w:t xml:space="preserve">Ergebnis: </w:t>
      </w:r>
      <w:r>
        <w:t>48,9% bevorzugten Beibehaltung von «Schizophrenie», 23,6% «Psychose», zusammen 75,9%. Beibehaltungs-Präferenz assoziiert mit wahrgenommener niedriger Stigmatisierung, weniger stationärer Behandlung, niedrigerem Selbstwertgefühl, höheren positiven Symptomen. Aktuelle Entstigmatisierungsbemühungen sollten auf balanced scientific communication fokussieren.</w:t>
      </w:r>
    </w:p>
    <w:p>
      <w:r>
        <w:rPr>
          <w:b/>
          <w:sz w:val="19"/>
        </w:rPr>
        <w:t xml:space="preserve">Übertragbarkeit: </w:t>
      </w:r>
      <w:r>
        <w:rPr>
          <w:sz w:val="19"/>
        </w:rPr>
        <w:t>Deutsche Teilnehmende, direkt auf Stigmatisierung in Deutschland übertragbar</w:t>
      </w:r>
    </w:p>
    <w:p>
      <w:r>
        <w:rPr>
          <w:color w:val="5A7D3A"/>
          <w:sz w:val="18"/>
        </w:rPr>
        <w:t>https://pubmed.ncbi.nlm.nih.gov/42710222/</w:t>
      </w:r>
    </w:p>
    <w:p>
      <w:pPr>
        <w:pStyle w:val="Heading1"/>
      </w:pPr>
      <w:r>
        <w:t>Aufgenommen am 09.10.2026</w:t>
      </w:r>
    </w:p>
    <w:p>
      <w:pPr>
        <w:pStyle w:val="Heading2"/>
      </w:pPr>
      <w:r>
        <w:t>Online-Eltern-CBT für Angst bei Kindern kosteneffektiv</w:t>
      </w:r>
    </w:p>
    <w:p>
      <w:r>
        <w:rPr>
          <w:i/>
          <w:color w:val="666666"/>
          <w:sz w:val="18"/>
        </w:rPr>
        <w:t>Yu S et al.  ·  J Med Internet Res  ·  08.10.2026  ·  PMID 42849063</w:t>
      </w:r>
    </w:p>
    <w:p>
      <w:r>
        <w:t>Ökonomische Evaluation der MYCATS-Studie: Cluster-RCT mit 865 Schulkindern (4-7 Jahre) in 95 englischen Schulen zum Vergleich von betreuter Online-CBT plus Regelunterricht vs. Regelunterricht allein.</w:t>
      </w:r>
    </w:p>
    <w:p>
      <w:r>
        <w:rPr>
          <w:b/>
        </w:rPr>
        <w:t xml:space="preserve">Ergebnis: </w:t>
      </w:r>
      <w:r>
        <w:t>Kinder mit OSI+TS gewannen 0,021 (UK-Wertesatz) bzw. 0,043 QALYs (australischer Satz) mit Zusatzkosten von £244,16 gegenüber Regelunterricht. ICERs von £11.462,47 bzw. £5.700,98. Bei £20.000-Schwelle: 88,2% bzw. 99,3% Wahrscheinlichkeit der Kosteneffektivität. OSI+TS war kosteneffektiv für Angstprävention bei Schulkindern.</w:t>
      </w:r>
    </w:p>
    <w:p>
      <w:r>
        <w:rPr>
          <w:b/>
          <w:sz w:val="19"/>
        </w:rPr>
        <w:t xml:space="preserve">Übertragbarkeit: </w:t>
      </w:r>
      <w:r>
        <w:rPr>
          <w:sz w:val="19"/>
        </w:rPr>
        <w:t>England, vergleichbar mit deutschem Sozialversicherungssystem; universelles Screening in Schulen unterscheidet sich von Regelversorgung</w:t>
      </w:r>
    </w:p>
    <w:p>
      <w:r>
        <w:rPr>
          <w:color w:val="5A7D3A"/>
          <w:sz w:val="18"/>
        </w:rPr>
        <w:t>https://pubmed.ncbi.nlm.nih.gov/42849063/</w:t>
      </w:r>
    </w:p>
    <w:p>
      <w:pPr>
        <w:pStyle w:val="Heading2"/>
      </w:pPr>
      <w:r>
        <w:t>Gewaltrisikobewertung durch trainierte Fachkräfte zuverlässig</w:t>
      </w:r>
    </w:p>
    <w:p>
      <w:r>
        <w:rPr>
          <w:i/>
          <w:color w:val="666666"/>
          <w:sz w:val="18"/>
        </w:rPr>
        <w:t>Banasik M et al.  ·  Psychiatr Pol  ·  30.06.2026  ·  PMID 42848483</w:t>
      </w:r>
    </w:p>
    <w:p>
      <w:r>
        <w:t>Studie zur Interrater-Reliabilität von HCR-20 V3 und SAPROF bei 401 Insassen und forensisch-psychiatrischen Patienten (2020-2023); Beurteiler führten Doppelbewertungen mit 6-Monats-Abstand durch.</w:t>
      </w:r>
    </w:p>
    <w:p>
      <w:r>
        <w:rPr>
          <w:b/>
        </w:rPr>
        <w:t xml:space="preserve">Ergebnis: </w:t>
      </w:r>
      <w:r>
        <w:t>Sehr gute Interrater-Reliabilität für historische Risikofaktoren nachgewiesen. Klinische und dynamische Faktoren zeigten niedrigere Reliabilität. Bei Insassen war Mangel an psychologischer Unterstützung und Unterstützung nach Entlassung reliabilitätsbeeinflussend. Externe Schutzfaktoren waren bei Insassen reliabel, bei forensisch-psychiatrischen Patienten abhängig von unsicherer Post-Release-Überwachung.</w:t>
      </w:r>
    </w:p>
    <w:p>
      <w:r>
        <w:rPr>
          <w:b/>
          <w:sz w:val="19"/>
        </w:rPr>
        <w:t xml:space="preserve">Übertragbarkeit: </w:t>
      </w:r>
      <w:r>
        <w:rPr>
          <w:sz w:val="19"/>
        </w:rPr>
        <w:t>Polen - Strukturell ähnlich deutschem forensischen System, valide Instrumente für Risikoeinschätzung nachgewiesen</w:t>
      </w:r>
    </w:p>
    <w:p>
      <w:r>
        <w:rPr>
          <w:color w:val="5A7D3A"/>
          <w:sz w:val="18"/>
        </w:rPr>
        <w:t>https://pubmed.ncbi.nlm.nih.gov/42848483/</w:t>
      </w:r>
    </w:p>
    <w:p>
      <w:pPr>
        <w:pStyle w:val="Heading2"/>
      </w:pPr>
      <w:r>
        <w:t>Clubhouse-Modell reduzierte Barrieren zur Versorgung in ländlicher Region</w:t>
      </w:r>
    </w:p>
    <w:p>
      <w:r>
        <w:rPr>
          <w:i/>
          <w:color w:val="666666"/>
          <w:sz w:val="18"/>
        </w:rPr>
        <w:t>Korankye R et al.  ·  Int J Qual Stud Health Well-being  ·  31.12.2026  ·  PMID 42848437</w:t>
      </w:r>
    </w:p>
    <w:p>
      <w:r>
        <w:t>Qualitative Studie in Wyoming zu Gesundheitsungleichheiten bei Menschen mit psychischen Erkrankungen im ländlichen Raum und der Rolle des Clubhouse-Modells bei deren Abbau.</w:t>
      </w:r>
    </w:p>
    <w:p>
      <w:r>
        <w:rPr>
          <w:b/>
        </w:rPr>
        <w:t xml:space="preserve">Ergebnis: </w:t>
      </w:r>
      <w:r>
        <w:t>Das Clubhouse-Modell adressierte mehrere soziale Determinanten: wirtschaftliche Stabilität, Gesundheitszugang und -qualität, Nachbarschaft und soziale Kontexte. Teilnehmende beschrieben es als unterstützende Umgebung, die Genesungsförderung ermöglicht und persistierende Ungleichheiten bewältigt.</w:t>
      </w:r>
    </w:p>
    <w:p>
      <w:r>
        <w:rPr>
          <w:b/>
          <w:sz w:val="19"/>
        </w:rPr>
        <w:t xml:space="preserve">Übertragbarkeit: </w:t>
      </w:r>
      <w:r>
        <w:rPr>
          <w:sz w:val="19"/>
        </w:rPr>
        <w:t>USA - Rural-Setting übertragbar auf deutsche ländliche Regionen mit Infrastrukturmangel</w:t>
      </w:r>
    </w:p>
    <w:p>
      <w:r>
        <w:rPr>
          <w:color w:val="5A7D3A"/>
          <w:sz w:val="18"/>
        </w:rPr>
        <w:t>https://pubmed.ncbi.nlm.nih.gov/42848437/</w:t>
      </w:r>
    </w:p>
    <w:p>
      <w:pPr>
        <w:pStyle w:val="Heading2"/>
      </w:pPr>
      <w:r>
        <w:t>Reizbarkeit prägt Wiederaufnahmerisiko bei Jugendlichen im ersten Jahr</w:t>
      </w:r>
    </w:p>
    <w:p>
      <w:r>
        <w:rPr>
          <w:i/>
          <w:color w:val="666666"/>
          <w:sz w:val="18"/>
        </w:rPr>
        <w:t>Cummings LR et al.  ·  Evid Based Pract Child Adolesc Ment Health  ·  15.04.2025  ·  PMID 42847858</w:t>
      </w:r>
    </w:p>
    <w:p>
      <w:r>
        <w:t>Längsschnittstudie mit 508 Jugendlichen (13-17 Jahre) nach Psychiatrischer Akutaufnahme; latente Profilanalysen identifizierten klinische Profile; elektronische Krankenakten dokumentierten Wiederaufnahmen über 24 Monate.</w:t>
      </w:r>
    </w:p>
    <w:p>
      <w:r>
        <w:rPr>
          <w:b/>
        </w:rPr>
        <w:t xml:space="preserve">Ergebnis: </w:t>
      </w:r>
      <w:r>
        <w:t>Drei Profile: höhere Schwere &amp; mehrere Aufenthalte (n=94), höhere Schwere &amp; wenige Aufenthalte (n=305), niedrigste Schwere &amp; keine Aufenthalte (n=109). Wiederaufnahmerisiko unterschied sich in Monaten 12 und 24 (p=.003). Reizbarkeit bei Patienten mit Voraufenthalten war mit höherem 12-Monats-Wiederaufnahmerisiko assoziiert (HR=1,08, p=.032); über 24 Monate in Gesamtstichprobe (IRR=1,08, p=.005).</w:t>
      </w:r>
    </w:p>
    <w:p>
      <w:r>
        <w:rPr>
          <w:b/>
          <w:sz w:val="19"/>
        </w:rPr>
        <w:t xml:space="preserve">Übertragbarkeit: </w:t>
      </w:r>
      <w:r>
        <w:rPr>
          <w:sz w:val="19"/>
        </w:rPr>
        <w:t>USA - Outcome-Risikofaktoren übertragbar auf deutsche Nachsorgeplanung nach Entlassung</w:t>
      </w:r>
    </w:p>
    <w:p>
      <w:r>
        <w:rPr>
          <w:color w:val="5A7D3A"/>
          <w:sz w:val="18"/>
        </w:rPr>
        <w:t>https://pubmed.ncbi.nlm.nih.gov/42847858/</w:t>
      </w:r>
    </w:p>
    <w:p>
      <w:pPr>
        <w:pStyle w:val="Heading2"/>
      </w:pPr>
      <w:r>
        <w:t>Stufen-Tagesklinik für Jugendliche reduzierte Krankenhausaufenthalte</w:t>
      </w:r>
    </w:p>
    <w:p>
      <w:r>
        <w:rPr>
          <w:i/>
          <w:color w:val="666666"/>
          <w:sz w:val="18"/>
        </w:rPr>
        <w:t>Mitchell TB et al.  ·  Evid Based Pract Child Adolesc Ment Health  ·  29.07.2025  ·  PMID 42847857</w:t>
      </w:r>
    </w:p>
    <w:p>
      <w:r>
        <w:t>Implementierungsbericht eines transdiagnostischen, gestuften Tagesklinik-Programms (IOP/PHP) für Jugendliche (14-17 Jahre) mit Therapie adaptiert aus evidenzgestützten Verfahren.</w:t>
      </w:r>
    </w:p>
    <w:p>
      <w:r>
        <w:rPr>
          <w:b/>
        </w:rPr>
        <w:t xml:space="preserve">Ergebnis: </w:t>
      </w:r>
      <w:r>
        <w:t>Zehn Lernlektionen dokumentiert: Vorbereitung der Familien, variable Programmgestaltung, Skilltraining, Familieninterventionen, Peerkontakt-Management, Schulkoordination und Sicherheitsmonitoring. Viele Jugendliche würden von erhöhtem Zugang zu Tageskliniken profitieren.</w:t>
      </w:r>
    </w:p>
    <w:p>
      <w:r>
        <w:rPr>
          <w:b/>
          <w:sz w:val="19"/>
        </w:rPr>
        <w:t xml:space="preserve">Übertragbarkeit: </w:t>
      </w:r>
      <w:r>
        <w:rPr>
          <w:sz w:val="19"/>
        </w:rPr>
        <w:t>USA - Versorgungsmodell ähnlich deutschen Tageskliniken und PoKL-Angeboten</w:t>
      </w:r>
    </w:p>
    <w:p>
      <w:r>
        <w:rPr>
          <w:color w:val="5A7D3A"/>
          <w:sz w:val="18"/>
        </w:rPr>
        <w:t>https://pubmed.ncbi.nlm.nih.gov/42847857/</w:t>
      </w:r>
    </w:p>
    <w:p>
      <w:pPr>
        <w:pStyle w:val="Heading2"/>
      </w:pPr>
      <w:r>
        <w:t>Dialektisch-Behavioral Therapy für spanischsprachige Jugendliche wirksam</w:t>
      </w:r>
    </w:p>
    <w:p>
      <w:r>
        <w:rPr>
          <w:i/>
          <w:color w:val="666666"/>
          <w:sz w:val="18"/>
        </w:rPr>
        <w:t>Colorado G et al.  ·  Evid Based Pract Child Adolesc Ment Health  ·  22.11.2025  ·  PMID 42847840</w:t>
      </w:r>
    </w:p>
    <w:p>
      <w:r>
        <w:t>Retrospektive Analyse von 201 Jugendlichen (11-18 Jahre, 53 in spanischer DBT-Anpassung) zu Wirksamkeit von DBT-Adoleszenten-Programmen bei Suizidalität, Selbstverletzung und Borderline-Symptomen.</w:t>
      </w:r>
    </w:p>
    <w:p>
      <w:r>
        <w:rPr>
          <w:b/>
        </w:rPr>
        <w:t xml:space="preserve">Ergebnis: </w:t>
      </w:r>
      <w:r>
        <w:t>Beide Programme (Englisch und Spanisch) zeigten vergleichbar hohe Wirksamkeit: ≥60% der Teilnehmer erreichten Abstinenz für alle Outcomes. Reduktion von Suizidversuchen, Selbstverletzung, BPD-Symptomen und Depression statistisch signifikant; hohe Patientenzufriedenheit. DBT-SPA war erste Studie zur Wirksamkeit adaptierter DBT in USA-Gemeinwesen.</w:t>
      </w:r>
    </w:p>
    <w:p>
      <w:r>
        <w:rPr>
          <w:b/>
          <w:sz w:val="19"/>
        </w:rPr>
        <w:t xml:space="preserve">Übertragbarkeit: </w:t>
      </w:r>
      <w:r>
        <w:rPr>
          <w:sz w:val="19"/>
        </w:rPr>
        <w:t>USA - Kulturelle Adaptation und Familiensprache beeinflussen Implementierung, Deutsche Regelversorgung kennt DBT-Angebote für Jugendliche</w:t>
      </w:r>
    </w:p>
    <w:p>
      <w:r>
        <w:rPr>
          <w:color w:val="5A7D3A"/>
          <w:sz w:val="18"/>
        </w:rPr>
        <w:t>https://pubmed.ncbi.nlm.nih.gov/42847840/</w:t>
      </w:r>
    </w:p>
    <w:p>
      <w:pPr>
        <w:pStyle w:val="Heading1"/>
      </w:pPr>
      <w:r>
        <w:t>Aufgenommen am 08.10.2026</w:t>
      </w:r>
    </w:p>
    <w:p>
      <w:pPr>
        <w:pStyle w:val="Heading2"/>
      </w:pPr>
      <w:r>
        <w:t>Kontingenz-Management bei Heroinabhängigkeit wirkt selektiv auf zwei Subgruppen</w:t>
      </w:r>
    </w:p>
    <w:p>
      <w:r>
        <w:rPr>
          <w:i/>
          <w:color w:val="666666"/>
          <w:sz w:val="18"/>
        </w:rPr>
        <w:t>MacGregor L et al.  ·  Drug Alcohol Rev  ·  Nov. 2026  ·  PMID 42841763</w:t>
      </w:r>
    </w:p>
    <w:p>
      <w:r>
        <w:t>Eine britische Latent-Class-Analyse (n=552 aus PRAISe-Trial) untersuchte, ob Effektivität von Kontingenz-Management (finanzielle Anreize) nach Patientenmerkmalen differiert.</w:t>
      </w:r>
    </w:p>
    <w:p>
      <w:r>
        <w:rPr>
          <w:b/>
        </w:rPr>
        <w:t xml:space="preserve">Ergebnis: </w:t>
      </w:r>
      <w:r>
        <w:t>Vier Klassen identifiziert: (1) weniger komplex/niedriger Alkohol/hohe Quitabsicht (n=115), (2) komplexer/niedriger Alkohol/hohe Absicht (n=287), (3) komplexer/hoher Alkohol/hohe Absicht (n=73), (4) komplexer/mittlerer Alkohol/niedrige Absicht (n=77). KM für Anwesenheit wirksamer in Klassen 1 und 2 (OR 5,21 bzw. 1,87), nicht in 3 und 4. KM für Abstinenz insgesamt wirkungslos. Individuelle Unterschiede könnten gezieltes KM-Design informieren.</w:t>
      </w:r>
    </w:p>
    <w:p>
      <w:r>
        <w:rPr>
          <w:b/>
          <w:sz w:val="19"/>
        </w:rPr>
        <w:t xml:space="preserve">Übertragbarkeit: </w:t>
      </w:r>
      <w:r>
        <w:rPr>
          <w:sz w:val="19"/>
        </w:rPr>
        <w:t>Großbritannien, vergleichbares System für Suchtbehandlung; Latent-Class-Befunde methodisch übertragbar, Kontingenz-Management in Deutschland jedoch andere Rechtslage (nicht Cash-Incentives-basiert).</w:t>
      </w:r>
    </w:p>
    <w:p>
      <w:r>
        <w:rPr>
          <w:color w:val="5A7D3A"/>
          <w:sz w:val="18"/>
        </w:rPr>
        <w:t>https://pubmed.ncbi.nlm.nih.gov/42841763/</w:t>
      </w:r>
    </w:p>
    <w:p>
      <w:pPr>
        <w:pStyle w:val="Heading2"/>
      </w:pPr>
      <w:r>
        <w:t>Wochenbettdepression und fragmentierte Mütterversorgung im Post-Konflikt-Kontext</w:t>
      </w:r>
    </w:p>
    <w:p>
      <w:r>
        <w:rPr>
          <w:i/>
          <w:color w:val="666666"/>
          <w:sz w:val="18"/>
        </w:rPr>
        <w:t>Moumin AM et al.  ·  Glob Health Action  ·  31.12.2026  ·  PMID 42841544</w:t>
      </w:r>
    </w:p>
    <w:p>
      <w:r>
        <w:t>Eine somalische Querschnittsstudie (n=442) untersuchte psychosoziale, strukturelle und klinische Faktoren im Zusammenhang mit postpartaler Depression und Vollständigkeit der Mütterversorgung.</w:t>
      </w:r>
    </w:p>
    <w:p>
      <w:r>
        <w:rPr>
          <w:b/>
        </w:rPr>
        <w:t xml:space="preserve">Ergebnis: </w:t>
      </w:r>
      <w:r>
        <w:t>24,7 % berichteten Depressionssymptome, 34,4 % vollendeten alle drei Versorgungsschritte. Höhere Odds für Symptome bei alleinstehenden Müttern (aOR 2,27), Geburtskomplikationen (aOR 2,06) und schlechterer Selbstbewertung der Gesundheit (aOR 6,66); 37,6 % der symptomatischen Frauen sprachen mit niemandem darüber. Frühe Schwangerenvorsorge war positiv mit Versorgungskontinuität assoziiert (B 0,345).</w:t>
      </w:r>
    </w:p>
    <w:p>
      <w:r>
        <w:rPr>
          <w:b/>
          <w:sz w:val="19"/>
        </w:rPr>
        <w:t xml:space="preserve">Übertragbarkeit: </w:t>
      </w:r>
      <w:r>
        <w:rPr>
          <w:sz w:val="19"/>
        </w:rPr>
        <w:t>Somaliland/Afrika, Ressourcen-limitierter Kontext; Befunde zur mentalen Belastung und Vorsorgelücken relevant für deutsche Migrationshintergrund-Problematik, aber Versorgungsstruktur grundlegend verschieden.</w:t>
      </w:r>
    </w:p>
    <w:p>
      <w:r>
        <w:rPr>
          <w:color w:val="5A7D3A"/>
          <w:sz w:val="18"/>
        </w:rPr>
        <w:t>https://pubmed.ncbi.nlm.nih.gov/42841544/</w:t>
      </w:r>
    </w:p>
    <w:p>
      <w:pPr>
        <w:pStyle w:val="Heading2"/>
      </w:pPr>
      <w:r>
        <w:t>Krisenteams berichten über höhere Fallzahlen und wachsende Komplexität</w:t>
      </w:r>
    </w:p>
    <w:p>
      <w:r>
        <w:rPr>
          <w:i/>
          <w:color w:val="666666"/>
          <w:sz w:val="18"/>
        </w:rPr>
        <w:t>Donley E  ·  Int J Ment Health Nurs  ·  Okt. 2026  ·  PMID 42839808</w:t>
      </w:r>
    </w:p>
    <w:p>
      <w:r>
        <w:t>Eine australische Audit-Studie untersuchte über 7 Jahre, ob sich Arbeitsbelastung und klinische Komplexität in Krisenteams (Crisis Assessment and Treatment Teams) verändert haben.</w:t>
      </w:r>
    </w:p>
    <w:p>
      <w:r>
        <w:rPr>
          <w:b/>
        </w:rPr>
        <w:t xml:space="preserve">Ergebnis: </w:t>
      </w:r>
      <w:r>
        <w:t>Fallzahlen stiegen signifikant, ebenso die klinische Komplexität gemäss eines entwickelten Index. Die Studie unterstreicht die Notwendigkeit, spezialisierte Consultants und gezielte Schulungen zur Unterstützung von Fachkräften einzusetzen, um mit erhöhter Last und Komplexität umzugehen.</w:t>
      </w:r>
    </w:p>
    <w:p>
      <w:r>
        <w:rPr>
          <w:b/>
          <w:sz w:val="19"/>
        </w:rPr>
        <w:t xml:space="preserve">Übertragbarkeit: </w:t>
      </w:r>
      <w:r>
        <w:rPr>
          <w:sz w:val="19"/>
        </w:rPr>
        <w:t>Australien, analog zu deutschen Krisendiensten (Ländersache); Datengrundlage: Fallakten, Komplexitätsmessung übertragbar auf DACH-Systeme.</w:t>
      </w:r>
    </w:p>
    <w:p>
      <w:r>
        <w:rPr>
          <w:color w:val="5A7D3A"/>
          <w:sz w:val="18"/>
        </w:rPr>
        <w:t>https://pubmed.ncbi.nlm.nih.gov/42839808/</w:t>
      </w:r>
    </w:p>
    <w:p>
      <w:pPr>
        <w:pStyle w:val="Heading2"/>
      </w:pPr>
      <w:r>
        <w:t>Buprenorphin in der Notaufnahme: Deklinationen sind durch adressierbare Bedenken erklärbar</w:t>
      </w:r>
    </w:p>
    <w:p>
      <w:r>
        <w:rPr>
          <w:i/>
          <w:color w:val="666666"/>
          <w:sz w:val="18"/>
        </w:rPr>
        <w:t>Jennings LK et al.  ·  JAMA Netw Open  ·  01.10.2026  ·  PMID 42837150</w:t>
      </w:r>
    </w:p>
    <w:p>
      <w:r>
        <w:t>Eine US-Mixedmethods-Studie (n=82) untersuchte, welche Faktoren Patienten mit Opioidabhängigkeit bewogen, ein Buprenorphin-Angebot in der Notaufnahme anzunehmen oder abzulehnen.</w:t>
      </w:r>
    </w:p>
    <w:p>
      <w:r>
        <w:rPr>
          <w:b/>
        </w:rPr>
        <w:t xml:space="preserve">Ergebnis: </w:t>
      </w:r>
      <w:r>
        <w:t>23 % lehnten ab. Akzeptanzmotivatoren waren Entzugshilfe (69 %), Wunsch nach Substanzfreiheit (39 %) und Überlebenswunsch (24 %); Barrieren waren Angst vor Entzugserscheinungen (50 %), Abhängigkeitsbedenken (32 %) und Wohnungs-/Logistikprobleme (23 %). SOCRATES-Bereitschaft war ähnlich in beiden Gruppen – Deklinationen hingen von spezifischen, lösbaren Barrieren ab, nicht von niedriger Behandlungsbereitschaft.</w:t>
      </w:r>
    </w:p>
    <w:p>
      <w:r>
        <w:rPr>
          <w:b/>
          <w:sz w:val="19"/>
        </w:rPr>
        <w:t xml:space="preserve">Übertragbarkeit: </w:t>
      </w:r>
      <w:r>
        <w:rPr>
          <w:sz w:val="19"/>
        </w:rPr>
        <w:t>USA, Sicherheitsfund (Barrieren-Struktur) übertragbar; deutsche Substitutionsversorgung und Notfallangebote unterscheiden sich wesentlich in Finanzierung und Zugangssteuerung.</w:t>
      </w:r>
    </w:p>
    <w:p>
      <w:r>
        <w:rPr>
          <w:color w:val="5A7D3A"/>
          <w:sz w:val="18"/>
        </w:rPr>
        <w:t>https://pubmed.ncbi.nlm.nih.gov/42837150/</w:t>
      </w:r>
    </w:p>
    <w:p>
      <w:pPr>
        <w:pStyle w:val="Heading2"/>
      </w:pPr>
      <w:r>
        <w:t>Gemeindebasierte Bewegungs- und Freiwilligenangebote verbessern psychische Gesundheit im Massstab</w:t>
      </w:r>
    </w:p>
    <w:p>
      <w:r>
        <w:rPr>
          <w:i/>
          <w:color w:val="666666"/>
          <w:sz w:val="18"/>
        </w:rPr>
        <w:t>Cotofan M et al.  ·  Soc Sci Med  ·  04.09.2026  ·  PMID 42753431</w:t>
      </w:r>
    </w:p>
    <w:p>
      <w:r>
        <w:t>Eine britische Kohortenstudie mit Anreiz-Umfragen untersuchte, ob die Teilnahme an einem landesweiten Programm, das Bewegung und Freiwilligenarbeit in lokalen Gemeinschaften kombiniert, die psychische Gesundheit und Einsamkeit beeinflusst.</w:t>
      </w:r>
    </w:p>
    <w:p>
      <w:r>
        <w:rPr>
          <w:b/>
        </w:rPr>
        <w:t xml:space="preserve">Ergebnis: </w:t>
      </w:r>
      <w:r>
        <w:t>Teilnehmer (n=2856, 3590 Beobachtungen) zeigten signifikant geringere psychische Erkrankung, höhere Zugehörigkeitsgefühle und reduziertere Einsamkeit; Effekte persistierten über 6 Monate hinaus und waren kosteneffektiv. Das Ausmassstab dieser Effekte deutet auf ein vielversprechendes Modell für die Entlastung von Gesundheitsdiensten hin.</w:t>
      </w:r>
    </w:p>
    <w:p>
      <w:r>
        <w:rPr>
          <w:b/>
          <w:sz w:val="19"/>
        </w:rPr>
        <w:t xml:space="preserve">Übertragbarkeit: </w:t>
      </w:r>
      <w:r>
        <w:rPr>
          <w:sz w:val="19"/>
        </w:rPr>
        <w:t>Großbritannien, übertragbar auf deutsche gemeindeorientierte Versorgungsmodelle; Finanzierung durch öffentliche Mittel, Zugang über Selbsthilfe und Regelversorgung.</w:t>
      </w:r>
    </w:p>
    <w:p>
      <w:r>
        <w:rPr>
          <w:color w:val="5A7D3A"/>
          <w:sz w:val="18"/>
        </w:rPr>
        <w:t>https://pubmed.ncbi.nlm.nih.gov/42753431/</w:t>
      </w:r>
    </w:p>
    <w:p>
      <w:pPr>
        <w:pStyle w:val="Heading2"/>
      </w:pPr>
      <w:r>
        <w:t>Recovery-orientierte Psychiatrie: Choreographie von Fürsorge und Zwang im Akutfall</w:t>
      </w:r>
    </w:p>
    <w:p>
      <w:r>
        <w:rPr>
          <w:i/>
          <w:color w:val="666666"/>
          <w:sz w:val="18"/>
        </w:rPr>
        <w:t>Simonsen TPH et al.  ·  Soc Sci Med  ·  01.09.2026  ·  PMID 42715646</w:t>
      </w:r>
    </w:p>
    <w:p>
      <w:r>
        <w:t>Eine ethnographische Feldstudie (200 Stunden) in einer dänischen Psychiatrischen Klinik untersuchte, wie akute Belastung in einem Recovery-orientierten Umfeld bewältigt wird.</w:t>
      </w:r>
    </w:p>
    <w:p>
      <w:r>
        <w:rPr>
          <w:b/>
        </w:rPr>
        <w:t xml:space="preserve">Ergebnis: </w:t>
      </w:r>
      <w:r>
        <w:t>Akute Distress wird durch koordinierte Bewegungen von Körpern, Objekten und Räumen verwaltet; die Studie identifiziert drei Bewegungsformen (kalibrierte Zirkulation, reaktive Rekonfiguration, rekursive Neuausrichtung), die zeigen, wie Fürsorge und Zwangslogiken in der täglichen Praxis verhandelt, verschoben oder beiseite gelegt werden – nicht aufgelöst.</w:t>
      </w:r>
    </w:p>
    <w:p>
      <w:r>
        <w:rPr>
          <w:b/>
          <w:sz w:val="19"/>
        </w:rPr>
        <w:t xml:space="preserve">Übertragbarkeit: </w:t>
      </w:r>
      <w:r>
        <w:rPr>
          <w:sz w:val="19"/>
        </w:rPr>
        <w:t>Dänemark, vergleichbares europäisches Sozialversicherungssystem; ethnographische Analyse von Klinikroutinen und Interaktionsdynamiken übertragbar auf deutschsprachige Recovery-orientierte Stationen.</w:t>
      </w:r>
    </w:p>
    <w:p>
      <w:r>
        <w:rPr>
          <w:color w:val="5A7D3A"/>
          <w:sz w:val="18"/>
        </w:rPr>
        <w:t>https://pubmed.ncbi.nlm.nih.gov/42715646/</w:t>
      </w:r>
    </w:p>
    <w:p>
      <w:pPr>
        <w:pStyle w:val="Heading1"/>
      </w:pPr>
      <w:r>
        <w:t>Aufgenommen am 07.10.2026</w:t>
      </w:r>
    </w:p>
    <w:p>
      <w:pPr>
        <w:pStyle w:val="Heading2"/>
      </w:pPr>
      <w:r>
        <w:t>Neurokognitive Störungen im höheren Alter: Erkennung in Primärversorgung ist multidisziplinäre Aufgabe</w:t>
      </w:r>
    </w:p>
    <w:p>
      <w:r>
        <w:rPr>
          <w:i/>
          <w:color w:val="666666"/>
          <w:sz w:val="18"/>
        </w:rPr>
        <w:t>Barbe A et al.  ·  Sante Publique  ·  2026  ·  PMID 42838901</w:t>
      </w:r>
    </w:p>
    <w:p>
      <w:r>
        <w:t>Französische qualitative Fokusgruppen-Studie mit 10 Primärversorgungsfachleuten zu Rolle, Wahrnehmung und Hürden bei Früherkennung neurokognitiver Störungen bei älteren Menschen.</w:t>
      </w:r>
    </w:p>
    <w:p>
      <w:r>
        <w:rPr>
          <w:b/>
        </w:rPr>
        <w:t xml:space="preserve">Ergebnis: </w:t>
      </w:r>
      <w:r>
        <w:t>Alle Fachleute erkannten ihre Fähigkeit zur Früherkennung und Symptomerfassung an; Diagnose folgte aber nicht immer. Barrieren: Wissenslücken, Arbeitskontextkonflikte, Patientenverweigerung. Interprofessionelle Zusammenarbeit als essentiell identifiziert, begrenzt durch Kommunikationsschwierigkeiten und ethische Bedenken. Fachleute erwarten besseren Informationsaustausch und effektivere Partnerschaft; Forderung nach geriatrischem Advanced-Practice-Nursing und Koordinierungstools.</w:t>
      </w:r>
    </w:p>
    <w:p>
      <w:r>
        <w:rPr>
          <w:b/>
          <w:sz w:val="19"/>
        </w:rPr>
        <w:t xml:space="preserve">Übertragbarkeit: </w:t>
      </w:r>
      <w:r>
        <w:rPr>
          <w:sz w:val="19"/>
        </w:rPr>
        <w:t>Frankreich, zeigt strukturelle Schnittstellenprobleme, transferierbar auf deutsche Primärversorgung</w:t>
      </w:r>
    </w:p>
    <w:p>
      <w:r>
        <w:rPr>
          <w:color w:val="5A7D3A"/>
          <w:sz w:val="18"/>
        </w:rPr>
        <w:t>https://pubmed.ncbi.nlm.nih.gov/42838901/</w:t>
      </w:r>
    </w:p>
    <w:p>
      <w:pPr>
        <w:pStyle w:val="Heading2"/>
      </w:pPr>
      <w:r>
        <w:t>COVID-19-Krise verstärkte psychische Vulnerabilität bei jungen Erwachsenen und älteren Menschen unterschiedlich</w:t>
      </w:r>
    </w:p>
    <w:p>
      <w:r>
        <w:rPr>
          <w:i/>
          <w:color w:val="666666"/>
          <w:sz w:val="18"/>
        </w:rPr>
        <w:t>Sposito-Tourier M et al.  ·  Sante Publique  ·  2026  ·  PMID 42838892</w:t>
      </w:r>
    </w:p>
    <w:p>
      <w:r>
        <w:t>Französische Mixed-Methods-Studie mit Daten aus dem nationalen Gesundheitssystem (2016-2021) und 29 Interviews zu Auswirkungen der COVID-19-Pandemie auf psychiatrische Behandlungsverläufe und Zugangsformen.</w:t>
      </w:r>
    </w:p>
    <w:p>
      <w:r>
        <w:rPr>
          <w:b/>
        </w:rPr>
        <w:t xml:space="preserve">Ergebnis: </w:t>
      </w:r>
      <w:r>
        <w:t>Junge Menschen wurden während der Krise häufiger hospitalisiert, Personen ab 50 Jahren zeigten höheren Psychopharmaka-Gebrauch. Heterogene Behandlungsverlauf von episodischen Kontakten bis zur Langzeitbetreuung; die Krankheitsauslösung fiel nicht immer mit Lockdown-Phasen zusammen. Die Krise katalysierte latente psychische und soziale Anfälligkeiten.</w:t>
      </w:r>
    </w:p>
    <w:p>
      <w:r>
        <w:rPr>
          <w:b/>
          <w:sz w:val="19"/>
        </w:rPr>
        <w:t xml:space="preserve">Übertragbarkeit: </w:t>
      </w:r>
      <w:r>
        <w:rPr>
          <w:sz w:val="19"/>
        </w:rPr>
        <w:t>Frankreich (SNDS-Daten), vergleichbares Sozialversicherungssystem, altersgerechte Versorgungstrends ablesbar</w:t>
      </w:r>
    </w:p>
    <w:p>
      <w:r>
        <w:rPr>
          <w:color w:val="5A7D3A"/>
          <w:sz w:val="18"/>
        </w:rPr>
        <w:t>https://pubmed.ncbi.nlm.nih.gov/42838892/</w:t>
      </w:r>
    </w:p>
    <w:p>
      <w:pPr>
        <w:pStyle w:val="Heading2"/>
      </w:pPr>
      <w:r>
        <w:t>Hochintensive körperliche Trainings in Suchtbehandlung: Qualitatives Verständnis von Adhärenz-Barrieren erforderlich</w:t>
      </w:r>
    </w:p>
    <w:p>
      <w:r>
        <w:rPr>
          <w:i/>
          <w:color w:val="666666"/>
          <w:sz w:val="18"/>
        </w:rPr>
        <w:t>Bahl NKHKH et al.  ·  BMJ Open  ·  06.10.2026  ·  PMID 42838589</w:t>
      </w:r>
    </w:p>
    <w:p>
      <w:r>
        <w:t>Norwegisches Studienprotokoll für qualitative Collaborating Health Services Study zu Erfahrungen und Adhärenz von 20 stationären Suchtpatienten für hochintensive körperliche Trainingsinterventionen (HIT) innerhalb der Fachbehandlung.</w:t>
      </w:r>
    </w:p>
    <w:p>
      <w:r>
        <w:rPr>
          <w:b/>
        </w:rPr>
        <w:t xml:space="preserve">Ergebnis: </w:t>
      </w:r>
      <w:r>
        <w:t>Studiendesign auf Basis von Erkenntnissen, dass HIT für Suchtpatienten wirksam ist, aber Adhärenz insuffizient verstanden bleibt. Geplant: in-depth Interviews mit 10 Adhärenten und 10 Nicht-Adhärenten zu Erleichterungen und Barrieren, analysiert mit Personen mit Lived Experience. Ziel: patient-zentriertes Verständnis zur Integration von HIT in Suchtbehandlung.</w:t>
      </w:r>
    </w:p>
    <w:p>
      <w:r>
        <w:rPr>
          <w:b/>
          <w:sz w:val="19"/>
        </w:rPr>
        <w:t xml:space="preserve">Übertragbarkeit: </w:t>
      </w:r>
      <w:r>
        <w:rPr>
          <w:sz w:val="19"/>
        </w:rPr>
        <w:t>Norwegen, vergleichbare spezialisierte Versorgungsstruktur für Suchterkrankungen, Fokus auf Implementierungsforschung</w:t>
      </w:r>
    </w:p>
    <w:p>
      <w:r>
        <w:rPr>
          <w:color w:val="5A7D3A"/>
          <w:sz w:val="18"/>
        </w:rPr>
        <w:t>https://pubmed.ncbi.nlm.nih.gov/42838589/</w:t>
      </w:r>
    </w:p>
    <w:p>
      <w:pPr>
        <w:pStyle w:val="Heading2"/>
      </w:pPr>
      <w:r>
        <w:t>Psilocybin-Gebrauch bei Depression: Keine Konkurrenz zu Standardbehandlung, aber ungedeckter Bedarf signalisiert</w:t>
      </w:r>
    </w:p>
    <w:p>
      <w:r>
        <w:rPr>
          <w:i/>
          <w:color w:val="666666"/>
          <w:sz w:val="18"/>
        </w:rPr>
        <w:t>Eun AC et al.  ·  Psychol Med  ·  06.10.2026  ·  PMID 42834832</w:t>
      </w:r>
    </w:p>
    <w:p>
      <w:r>
        <w:t>US-Querschnittstudie mit 6.793 Personen mit depressiver Episode aus dem National Survey on Drug Use and Health 2024 zu Zusammenhang zwischen Psilocybin-Konsum und Inanspruchnahme psychiatrischer Standardbehandlung.</w:t>
      </w:r>
    </w:p>
    <w:p>
      <w:r>
        <w:rPr>
          <w:b/>
        </w:rPr>
        <w:t xml:space="preserve">Ergebnis: </w:t>
      </w:r>
      <w:r>
        <w:t>7,3 % der Personen mit depressiver Episode nutzten Psilocybin im Vorjahr. Nach Adjustierung war Psilocybin-Gebrauch nicht assoziiert mit ambulanter, stationärer oder Telehealth-Behandlung, Psychopharmaka oder Arztkontakt. Signifikante Assoziation mit wahrgenommenem ungedecktem Behandlungsbedarf (52,0 % vs. 33,9 %, aPR=1,44, 95%-KI 1,04-2,01).</w:t>
      </w:r>
    </w:p>
    <w:p>
      <w:r>
        <w:rPr>
          <w:b/>
          <w:sz w:val="19"/>
        </w:rPr>
        <w:t xml:space="preserve">Übertragbarkeit: </w:t>
      </w:r>
      <w:r>
        <w:rPr>
          <w:sz w:val="19"/>
        </w:rPr>
        <w:t>USA, aber Befund ist versorgungspolitisch relevant: Signalisiert Behandlungslücken, nicht Substitionsverhalten</w:t>
      </w:r>
    </w:p>
    <w:p>
      <w:r>
        <w:rPr>
          <w:color w:val="5A7D3A"/>
          <w:sz w:val="18"/>
        </w:rPr>
        <w:t>https://pubmed.ncbi.nlm.nih.gov/42834832/</w:t>
      </w:r>
    </w:p>
    <w:p>
      <w:pPr>
        <w:pStyle w:val="Heading2"/>
      </w:pPr>
      <w:r>
        <w:t>Brief-Interventionen gegen Alkoholvergiftung erreichen auch Menschen mit mehreren Risikofaktoren</w:t>
      </w:r>
    </w:p>
    <w:p>
      <w:r>
        <w:rPr>
          <w:i/>
          <w:color w:val="666666"/>
          <w:sz w:val="18"/>
        </w:rPr>
        <w:t>Krolo-Wicovsky F et al.  ·  Patient Educ Couns  ·  08.09.2026  ·  PMID 42767091</w:t>
      </w:r>
    </w:p>
    <w:p>
      <w:r>
        <w:t>Deutsche RCT mit 961 hospitalisierten Patienten mit riskantem Alkoholkonsum, randomisiert zu motivierender Gesprächsführung, computergestütztem Feedback oder Kontrolle, mit Nachverfolgung über 24 Monate.</w:t>
      </w:r>
    </w:p>
    <w:p>
      <w:r>
        <w:rPr>
          <w:b/>
        </w:rPr>
        <w:t xml:space="preserve">Ergebnis: </w:t>
      </w:r>
      <w:r>
        <w:t>Erreichen (p=0,677) und Wirksamkeit (p=0,179) waren unabhängig von der Zahl komorbider Verhaltensrisiken. Bei Patienten mit drei komorbiden Risikofaktoren zeigten beide Interventionen signifikante Alkoholreduktion (computergestütztes Feedback bis Monat 24: p=0,004; persönliche Beratung bis Monat 18: p=0,044). Beide Formate waren gleich wirksam über alle Risikoprofile.</w:t>
      </w:r>
    </w:p>
    <w:p>
      <w:r>
        <w:rPr>
          <w:b/>
          <w:sz w:val="19"/>
        </w:rPr>
        <w:t xml:space="preserve">Übertragbarkeit: </w:t>
      </w:r>
      <w:r>
        <w:rPr>
          <w:sz w:val="19"/>
        </w:rPr>
        <w:t>Deutschland (Greifswald), dokumentiert Erreichen schwer zugänglicher Gruppen durch proaktive Ansprache</w:t>
      </w:r>
    </w:p>
    <w:p>
      <w:r>
        <w:rPr>
          <w:color w:val="5A7D3A"/>
          <w:sz w:val="18"/>
        </w:rPr>
        <w:t>https://pubmed.ncbi.nlm.nih.gov/42767091/</w:t>
      </w:r>
    </w:p>
    <w:p>
      <w:pPr>
        <w:pStyle w:val="Heading2"/>
      </w:pPr>
      <w:r>
        <w:t>Pflegestudierende erleben Diskrepanz zwischen Digitalethik-Bewusstsein und Praxis</w:t>
      </w:r>
    </w:p>
    <w:p>
      <w:r>
        <w:rPr>
          <w:i/>
          <w:color w:val="666666"/>
          <w:sz w:val="18"/>
        </w:rPr>
        <w:t>Bayram A et al.  ·  Int Nurs Rev  ·  Sept. 2026  ·  PMID 42765544</w:t>
      </w:r>
    </w:p>
    <w:p>
      <w:r>
        <w:t>Qualitative Studie in drei europäischen Ländern (Italien, Polen, Türkei) mit 46 Pflegestudierenden zu Wahrnehmung und Erfahrung digitaler Ethik in der klinischen Ausbildung.</w:t>
      </w:r>
    </w:p>
    <w:p>
      <w:r>
        <w:rPr>
          <w:b/>
        </w:rPr>
        <w:t xml:space="preserve">Ergebnis: </w:t>
      </w:r>
      <w:r>
        <w:t>Studierende zeigten substantielles Bewusstsein für digitale Ethik, begegneten aber erheblichen Unsicherheiten und Inkonsistenzen bei Patientenconsent und Datenhandhabung. Berichtete Verletzungen auf individueller und Peer-Ebene; Ursachen: Ausbildungsdruck, unzureichende ethische Schulung, Nutzung privater Geräte, Einfluss von Rollenmodellen. Interprofessionelle Zusammenarbeit und strukturiertes Training notwendig.</w:t>
      </w:r>
    </w:p>
    <w:p>
      <w:r>
        <w:rPr>
          <w:b/>
          <w:sz w:val="19"/>
        </w:rPr>
        <w:t xml:space="preserve">Übertragbarkeit: </w:t>
      </w:r>
      <w:r>
        <w:rPr>
          <w:sz w:val="19"/>
        </w:rPr>
        <w:t>Drei EU-Länder, zeigt strukturelle Defizite in Gesundheitsfachberufe-Ausbildung bei digitalen Standards</w:t>
      </w:r>
    </w:p>
    <w:p>
      <w:r>
        <w:rPr>
          <w:color w:val="5A7D3A"/>
          <w:sz w:val="18"/>
        </w:rPr>
        <w:t>https://pubmed.ncbi.nlm.nih.gov/42765544/</w:t>
      </w:r>
    </w:p>
    <w:p>
      <w:pPr>
        <w:pStyle w:val="Heading1"/>
      </w:pPr>
      <w:r>
        <w:t>Aufgenommen am 06.10.2026</w:t>
      </w:r>
    </w:p>
    <w:p>
      <w:pPr>
        <w:pStyle w:val="Heading2"/>
      </w:pPr>
      <w:r>
        <w:t>Demenzdiagnose: Spezialist und Fachassistenten unterscheiden sich deutlich</w:t>
      </w:r>
    </w:p>
    <w:p>
      <w:r>
        <w:rPr>
          <w:i/>
          <w:color w:val="666666"/>
          <w:sz w:val="18"/>
        </w:rPr>
        <w:t>Gupta S et al.  ·  Health Aff (Millwood)  ·  Okt. 2026  ·  PMID 42832713</w:t>
      </w:r>
    </w:p>
    <w:p>
      <w:r>
        <w:t>Nationale US-Umfrage von 4.699 Klinikern (2024–25) zum Vergleich von Fachassistenten, Hausärzten und Spezialisten bei Diagnostik und Behandlung von Demenz.</w:t>
      </w:r>
    </w:p>
    <w:p>
      <w:r>
        <w:rPr>
          <w:b/>
        </w:rPr>
        <w:t xml:space="preserve">Ergebnis: </w:t>
      </w:r>
      <w:r>
        <w:t>Spezialisten berichten höhere Diagnoseicherheit und führen mehr diagnostische Tests durch. Fachassistenten berichten niedrigere Sicherheit und weniger Tests, verschreiben aber häufiger Anti-Amyloid-Therapie. Unterschiede zeigen Bedarf für teamgestützte Versorgung.</w:t>
      </w:r>
    </w:p>
    <w:p>
      <w:r>
        <w:rPr>
          <w:b/>
          <w:sz w:val="19"/>
        </w:rPr>
        <w:t xml:space="preserve">Übertragbarkeit: </w:t>
      </w:r>
      <w:r>
        <w:rPr>
          <w:sz w:val="19"/>
        </w:rPr>
        <w:t>USA, andere Versorgungsstruktur; Kernbefund zu Rollen in Spezialisierung übertragbar</w:t>
      </w:r>
    </w:p>
    <w:p>
      <w:r>
        <w:rPr>
          <w:color w:val="5A7D3A"/>
          <w:sz w:val="18"/>
        </w:rPr>
        <w:t>https://pubmed.ncbi.nlm.nih.gov/42832713/</w:t>
      </w:r>
    </w:p>
    <w:p>
      <w:pPr>
        <w:pStyle w:val="Heading2"/>
      </w:pPr>
      <w:r>
        <w:t>Kriminelle Justizverweisungen verzögerten Suchtbehandlung massiv</w:t>
      </w:r>
    </w:p>
    <w:p>
      <w:r>
        <w:rPr>
          <w:i/>
          <w:color w:val="666666"/>
          <w:sz w:val="18"/>
        </w:rPr>
        <w:t>Holdiman AC et al.  ·  Health Aff (Millwood)  ·  Okt. 2026  ·  PMID 42832710</w:t>
      </w:r>
    </w:p>
    <w:p>
      <w:r>
        <w:t>Nationale US-Studie an 962.702 Erstaufnahmen mit Suchterkrankung (2017–22): Vergleich von Zuweisungswegen und Wohnstatus mit Behandlungsverzögerung.</w:t>
      </w:r>
    </w:p>
    <w:p>
      <w:r>
        <w:rPr>
          <w:b/>
        </w:rPr>
        <w:t xml:space="preserve">Ergebnis: </w:t>
      </w:r>
      <w:r>
        <w:t>Kriminelle Justizverweisungen waren mit mehr als doppelter Wahrscheinlichkeit von verzögerter Aufnahme assoziiert (OR &gt; 2). Diese Assoziation war stärker bei Menschen ohne feste Wohnung – ein Zeichen kumulativer Zugangsbarrieren in dieser Gruppe.</w:t>
      </w:r>
    </w:p>
    <w:p>
      <w:r>
        <w:rPr>
          <w:b/>
          <w:sz w:val="19"/>
        </w:rPr>
        <w:t xml:space="preserve">Übertragbarkeit: </w:t>
      </w:r>
      <w:r>
        <w:rPr>
          <w:sz w:val="19"/>
        </w:rPr>
        <w:t>USA, andere Finanzierung; kritisch: zeigt Schnittstelle Justiz-Versorgung</w:t>
      </w:r>
    </w:p>
    <w:p>
      <w:r>
        <w:rPr>
          <w:color w:val="5A7D3A"/>
          <w:sz w:val="18"/>
        </w:rPr>
        <w:t>https://pubmed.ncbi.nlm.nih.gov/42832710/</w:t>
      </w:r>
    </w:p>
    <w:p>
      <w:pPr>
        <w:pStyle w:val="Heading2"/>
      </w:pPr>
      <w:r>
        <w:t>Palästinensische Flüchtlingslager: strukturelle Gewalt verstärkt psychische Belastung stark</w:t>
      </w:r>
    </w:p>
    <w:p>
      <w:r>
        <w:rPr>
          <w:i/>
          <w:color w:val="666666"/>
          <w:sz w:val="18"/>
        </w:rPr>
        <w:t>Giacaman R et al.  ·  Glob Public Health  ·  31.12.2026  ·  PMID 42832346</w:t>
      </w:r>
    </w:p>
    <w:p>
      <w:r>
        <w:t>Querschnittsstudie in 2025 mit 3.000 Erwachsenen aus drei Flüchtlingslagern und angrenzenden städtischen Gebieten im Westjordanland: Exposition gegenüber Menschenrechtsverletzungen, politischer Gewalt, Deprivation und psychischer Gesundheit.</w:t>
      </w:r>
    </w:p>
    <w:p>
      <w:r>
        <w:rPr>
          <w:b/>
        </w:rPr>
        <w:t xml:space="preserve">Ergebnis: </w:t>
      </w:r>
      <w:r>
        <w:t>Lagerresident:innen berichteten höhere Quoten von Menschenrechtsverletzungen (aOR 1,52), persönlicher Gewalt (aOR 3,48), Haushaltsgewalt (aOR 4,24), bezeugter Gewalt (aOR 4,48), Deprivation (aOR 1,60) und Unzufriedenheit mit Gesundheit (aOR 2,51). Kumulative strukturelle Gewalt ist treibender Faktor.</w:t>
      </w:r>
    </w:p>
    <w:p>
      <w:r>
        <w:rPr>
          <w:b/>
          <w:sz w:val="19"/>
        </w:rPr>
        <w:t xml:space="preserve">Übertragbarkeit: </w:t>
      </w:r>
      <w:r>
        <w:rPr>
          <w:sz w:val="19"/>
        </w:rPr>
        <w:t>Besatzungskontext; zeigt Schnittstelle psychische Gesundheit-Menschenrechte</w:t>
      </w:r>
    </w:p>
    <w:p>
      <w:r>
        <w:rPr>
          <w:color w:val="5A7D3A"/>
          <w:sz w:val="18"/>
        </w:rPr>
        <w:t>https://pubmed.ncbi.nlm.nih.gov/42832346/</w:t>
      </w:r>
    </w:p>
    <w:p>
      <w:pPr>
        <w:pStyle w:val="Heading2"/>
      </w:pPr>
      <w:r>
        <w:t>Gemeinschaftssicherheit und Gemeinschaftszugehörigkeitsgefühl schützen Gesundheit in Pandemie</w:t>
      </w:r>
    </w:p>
    <w:p>
      <w:r>
        <w:rPr>
          <w:i/>
          <w:color w:val="666666"/>
          <w:sz w:val="18"/>
        </w:rPr>
        <w:t>Lam G et al.  ·  J Community Psychol  ·  Nov. 2026  ·  PMID 42828762</w:t>
      </w:r>
    </w:p>
    <w:p>
      <w:r>
        <w:t>Longitudinale Studie in China mit zwei Wellen (Sept. 2021: n=992; Jan. 2023: n=497): Einfluss von Gemeinschaftsfaktoren auf Depression, Angst und physische Symptome während COVID-19.</w:t>
      </w:r>
    </w:p>
    <w:p>
      <w:r>
        <w:rPr>
          <w:b/>
        </w:rPr>
        <w:t xml:space="preserve">Ergebnis: </w:t>
      </w:r>
      <w:r>
        <w:t>T1: Wahrgenommene Gemeinschaftssicherheit und Gemeinschaftszugehörigkeitsgefühl beeinflussten direkt Depression, Angst und physische Symptome. T2: T1-Faktoren wirkten weiter. Gemeinschaftszugehörigkeitsgefühl mediierte T1-T2-Effekte teilweise.</w:t>
      </w:r>
    </w:p>
    <w:p>
      <w:r>
        <w:rPr>
          <w:b/>
          <w:sz w:val="19"/>
        </w:rPr>
        <w:t xml:space="preserve">Übertragbarkeit: </w:t>
      </w:r>
      <w:r>
        <w:rPr>
          <w:sz w:val="19"/>
        </w:rPr>
        <w:t>China; zeigt Community-basierte Schutzfaktoren in Krise übertragbar</w:t>
      </w:r>
    </w:p>
    <w:p>
      <w:r>
        <w:rPr>
          <w:color w:val="5A7D3A"/>
          <w:sz w:val="18"/>
        </w:rPr>
        <w:t>https://pubmed.ncbi.nlm.nih.gov/42828762/</w:t>
      </w:r>
    </w:p>
    <w:p>
      <w:pPr>
        <w:pStyle w:val="Heading2"/>
      </w:pPr>
      <w:r>
        <w:t>Smartphone-Selbstmonitoring in Therapie: niedrige Adhärenz, gemischte Rückmeldungen</w:t>
      </w:r>
    </w:p>
    <w:p>
      <w:r>
        <w:rPr>
          <w:i/>
          <w:color w:val="666666"/>
          <w:sz w:val="18"/>
        </w:rPr>
        <w:t>Jansen PW et al.  ·  Nutrients  ·  17.09.2026  ·  PMID 42797029</w:t>
      </w:r>
    </w:p>
    <w:p>
      <w:r>
        <w:t>Qualitative Feasibility-Studie an 20 Erwachsenen mit Binge-Eating-Disorder in Gruppentherapie: Fünf tägliche Micro-Questionnaires für 6 Wochen über Smartphone-App mit grafischem Feedback in Therapiesitzungen.</w:t>
      </w:r>
    </w:p>
    <w:p>
      <w:r>
        <w:rPr>
          <w:b/>
        </w:rPr>
        <w:t xml:space="preserve">Ergebnis: </w:t>
      </w:r>
      <w:r>
        <w:t>App wurde als benutzerfreundlich bewertet, aber invasiv; mittlere Response-Rate 31,1%, nur 9 Teilnehmende &gt;30%. Einige berichteten bessere Reflexion, andere empfanden Registrierungen als beschämend mit potenziellen Schadensfällen.</w:t>
      </w:r>
    </w:p>
    <w:p>
      <w:r>
        <w:rPr>
          <w:b/>
          <w:sz w:val="19"/>
        </w:rPr>
        <w:t xml:space="preserve">Übertragbarkeit: </w:t>
      </w:r>
      <w:r>
        <w:rPr>
          <w:sz w:val="19"/>
        </w:rPr>
        <w:t>Niederlande, vergleichbares System; zeigt Hürden und Potenziale digitaler Momentaufnahmen in Therapie</w:t>
      </w:r>
    </w:p>
    <w:p>
      <w:r>
        <w:rPr>
          <w:color w:val="5A7D3A"/>
          <w:sz w:val="18"/>
        </w:rPr>
        <w:t>https://pubmed.ncbi.nlm.nih.gov/42797029/</w:t>
      </w:r>
    </w:p>
    <w:p>
      <w:pPr>
        <w:pStyle w:val="Heading2"/>
      </w:pPr>
      <w:r>
        <w:t>Kindliche Misshandlung verdoppelt psychische Belastung von Vätern beim Übergang zur Elternschaft</w:t>
      </w:r>
    </w:p>
    <w:p>
      <w:r>
        <w:rPr>
          <w:i/>
          <w:color w:val="666666"/>
          <w:sz w:val="18"/>
        </w:rPr>
        <w:t>Mazidi M et al.  ·  Child Abuse Negl  ·  03.09.2026  ·  PMID 42691554</w:t>
      </w:r>
    </w:p>
    <w:p>
      <w:r>
        <w:t>Kohortenstudie an 718 erstmaligen Vätern aus bevölkerungsrepräsentativer australischer Stichprobe: Assoziation zwischen ACE-Exposition (Adverse Childhood Experiences) und Depressivität, Angst, Alkoholkonsum und Wohlbefinden im ersten Jahr nach Geburt.</w:t>
      </w:r>
    </w:p>
    <w:p>
      <w:r>
        <w:rPr>
          <w:b/>
        </w:rPr>
        <w:t xml:space="preserve">Ergebnis: </w:t>
      </w:r>
      <w:r>
        <w:t>Väter mit 2–3 ACEs zeigten höhere Depressivität und Angst sowie niedrigeres Wohlbefinden (p &lt; 0,05); stärkere Effekte bei ≥4 ACEs. Sexueller Missbrauch, Gefühl, ungeliebt zu sein, verbale Misshandlung und Substanzkonsum im Haushalt waren unabhängig assoziiert.</w:t>
      </w:r>
    </w:p>
    <w:p>
      <w:r>
        <w:rPr>
          <w:b/>
          <w:sz w:val="19"/>
        </w:rPr>
        <w:t xml:space="preserve">Übertragbarkeit: </w:t>
      </w:r>
      <w:r>
        <w:rPr>
          <w:sz w:val="19"/>
        </w:rPr>
        <w:t>Australien, vergleichbare Gesundheitssysteme; kritisch: frühe Intervention bei Vätern</w:t>
      </w:r>
    </w:p>
    <w:p>
      <w:r>
        <w:rPr>
          <w:color w:val="5A7D3A"/>
          <w:sz w:val="18"/>
        </w:rPr>
        <w:t>https://pubmed.ncbi.nlm.nih.gov/42691554/</w:t>
      </w:r>
    </w:p>
    <w:p>
      <w:pPr>
        <w:pStyle w:val="Heading1"/>
      </w:pPr>
      <w:r>
        <w:t>Aufgenommen am 05.10.2026</w:t>
      </w:r>
    </w:p>
    <w:p>
      <w:pPr>
        <w:pStyle w:val="Heading2"/>
      </w:pPr>
      <w:r>
        <w:t>Ernährungsberatung reduziert Alkoholkonsum bei älteren Menschen mit kognitiver Beeinträchtigung</w:t>
      </w:r>
    </w:p>
    <w:p>
      <w:r>
        <w:rPr>
          <w:i/>
          <w:color w:val="666666"/>
          <w:sz w:val="18"/>
        </w:rPr>
        <w:t>Scheuermann JS et al.  ·  BMC Public Health  ·  03.10.2026  ·  PMID 42829430</w:t>
      </w:r>
    </w:p>
    <w:p>
      <w:r>
        <w:t>Sekundäranalyse einer randomisierten kontrollierten Studie mit 189 Teilnehmern (Durchschnittsalter 70,6 Jahre) mit leichter kognitiver Beeinträchtigung: Vergleich zweier Ernährungsberatungs-Programme (vollwertpflanzlich vs. nach Deutscher Gesellschaft für Ernährung) auf Alkoholkonsum nach 12 Monaten.</w:t>
      </w:r>
    </w:p>
    <w:p>
      <w:r>
        <w:rPr>
          <w:b/>
        </w:rPr>
        <w:t xml:space="preserve">Ergebnis: </w:t>
      </w:r>
      <w:r>
        <w:t>Beide Interventionen führten zu signifikanter Reduktion des Alkoholkonsums (Cohen's d = 0,30 bzw. 0,39). Frauen zeigten nur in der DGE-Gruppe substanzielle Reduktion (d = 0,33). Höherer Baseline-Konsum, höheres Alter und bessere Adhärenz waren Prädiktoren stärkerer Reduktion. Bessere kognitive Funktion war negativer Prädiktor.</w:t>
      </w:r>
    </w:p>
    <w:p>
      <w:r>
        <w:rPr>
          <w:b/>
          <w:sz w:val="19"/>
        </w:rPr>
        <w:t xml:space="preserve">Übertragbarkeit: </w:t>
      </w:r>
      <w:r>
        <w:rPr>
          <w:sz w:val="19"/>
        </w:rPr>
        <w:t>Deutschland, deutsche Ernährungsempfehlungen, Uniklinikum Erlangen mit deutschen Kohortendaten</w:t>
      </w:r>
    </w:p>
    <w:p>
      <w:r>
        <w:rPr>
          <w:color w:val="5A7D3A"/>
          <w:sz w:val="18"/>
        </w:rPr>
        <w:t>https://pubmed.ncbi.nlm.nih.gov/42829430/</w:t>
      </w:r>
    </w:p>
    <w:p>
      <w:pPr>
        <w:pStyle w:val="Heading2"/>
      </w:pPr>
      <w:r>
        <w:t>Forschungsergebnisse mit Menschen mit Behinderung gemeinsam zu gestalten ist machbar</w:t>
      </w:r>
    </w:p>
    <w:p>
      <w:r>
        <w:rPr>
          <w:i/>
          <w:color w:val="666666"/>
          <w:sz w:val="18"/>
        </w:rPr>
        <w:t>Hewitt O et al.  ·  J Appl Res Intellect Disabil  ·  Sept. 2026  ·  PMID 42825358</w:t>
      </w:r>
    </w:p>
    <w:p>
      <w:r>
        <w:t>Qualitative Studie zur Gestaltung von Disseminationsmaterialien mit Co-Forschern mit intellektuellen Beeinträchtigungen: Fokusgruppen und Interviews evaluieren Erfahrungen dieser Personen beim Erstellen von Film, Zine, Infografiken und Leicht-Lesen-Dokumenten.</w:t>
      </w:r>
    </w:p>
    <w:p>
      <w:r>
        <w:rPr>
          <w:b/>
        </w:rPr>
        <w:t xml:space="preserve">Ergebnis: </w:t>
      </w:r>
      <w:r>
        <w:t>Co-Forscher mit intellektuellen Beeinträchtigungen schätzten bedeutungsvolle Beteiligung an Dissemination und konnten vielfältige, ansprechende Materialien schaffen, die ihre Projekterfahrungen widerspiegelten. Guidance für Co-Research-Teams zur erfolgreichen Fertigstellung dieser Phase wird angeboten.</w:t>
      </w:r>
    </w:p>
    <w:p>
      <w:r>
        <w:rPr>
          <w:b/>
          <w:sz w:val="19"/>
        </w:rPr>
        <w:t xml:space="preserve">Übertragbarkeit: </w:t>
      </w:r>
      <w:r>
        <w:rPr>
          <w:sz w:val="19"/>
        </w:rPr>
        <w:t>Großbritannien, englische Universitäten, Prinzipien für partizipative Forschung in Deutschland übertragbar</w:t>
      </w:r>
    </w:p>
    <w:p>
      <w:r>
        <w:rPr>
          <w:color w:val="5A7D3A"/>
          <w:sz w:val="18"/>
        </w:rPr>
        <w:t>https://pubmed.ncbi.nlm.nih.gov/42825358/</w:t>
      </w:r>
    </w:p>
    <w:p>
      <w:pPr>
        <w:pStyle w:val="Heading2"/>
      </w:pPr>
      <w:r>
        <w:t>Symptomverbesserung führt zu besserer Emotionsregulation, nicht umgekehrt</w:t>
      </w:r>
    </w:p>
    <w:p>
      <w:r>
        <w:rPr>
          <w:i/>
          <w:color w:val="666666"/>
          <w:sz w:val="18"/>
        </w:rPr>
        <w:t>Egli S et al.  ·  Clin Psychol Psychother  ·  Sept. 2026  ·  PMID 42815884</w:t>
      </w:r>
    </w:p>
    <w:p>
      <w:r>
        <w:t>Sekundäranalyse randomisierter kontrollierter Studie mit 198 stationären Patienten mit schwerer Depression: Untersuchung mittels Bayesianischer Panelmodelle, ob Bindungsstil, kognitive Uminterpretation und emotionale Unterdrückung als Wirkungsmechanismen von Schematherapie und kognitiver Verhaltenstherapie fungieren.</w:t>
      </w:r>
    </w:p>
    <w:p>
      <w:r>
        <w:rPr>
          <w:b/>
        </w:rPr>
        <w:t xml:space="preserve">Ergebnis: </w:t>
      </w:r>
      <w:r>
        <w:t>Keine Unterschiede zwischen den beiden Therapieformen bei den untersuchten Mechanismen. Wirkungsmechanismen sagten Symptomverbesserung nicht voraus. Umgekehrte Assoziation: Symptomreduktion war mit anschließenden Verbesserungen in kognitiver Uminterpretation und emotionaler Unterdrückung assoziiert – nicht diese mit Symptomreduktion.</w:t>
      </w:r>
    </w:p>
    <w:p>
      <w:r>
        <w:rPr>
          <w:b/>
          <w:sz w:val="19"/>
        </w:rPr>
        <w:t xml:space="preserve">Übertragbarkeit: </w:t>
      </w:r>
      <w:r>
        <w:rPr>
          <w:sz w:val="19"/>
        </w:rPr>
        <w:t>Deutschland/Österreich, Max-Planck-Institut Psychiatrie München, stationäres Multimodal-Setting</w:t>
      </w:r>
    </w:p>
    <w:p>
      <w:r>
        <w:rPr>
          <w:color w:val="5A7D3A"/>
          <w:sz w:val="18"/>
        </w:rPr>
        <w:t>https://pubmed.ncbi.nlm.nih.gov/42815884/</w:t>
      </w:r>
    </w:p>
    <w:p>
      <w:pPr>
        <w:pStyle w:val="Heading2"/>
      </w:pPr>
      <w:r>
        <w:t>Psychotrope Verordnungen bei Kindern: Balance zwischen Unter- und Überversorgung nötig</w:t>
      </w:r>
    </w:p>
    <w:p>
      <w:r>
        <w:rPr>
          <w:i/>
          <w:color w:val="666666"/>
          <w:sz w:val="18"/>
        </w:rPr>
        <w:t>McNicholas F et al.  ·  Ir Med J  ·  28.09.2026  ·  PMID 42807504</w:t>
      </w:r>
    </w:p>
    <w:p>
      <w:r>
        <w:t>Konzeptionelle Analyse der irischen und internationalen Daten zur psychotropen Medikation im Kindesalter: Expertendarstellung, dass die zentrale Frage nicht Überversorgung ist, sondern ob Verordnungen dem klinischen Bedarf entsprechen.</w:t>
      </w:r>
    </w:p>
    <w:p>
      <w:r>
        <w:rPr>
          <w:b/>
        </w:rPr>
        <w:t xml:space="preserve">Ergebnis: </w:t>
      </w:r>
      <w:r>
        <w:t>Autoren argumentieren: Steigende Verordnungsraten müssen nicht auf Übermedikalisierung hindeuten, sondern können auch unmet need reflektieren. Mit "Goldilocks-Modell" wird postuliert, dass optimale Verordnungen auf einem Kontinuum zwischen Unter- und Überversorgung liegen und von Evidenz, Patientenfaktoren und Versorgungskontext abhängen.</w:t>
      </w:r>
    </w:p>
    <w:p>
      <w:r>
        <w:rPr>
          <w:b/>
          <w:sz w:val="19"/>
        </w:rPr>
        <w:t xml:space="preserve">Übertragbarkeit: </w:t>
      </w:r>
      <w:r>
        <w:rPr>
          <w:sz w:val="19"/>
        </w:rPr>
        <w:t>Irland, CAMHS-System mit limitiertem Zugang zu Psychotherapie, ähnlich deutsche Situation</w:t>
      </w:r>
    </w:p>
    <w:p>
      <w:r>
        <w:rPr>
          <w:color w:val="5A7D3A"/>
          <w:sz w:val="18"/>
        </w:rPr>
        <w:t>https://pubmed.ncbi.nlm.nih.gov/42807504/</w:t>
      </w:r>
    </w:p>
    <w:p>
      <w:pPr>
        <w:pStyle w:val="Heading2"/>
      </w:pPr>
      <w:r>
        <w:t>Partizipation im Alltag verbessert nicht messbar die Genesung bei komplexen psychischen Erkrankungen</w:t>
      </w:r>
    </w:p>
    <w:p>
      <w:r>
        <w:rPr>
          <w:i/>
          <w:color w:val="666666"/>
          <w:sz w:val="18"/>
        </w:rPr>
        <w:t>Borgh M et al.  ·  Nord J Psychiatry  ·  07.09.2026  ·  PMID 42706860</w:t>
      </w:r>
    </w:p>
    <w:p>
      <w:r>
        <w:t>Beobachtungsstudie an 83 Personen mit komplexen psychischen Erkrankungen in schwedischem Flexible Assertive Community Treatment (FACT): Untersuchung, ob Partizipation in Alltag, Beschäftigung, Wohnen, Partnerschaft und Freundschaften mit Genesung und Lebensqualität nach 12 Monaten assoziiert ist.</w:t>
      </w:r>
    </w:p>
    <w:p>
      <w:r>
        <w:rPr>
          <w:b/>
        </w:rPr>
        <w:t xml:space="preserve">Ergebnis: </w:t>
      </w:r>
      <w:r>
        <w:t>Einziger signifikanter Befund: Personen, die allein lebten, berichteten höhere Lebensqualität als solche mit Partner oder Familie. Alle anderen Partizipationsdomänen zeigten keine signifikanten Assoziationen mit Genesung oder Lebensqualität. Autoren interpretieren dies als Hinweis, dass FACT-Modell Recovery über unterschiedliche Lebensumstände hinweg unterstützt.</w:t>
      </w:r>
    </w:p>
    <w:p>
      <w:r>
        <w:rPr>
          <w:b/>
          <w:sz w:val="19"/>
        </w:rPr>
        <w:t xml:space="preserve">Übertragbarkeit: </w:t>
      </w:r>
      <w:r>
        <w:rPr>
          <w:sz w:val="19"/>
        </w:rPr>
        <w:t>Schweden, öffentliches Gesundheitssystem, vergleichbar mit deutschen Strukturen</w:t>
      </w:r>
    </w:p>
    <w:p>
      <w:r>
        <w:rPr>
          <w:color w:val="5A7D3A"/>
          <w:sz w:val="18"/>
        </w:rPr>
        <w:t>https://pubmed.ncbi.nlm.nih.gov/42706860/</w:t>
      </w:r>
    </w:p>
    <w:p>
      <w:pPr>
        <w:pStyle w:val="Heading2"/>
      </w:pPr>
      <w:r>
        <w:t>15 Minuten weniger Sitzen, mehr Bewegung reduziert Depression und verbessert Gesundheit bei Studierenden</w:t>
      </w:r>
    </w:p>
    <w:p>
      <w:r>
        <w:rPr>
          <w:i/>
          <w:color w:val="666666"/>
          <w:sz w:val="18"/>
        </w:rPr>
        <w:t>Pennisi F et al.  ·  Depress Anxiety  ·  03.09.2026  ·  PMID 42694837</w:t>
      </w:r>
    </w:p>
    <w:p>
      <w:r>
        <w:t>Querschnittsstudie an 2636 italienischen Studierenden: Analysiert über Compositional Data Analysis und isotemporale Substitutionsmodelle Assoziationen zwischen Tagesstruktur (moderate bis intensive Aktivität, leichte Aktivität, sitzende Zeit) und depressiven Symptomen, Selbsteinschätzung Gesundheit und Essstörungssymptomatik.</w:t>
      </w:r>
    </w:p>
    <w:p>
      <w:r>
        <w:rPr>
          <w:b/>
        </w:rPr>
        <w:t xml:space="preserve">Ergebnis: </w:t>
      </w:r>
      <w:r>
        <w:t>Höherer Anteil intensiver Aktivität assoziiert mit niedrigeren Depressionssymptomen (β = -0,39) und besserer Gesundheitsselbsteinschätzung (β = 0,11). Höherer Anteil sitzender Zeit assoziiert mit höheren Depressionssymptomen (β = 0,42) und schlechterer Gesundheit (β = -0,11). Umschichtung von 15 Min Sitzen zu intensiver Aktivität reduzierte PHQ-9-Score um -0,114 Punkte.</w:t>
      </w:r>
    </w:p>
    <w:p>
      <w:r>
        <w:rPr>
          <w:b/>
          <w:sz w:val="19"/>
        </w:rPr>
        <w:t xml:space="preserve">Übertragbarkeit: </w:t>
      </w:r>
      <w:r>
        <w:rPr>
          <w:sz w:val="19"/>
        </w:rPr>
        <w:t>Italien, Universitätskontext, gesunde Studierende – Mechanismus für Prävention auch in deutscher Hochschulgesundheit relevant</w:t>
      </w:r>
    </w:p>
    <w:p>
      <w:r>
        <w:rPr>
          <w:color w:val="5A7D3A"/>
          <w:sz w:val="18"/>
        </w:rPr>
        <w:t>https://pubmed.ncbi.nlm.nih.gov/42694837/</w:t>
      </w:r>
    </w:p>
    <w:p>
      <w:pPr>
        <w:pStyle w:val="Heading1"/>
      </w:pPr>
      <w:r>
        <w:t>Aufgenommen am 04.10.2026</w:t>
      </w:r>
    </w:p>
    <w:p>
      <w:pPr>
        <w:pStyle w:val="Heading2"/>
      </w:pPr>
      <w:r>
        <w:t>Rückkehr zur Arbeit nach psychischer Erkrankung: intensivierte Nachsorge ohne Effekt auf Nachhaltigkeit</w:t>
      </w:r>
    </w:p>
    <w:p>
      <w:r>
        <w:rPr>
          <w:i/>
          <w:color w:val="666666"/>
          <w:sz w:val="18"/>
        </w:rPr>
        <w:t>Starke F et al.  ·  BMC Psychiatry  ·  24.09.2026  ·  PMID 42827247</w:t>
      </w:r>
    </w:p>
    <w:p>
      <w:r>
        <w:t>Randomisierte Kontrollstudie an 484 Erwerbstätigen mit psychischer Erkrankung in deutschen Psychiatrieambulanzen, die untersucht, ob ein 18-monatiges multimodales Nachsorgeprogramm (RTW-PIA) zusätzlich zur Standardbetreuung die nachhaltige Rückkehr zur Arbeit verbessert.</w:t>
      </w:r>
    </w:p>
    <w:p>
      <w:r>
        <w:rPr>
          <w:b/>
        </w:rPr>
        <w:t xml:space="preserve">Ergebnis: </w:t>
      </w:r>
      <w:r>
        <w:t>Die RTW-PIA führte zu keinem signifikanten Effekt auf nachhaltige Rückkehr zur Arbeit (OR 1,38, 95%-KI 0,89–2,12). Sekundäre Outcomes zeigten konsistent geringe Verbesserungen zugunsten RTW-PIA, waren aber nicht signifikant. In Subgruppenanalysen profitierten Personen mit rezidivierender Depression in einigen sekundären Outcomes von der Intervention.</w:t>
      </w:r>
    </w:p>
    <w:p>
      <w:r>
        <w:rPr>
          <w:b/>
          <w:sz w:val="19"/>
        </w:rPr>
        <w:t xml:space="preserve">Übertragbarkeit: </w:t>
      </w:r>
      <w:r>
        <w:rPr>
          <w:sz w:val="19"/>
        </w:rPr>
        <w:t>Deutsche Klinikdaten, prospektiv registrierte RCT, vergleichbare Arbeitsmarktkontexte</w:t>
      </w:r>
    </w:p>
    <w:p>
      <w:r>
        <w:rPr>
          <w:color w:val="5A7D3A"/>
          <w:sz w:val="18"/>
        </w:rPr>
        <w:t>https://pubmed.ncbi.nlm.nih.gov/42827247/</w:t>
      </w:r>
    </w:p>
    <w:p>
      <w:pPr>
        <w:pStyle w:val="Heading2"/>
      </w:pPr>
      <w:r>
        <w:t>Narrative Expositionstherapie für Kriegsflüchtlinge: Evidenz bleibt heterogen und limitiert</w:t>
      </w:r>
    </w:p>
    <w:p>
      <w:r>
        <w:rPr>
          <w:i/>
          <w:color w:val="666666"/>
          <w:sz w:val="18"/>
        </w:rPr>
        <w:t>El Tawil N et al.  ·  BMC Psychiatry  ·  31.07.2026  ·  PMID 42827245</w:t>
      </w:r>
    </w:p>
    <w:p>
      <w:r>
        <w:t>Scoping Review von 24 Studien (7 primär, 17 sekundär) zu Narrative Exposure Therapy (NET/KIDNET) bei kriegsbetroffenen Flüchtlingen aus dem Nahen Osten, das Behandlungsergebnisse, Durchführungskontexte und Implementierungslücken erfasst.</w:t>
      </w:r>
    </w:p>
    <w:p>
      <w:r>
        <w:rPr>
          <w:b/>
        </w:rPr>
        <w:t xml:space="preserve">Ergebnis: </w:t>
      </w:r>
      <w:r>
        <w:t>Alle eingeschlossenen Studien zeigten potenzielle Vorteile von NET. PTSD-Symptome reduzierten sich signifikant; Effekte auf Depression und Angst waren limitiert. Die Evidenz wird durch heterogene Studiendesigns, kurze Follow-up-Perioden und unzureichende kulturelle Anpassung begrenzt.</w:t>
      </w:r>
    </w:p>
    <w:p>
      <w:r>
        <w:rPr>
          <w:b/>
          <w:sz w:val="19"/>
        </w:rPr>
        <w:t xml:space="preserve">Übertragbarkeit: </w:t>
      </w:r>
      <w:r>
        <w:rPr>
          <w:sz w:val="19"/>
        </w:rPr>
        <w:t>Flüchtlingsversorgung international, begrenzte Übertragbarkeit auf deutsche Strukturen, aber relevant für Asylbewerberversorgung</w:t>
      </w:r>
    </w:p>
    <w:p>
      <w:r>
        <w:rPr>
          <w:color w:val="5A7D3A"/>
          <w:sz w:val="18"/>
        </w:rPr>
        <w:t>https://pubmed.ncbi.nlm.nih.gov/42827245/</w:t>
      </w:r>
    </w:p>
    <w:p>
      <w:pPr>
        <w:pStyle w:val="Heading2"/>
      </w:pPr>
      <w:r>
        <w:t>Tägliche Schrittanzahl und mentale Gesundheit: Strukturelle Hirnveränderungen mediieren den Effekt</w:t>
      </w:r>
    </w:p>
    <w:p>
      <w:r>
        <w:rPr>
          <w:i/>
          <w:color w:val="666666"/>
          <w:sz w:val="18"/>
        </w:rPr>
        <w:t>Li Q et al.  ·  JAMA Netw Open  ·  01.10.2026  ·  PMID 42821264</w:t>
      </w:r>
    </w:p>
    <w:p>
      <w:r>
        <w:t>Kohortenstudie von 5.515 Jugendlichen aus dem US-amerikanischen ABCD-Study, die den Zusammenhang zwischen Schrittzahl (über Pedometer gemessen) und psychischen Problemen sowie Hirnstruktur mittels MRT untersucht und strukturelle Vermittlung testet.</w:t>
      </w:r>
    </w:p>
    <w:p>
      <w:r>
        <w:rPr>
          <w:b/>
        </w:rPr>
        <w:t xml:space="preserve">Ergebnis: </w:t>
      </w:r>
      <w:r>
        <w:t>Höhere tägliche Schrittanzahl assoziiert mit niedrigeren Gesamtproblemen der psychischen Gesundheit (B=−0,080, t=−5,497, p&lt;0,001) und größerer kortikaler Dicke in Paracentral- (B=0,057, p&lt;0,001) und rostral anteriorer Zingulum-Region (B=0,052, p=0,001). Paracentrale Verdickung mediierte signifikant die Assoziation zwischen höherer Schrittanzahl und weniger psychischen Problemen ein Jahr später. Dose-Response-Beziehung ohne Schwellenwerteffekt.</w:t>
      </w:r>
    </w:p>
    <w:p>
      <w:r>
        <w:rPr>
          <w:b/>
          <w:sz w:val="19"/>
        </w:rPr>
        <w:t xml:space="preserve">Übertragbarkeit: </w:t>
      </w:r>
      <w:r>
        <w:rPr>
          <w:sz w:val="19"/>
        </w:rPr>
        <w:t>USA, ABCD-Studie; neurobiologischer Mechanismus international relevant, aber Gesundheitssystem-Transfer begrenzt</w:t>
      </w:r>
    </w:p>
    <w:p>
      <w:r>
        <w:rPr>
          <w:color w:val="5A7D3A"/>
          <w:sz w:val="18"/>
        </w:rPr>
        <w:t>https://pubmed.ncbi.nlm.nih.gov/42821264/</w:t>
      </w:r>
    </w:p>
    <w:p>
      <w:pPr>
        <w:pStyle w:val="Heading2"/>
      </w:pPr>
      <w:r>
        <w:t>Geburtsbegleitung und mütterliche psychische Gesundheit: vielversprechende Evidenz aus Low-Middle-Income-Ländern</w:t>
      </w:r>
    </w:p>
    <w:p>
      <w:r>
        <w:rPr>
          <w:i/>
          <w:color w:val="666666"/>
          <w:sz w:val="18"/>
        </w:rPr>
        <w:t>Hameed W et al.  ·  BMJ Open  ·  30.09.2026  ·  PMID 42816075</w:t>
      </w:r>
    </w:p>
    <w:p>
      <w:r>
        <w:t>Systematischer Review von 10 Studien (6 Beobachtungs-, 4 experimentell) zur Assoziation zwischen persönlichen Geburtsbegleiterinnen und mütterlicher psychischer Gesundheit während Geburt und postpartal in Low-Middle-Income-Ländern, überwiegend Südasien.</w:t>
      </w:r>
    </w:p>
    <w:p>
      <w:r>
        <w:rPr>
          <w:b/>
        </w:rPr>
        <w:t xml:space="preserve">Ergebnis: </w:t>
      </w:r>
      <w:r>
        <w:t>Experimentalstudien zeigten vorteilhafte Effekte persönlicher Geburtsbegleitung (insbesondere durch Partner) auf mütterliche psychische Gesundheit, mit Angstsymptomen um 0,85–120% reduziert (meist p&lt;0,001); Depressionseffekte weniger konsistent (4,5–22,8%, nicht signifikant). Beobachtungsstudien zeigten weniger konsistent signifikante Befunde. Evidenzqualität limitiert durch Heterogenität und Studiendesign.</w:t>
      </w:r>
    </w:p>
    <w:p>
      <w:r>
        <w:rPr>
          <w:b/>
          <w:sz w:val="19"/>
        </w:rPr>
        <w:t xml:space="preserve">Übertragbarkeit: </w:t>
      </w:r>
      <w:r>
        <w:rPr>
          <w:sz w:val="19"/>
        </w:rPr>
        <w:t>Low-Middle-Income-Länder, begrenzte Übertragbarkeit auf deutsches Setting mit anderen Geburtskontexten</w:t>
      </w:r>
    </w:p>
    <w:p>
      <w:r>
        <w:rPr>
          <w:color w:val="5A7D3A"/>
          <w:sz w:val="18"/>
        </w:rPr>
        <w:t>https://pubmed.ncbi.nlm.nih.gov/42816075/</w:t>
      </w:r>
    </w:p>
    <w:p>
      <w:pPr>
        <w:pStyle w:val="Heading2"/>
      </w:pPr>
      <w:r>
        <w:t>Behinderung und Symptomerkennung: Assistenzärzte mit Behinderung suchen früher psychische Hilfe</w:t>
      </w:r>
    </w:p>
    <w:p>
      <w:r>
        <w:rPr>
          <w:i/>
          <w:color w:val="666666"/>
          <w:sz w:val="18"/>
        </w:rPr>
        <w:t>Pereira-Lima K et al.  ·  Med Educ Online  ·  31.12.2026  ·  PMID 42811501</w:t>
      </w:r>
    </w:p>
    <w:p>
      <w:r>
        <w:t>Sekundäranalyse der Intern Health Study (Kohorten 2020–2022) mit 940 Assistenzärztinnen/Assistenzärzten mit positivem Depressions-Screening (PHQ-9≥10), die Assoziation zwischen Behinderungsstatus, Symptomerkennung und Behandlungssuche untersucht.</w:t>
      </w:r>
    </w:p>
    <w:p>
      <w:r>
        <w:rPr>
          <w:b/>
        </w:rPr>
        <w:t xml:space="preserve">Ergebnis: </w:t>
      </w:r>
      <w:r>
        <w:t>Von 1.386 gescreenten positiv (27,4%) identifizierten 940 ihren Behinderungsstatus; 127 (13,5%) berichteten Behinderungen. Assistenzärzte mit Behinderungen waren signifikant wahrscheinlicher, psychische Symptome zu erkennen (gewichtete adjustierte OR 4,5, 95%-KI 1,8–14,7) und Hilfe zu suchen (gewichtete adjustierte OR 3,2, 95%-KI 2,1–5,0). Ergebnisse blieben signifikant ohne psychologische Behinderungen. Behinderung assoziiert mit verringerter Normalisierung depressiver Symptome und reduzierter Stigmatisierung.</w:t>
      </w:r>
    </w:p>
    <w:p>
      <w:r>
        <w:rPr>
          <w:b/>
          <w:sz w:val="19"/>
        </w:rPr>
        <w:t xml:space="preserve">Übertragbarkeit: </w:t>
      </w:r>
      <w:r>
        <w:rPr>
          <w:sz w:val="19"/>
        </w:rPr>
        <w:t>USA, Assistenzausbildungskontext; Befund zur Stigmaabbau-Strategie international relevant</w:t>
      </w:r>
    </w:p>
    <w:p>
      <w:r>
        <w:rPr>
          <w:color w:val="5A7D3A"/>
          <w:sz w:val="18"/>
        </w:rPr>
        <w:t>https://pubmed.ncbi.nlm.nih.gov/42811501/</w:t>
      </w:r>
    </w:p>
    <w:p>
      <w:pPr>
        <w:pStyle w:val="Heading2"/>
      </w:pPr>
      <w:r>
        <w:t>Studentenwohlbefinden in extremer Isolation: Psychosoziale Vulnerabilität trotz guter Lernbedingungen</w:t>
      </w:r>
    </w:p>
    <w:p>
      <w:r>
        <w:rPr>
          <w:i/>
          <w:color w:val="666666"/>
          <w:sz w:val="18"/>
        </w:rPr>
        <w:t>Sæle RG et al.  ·  Int J Qual Stud Health Well-being  ·  31.12.2026  ·  PMID 42800014</w:t>
      </w:r>
    </w:p>
    <w:p>
      <w:r>
        <w:t>Qualitative Studie an einer Universität in der Arktis (UNIS) mit Interviews und Fokusgruppen zu Wahrnehmung von Wohlbefinden und Lernen durch Studierende und Personal in extremem, isoliertem Lernumfeld.</w:t>
      </w:r>
    </w:p>
    <w:p>
      <w:r>
        <w:rPr>
          <w:b/>
        </w:rPr>
        <w:t xml:space="preserve">Ergebnis: </w:t>
      </w:r>
      <w:r>
        <w:t>Vier Themen identifiziert: arktische Isolation, Natur als Lernumgebung, Zugehörigkeitsgefühl und erweiterte Rollen. Teilnehmende berichteten enge Studierenden-Personal-Bindungen und hohe Motivation, gleichzeitig aber geografische Isolation, begrenzte lokale psychische Gesundheitsdienste und Mitarbeitende in erweiterten Betreuungsrollen ohne formale Schulung. Bedarf an Vor-Ort-Psychologie-Diensten und gezielter Personalentwicklung identifiziert.</w:t>
      </w:r>
    </w:p>
    <w:p>
      <w:r>
        <w:rPr>
          <w:b/>
          <w:sz w:val="19"/>
        </w:rPr>
        <w:t xml:space="preserve">Übertragbarkeit: </w:t>
      </w:r>
      <w:r>
        <w:rPr>
          <w:sz w:val="19"/>
        </w:rPr>
        <w:t>Nordeuropa, extreme Kontexte; Prinzipien auf ländliche/unterversorgte deutsche Regionen anwendbar</w:t>
      </w:r>
    </w:p>
    <w:p>
      <w:r>
        <w:rPr>
          <w:color w:val="5A7D3A"/>
          <w:sz w:val="18"/>
        </w:rPr>
        <w:t>https://pubmed.ncbi.nlm.nih.gov/42800014/</w:t>
      </w:r>
    </w:p>
    <w:p>
      <w:pPr>
        <w:pStyle w:val="Heading1"/>
      </w:pPr>
      <w:r>
        <w:t>Aufgenommen am 03.10.2026</w:t>
      </w:r>
    </w:p>
    <w:p>
      <w:pPr>
        <w:pStyle w:val="Heading2"/>
      </w:pPr>
      <w:r>
        <w:t>Antipsychotika-Polypharmaka bei Jugendlichen: Gewalt statt Schwere treibt Mehrfachtherapie</w:t>
      </w:r>
    </w:p>
    <w:p>
      <w:r>
        <w:rPr>
          <w:i/>
          <w:color w:val="666666"/>
          <w:sz w:val="18"/>
        </w:rPr>
        <w:t>Haruguchi K et al.  ·  Early Interv Psychiatry  ·  Okt. 2026  ·  PMID 42823639</w:t>
      </w:r>
    </w:p>
    <w:p>
      <w:r>
        <w:t>Retrospektive Analyse von 229 hospitalisierten Patienten unter 25 Jahren mit Psychose: Antipsychotic Polypharmacy (14%) wurde untersucht auf unabhängige Vorhersagefaktoren und Wiederaufnahmequoten nach Entlassung.</w:t>
      </w:r>
    </w:p>
    <w:p>
      <w:r>
        <w:rPr>
          <w:b/>
        </w:rPr>
        <w:t xml:space="preserve">Ergebnis: </w:t>
      </w:r>
      <w:r>
        <w:t>Gewaltgeschichte war der einzige unabhängige Prädiktor für Polypharmaka (OR=3,30, 95% CI [1,28-8,52]). Polypharmaka war NICHT mit höherer Einjahres-Wiederaufnahmequote assoziiert (kein signifikanter Unterschied in Kaplan-Meier-Analyse). Befund widerlegt die Annahme, dass Polypharmaka bei hochrisikojungen Patienten zu schlechteren kurzfristigen Outcomes führt.</w:t>
      </w:r>
    </w:p>
    <w:p>
      <w:r>
        <w:rPr>
          <w:b/>
          <w:sz w:val="19"/>
        </w:rPr>
        <w:t xml:space="preserve">Übertragbarkeit: </w:t>
      </w:r>
      <w:r>
        <w:rPr>
          <w:sz w:val="19"/>
        </w:rPr>
        <w:t>USA - Hospital der Lehrmedizin, aber Befund zu akutem Risiko unabhängig vom System</w:t>
      </w:r>
    </w:p>
    <w:p>
      <w:r>
        <w:rPr>
          <w:color w:val="5A7D3A"/>
          <w:sz w:val="18"/>
        </w:rPr>
        <w:t>https://pubmed.ncbi.nlm.nih.gov/42823639/</w:t>
      </w:r>
    </w:p>
    <w:p>
      <w:pPr>
        <w:pStyle w:val="Heading2"/>
      </w:pPr>
      <w:r>
        <w:t>Hausarztbarriered für Demenzdiagnose: Zeit, Wissen, Pfade</w:t>
      </w:r>
    </w:p>
    <w:p>
      <w:r>
        <w:rPr>
          <w:i/>
          <w:color w:val="666666"/>
          <w:sz w:val="18"/>
        </w:rPr>
        <w:t>Gulline H et al.  ·  Fam Med Community Health  ·  01.10.2026  ·  PMID 42823108</w:t>
      </w:r>
    </w:p>
    <w:p>
      <w:r>
        <w:t>Qualitative Studie mit 33 semistrukturierten Interviews von Patienten und Angehörigen, die den prädiagnostischen Weg durchlaufen hatten, zur Identifikation von Faktoren, die Hausärzte bei der Überweisungsentscheidung beeinflussen.</w:t>
      </w:r>
    </w:p>
    <w:p>
      <w:r>
        <w:rPr>
          <w:b/>
        </w:rPr>
        <w:t xml:space="preserve">Ergebnis: </w:t>
      </w:r>
      <w:r>
        <w:t>Barrieren für frühzeitige Diagnose: Zeitmangel von Hausärzten, fehlende Demenzspezifische Kenntnisse, inkonsistente Überweisungswege. Erfolgreiche Pfade erforderten wirksame Kommunikation von Symptomen durch Patienten, Unterstützung durch Angehörige und Hausarztentscheidung zur Überweisungsempfehlung an Fachärzte.</w:t>
      </w:r>
    </w:p>
    <w:p>
      <w:r>
        <w:rPr>
          <w:b/>
          <w:sz w:val="19"/>
        </w:rPr>
        <w:t xml:space="preserve">Übertragbarkeit: </w:t>
      </w:r>
      <w:r>
        <w:rPr>
          <w:sz w:val="19"/>
        </w:rPr>
        <w:t>Australien, Allgemeinpraxis - vergleichbar mit deutschem Hausarzt-Überweisungsmodell</w:t>
      </w:r>
    </w:p>
    <w:p>
      <w:r>
        <w:rPr>
          <w:color w:val="5A7D3A"/>
          <w:sz w:val="18"/>
        </w:rPr>
        <w:t>https://pubmed.ncbi.nlm.nih.gov/42823108/</w:t>
      </w:r>
    </w:p>
    <w:p>
      <w:pPr>
        <w:pStyle w:val="Heading2"/>
      </w:pPr>
      <w:r>
        <w:t>Patientensicht auf Langzeitinjektionen während stationärer psychiatrischer Behandlung</w:t>
      </w:r>
    </w:p>
    <w:p>
      <w:r>
        <w:rPr>
          <w:i/>
          <w:color w:val="666666"/>
          <w:sz w:val="18"/>
        </w:rPr>
        <w:t>Alim T et al.  ·  Prim Care Companion CNS Disord  ·  24.09.2026  ·  PMID 42821629</w:t>
      </w:r>
    </w:p>
    <w:p>
      <w:r>
        <w:t>Prospektive Observationsstudie mit 30 erwachsenen freiwillig hospitalisierten Patienten zu deren Perspektiven, Erfahrungen und Behandlungspräferenzen bezüglich Langzeit-Depotinjektionen (LAI).</w:t>
      </w:r>
    </w:p>
    <w:p>
      <w:r>
        <w:rPr>
          <w:b/>
        </w:rPr>
        <w:t xml:space="preserve">Ergebnis: </w:t>
      </w:r>
      <w:r>
        <w:t>73% hatten keine vorherige LAI-Erfahrung (n=22). Von 7 mit Voxerfahrung: 2 hilfreich (29%), 2 neutral, 2 nicht hilfreich. Zur aktuellen Präferenz: 33% bevorzugten Tabletten (n=10), 33% würden LAI erwägen (n=10), 27% unsicher und wollten Team besprechen (n=8). Befund: Heterogene, nicht-feindselige Haltungen mit hoher Offenheit für shared decision-making.</w:t>
      </w:r>
    </w:p>
    <w:p>
      <w:r>
        <w:rPr>
          <w:b/>
          <w:sz w:val="19"/>
        </w:rPr>
        <w:t xml:space="preserve">Übertragbarkeit: </w:t>
      </w:r>
      <w:r>
        <w:rPr>
          <w:sz w:val="19"/>
        </w:rPr>
        <w:t>USA, Safety-Net-Hospital - Ansatz zu Patientenpräferenzen für Depot-Optionen übertragbar</w:t>
      </w:r>
    </w:p>
    <w:p>
      <w:r>
        <w:rPr>
          <w:color w:val="5A7D3A"/>
          <w:sz w:val="18"/>
        </w:rPr>
        <w:t>https://pubmed.ncbi.nlm.nih.gov/42821629/</w:t>
      </w:r>
    </w:p>
    <w:p>
      <w:pPr>
        <w:pStyle w:val="Heading2"/>
      </w:pPr>
      <w:r>
        <w:t>Partizipative Demenzprävention durch Community Engagement in Botswana und Montreal</w:t>
      </w:r>
    </w:p>
    <w:p>
      <w:r>
        <w:rPr>
          <w:i/>
          <w:color w:val="666666"/>
          <w:sz w:val="18"/>
        </w:rPr>
        <w:t>Andersson N et al.  ·  BMJ Open  ·  30.09.2026  ·  PMID 42816094</w:t>
      </w:r>
    </w:p>
    <w:p>
      <w:r>
        <w:t>Pilotiertes randomisiertes Kontrolldesign (Botswana Cluster, Montreal individuell), in dem sozial isolierte Erwachsene ab 65 Jahren an sechsstufigen Partizipationsprozessen teilnahmen zur Förderung der Exekutivfunktion und kognitiven Gesundheit.</w:t>
      </w:r>
    </w:p>
    <w:p>
      <w:r>
        <w:rPr>
          <w:b/>
        </w:rPr>
        <w:t xml:space="preserve">Ergebnis: </w:t>
      </w:r>
      <w:r>
        <w:t>Studienprotokoll: Ziel 100 Teilnehmer pro Standort. Primäre Outcome: Exekutivfunktion (Frontal Assessment Battery). Follow-up: Baseline, 18 Monate, 33 Monate. Studiendesign und Rekrutierung abgeschlossen, Ergebnisse ausstehend (Publikation erwartet 2028). Partizipative Elemente als Umsetzung eines Präventionsansatzes bei Isolation.</w:t>
      </w:r>
    </w:p>
    <w:p>
      <w:r>
        <w:rPr>
          <w:b/>
          <w:sz w:val="19"/>
        </w:rPr>
        <w:t xml:space="preserve">Übertragbarkeit: </w:t>
      </w:r>
      <w:r>
        <w:rPr>
          <w:sz w:val="19"/>
        </w:rPr>
        <w:t>Kanada und Botswana - Ansatz der Partizipation übertragbar, aber Ressourcenlage unterschiedlich</w:t>
      </w:r>
    </w:p>
    <w:p>
      <w:r>
        <w:rPr>
          <w:color w:val="5A7D3A"/>
          <w:sz w:val="18"/>
        </w:rPr>
        <w:t>https://pubmed.ncbi.nlm.nih.gov/42816094/</w:t>
      </w:r>
    </w:p>
    <w:p>
      <w:pPr>
        <w:pStyle w:val="Heading2"/>
      </w:pPr>
      <w:r>
        <w:t>Freiwillige Community-Drogenbhandlung statt Zwangshaft in Vietnam: Khánh Hoà Modell</w:t>
      </w:r>
    </w:p>
    <w:p>
      <w:r>
        <w:rPr>
          <w:i/>
          <w:color w:val="666666"/>
          <w:sz w:val="18"/>
        </w:rPr>
        <w:t>Jordens J et al.  ·  Glob Public Health  ·  31.12.2026  ·  PMID 42815453</w:t>
      </w:r>
    </w:p>
    <w:p>
      <w:r>
        <w:t>Fallstudie des Khánh Hoà Modells zur Umsetzung freiwilliger, gemeindebasierter Drogenbhandlung (VCBT) 2013–2017 als Reform gegen 60.000 jährliche Zwangshaftungen in Compulsory Drug Detention Centres.</w:t>
      </w:r>
    </w:p>
    <w:p>
      <w:r>
        <w:rPr>
          <w:b/>
        </w:rPr>
        <w:t xml:space="preserve">Ergebnis: </w:t>
      </w:r>
      <w:r>
        <w:t>Das Modell entstand durch Kooperation von Regierungs- und Nicht-Regierungs-Akteuren. Erfolgsfaktoren: Regierungsaufmerksamkeit in Pilot-Phase, Alignment mit Renovation Plan, Aufbau von Community-Services. Grenzen: Entrenched Detention System, begrenzte dokumentierte Verweisquoten. Wechsel von moralischem zu gesundheitlichem Rahmen für Drogenkonsum teilweise erfolgreich.</w:t>
      </w:r>
    </w:p>
    <w:p>
      <w:r>
        <w:rPr>
          <w:b/>
          <w:sz w:val="19"/>
        </w:rPr>
        <w:t xml:space="preserve">Übertragbarkeit: </w:t>
      </w:r>
      <w:r>
        <w:rPr>
          <w:sz w:val="19"/>
        </w:rPr>
        <w:t>Vietnam, Übergangsland - Zwangsentzug ist deutsche Versorgungsrealität nicht, aber Delinquenzstrukturierung relevant</w:t>
      </w:r>
    </w:p>
    <w:p>
      <w:r>
        <w:rPr>
          <w:color w:val="5A7D3A"/>
          <w:sz w:val="18"/>
        </w:rPr>
        <w:t>https://pubmed.ncbi.nlm.nih.gov/42815453/</w:t>
      </w:r>
    </w:p>
    <w:p>
      <w:pPr>
        <w:pStyle w:val="Heading2"/>
      </w:pPr>
      <w:r>
        <w:t>Präventive Kognitiv-Therapie nach Hochfrequenz-Magnetstimulation bei Depression</w:t>
      </w:r>
    </w:p>
    <w:p>
      <w:r>
        <w:rPr>
          <w:i/>
          <w:color w:val="666666"/>
          <w:sz w:val="18"/>
        </w:rPr>
        <w:t>de Lange IGS et al.  ·  JMIR Res Protoc  ·  25.09.2026  ·  PMID 42789363</w:t>
      </w:r>
    </w:p>
    <w:p>
      <w:r>
        <w:t>Pilotstudie zur Machbarkeit (Feasibility) von Präventiver Kognitiv-Therapie (PCT) in zwei Formaten (online vs. face-to-face) nach rTMS-Behandlung bei teilweise remittierten Patienten mit Depression.</w:t>
      </w:r>
    </w:p>
    <w:p>
      <w:r>
        <w:rPr>
          <w:b/>
        </w:rPr>
        <w:t xml:space="preserve">Ergebnis: </w:t>
      </w:r>
      <w:r>
        <w:t>Protokoll: 20 Teilnehmer, randomisiert zu online vs. face-to-face PCT. Machbarkeitskriterium: ≥75% Therapievollendung in 1,5 Jahren. Datenerhebung August 2024 – April 2026 abgeschlossen (11 Teilnehmer eingeschlossen). Datenanalyse erwartet Dezember 2026. Sekundär: Rückfallmonitorierung und affektive Zustände via Experience Sampling.</w:t>
      </w:r>
    </w:p>
    <w:p>
      <w:r>
        <w:rPr>
          <w:b/>
          <w:sz w:val="19"/>
        </w:rPr>
        <w:t xml:space="preserve">Übertragbarkeit: </w:t>
      </w:r>
      <w:r>
        <w:rPr>
          <w:sz w:val="19"/>
        </w:rPr>
        <w:t>Niederlande, spezialisierte Psychiatrie - rTMS ist deutsche Kassenleistung, aber PCT-Evidenz limitiert</w:t>
      </w:r>
    </w:p>
    <w:p>
      <w:r>
        <w:rPr>
          <w:color w:val="5A7D3A"/>
          <w:sz w:val="18"/>
        </w:rPr>
        <w:t>https://pubmed.ncbi.nlm.nih.gov/42789363/</w:t>
      </w:r>
    </w:p>
    <w:p>
      <w:pPr>
        <w:pStyle w:val="Heading2"/>
      </w:pPr>
      <w:r>
        <w:t>Langzeitdepotinjektionen verbessern Adhärenz und senken stationäre Tage bei Schizophrenie</w:t>
      </w:r>
    </w:p>
    <w:p>
      <w:r>
        <w:rPr>
          <w:i/>
          <w:color w:val="666666"/>
          <w:sz w:val="18"/>
        </w:rPr>
        <w:t>Harrsen K et al.  ·  Curr Med Res Opin  ·  30.08.2026  ·  PMID 42669177</w:t>
      </w:r>
    </w:p>
    <w:p>
      <w:r>
        <w:t>Retrospektive Real-World Studie (USA Anspruchsdaten): 153 Patienten mit Übergang von oralen Antipsychotika zu Aripiprazol-Monohydrat 2-monatlich, 526 von monatlich zu 2-monatlich; Mess Adhärenz (PDC, MPR) und Gesundheitsnutzung (Hospitalisierungen, stationäre Tage).</w:t>
      </w:r>
    </w:p>
    <w:p>
      <w:r>
        <w:rPr>
          <w:b/>
        </w:rPr>
        <w:t xml:space="preserve">Ergebnis: </w:t>
      </w:r>
      <w:r>
        <w:t>Nach Übergang von oral zu 2-monatlich (n=153): PDC +21,3%, MPR +24,6%, adhärente Patienten +59,2% (alle p&lt;0,001); stationäre Besuche 0,67→0,28, Verweildauer 2,63→1,05 Tage (p=0,008–0,019). Von monatlich zu 2-monatlich (n=526): PDC +38,8%, MPR +36,6%, Adhärenz +47,9% (alle p&lt;0,001); Verweildauer 1,05→0,64 Tage (p=0,047). Längere Injektionsintervalle senken Wiederaufnahmerisiko messbar.</w:t>
      </w:r>
    </w:p>
    <w:p>
      <w:r>
        <w:rPr>
          <w:b/>
          <w:sz w:val="19"/>
        </w:rPr>
        <w:t xml:space="preserve">Übertragbarkeit: </w:t>
      </w:r>
      <w:r>
        <w:rPr>
          <w:sz w:val="19"/>
        </w:rPr>
        <w:t>USA Klaimbasis - Grundbefund zu Depot-Adhärenz international relevant, deutsche Nutzungsdaten anderer</w:t>
      </w:r>
    </w:p>
    <w:p>
      <w:r>
        <w:rPr>
          <w:color w:val="5A7D3A"/>
          <w:sz w:val="18"/>
        </w:rPr>
        <w:t>https://pubmed.ncbi.nlm.nih.gov/42669177/</w:t>
      </w:r>
    </w:p>
    <w:p>
      <w:pPr>
        <w:pStyle w:val="Heading1"/>
      </w:pPr>
      <w:r>
        <w:t>Aufgenommen am 02.10.2026</w:t>
      </w:r>
    </w:p>
    <w:p>
      <w:pPr>
        <w:pStyle w:val="Heading2"/>
      </w:pPr>
      <w:r>
        <w:t>Schnittstellen-Probleme beim Krankenhausentlassung: Personalausfälle und begrenzte Kapazitäten</w:t>
      </w:r>
    </w:p>
    <w:p>
      <w:r>
        <w:rPr>
          <w:i/>
          <w:color w:val="666666"/>
          <w:sz w:val="18"/>
        </w:rPr>
        <w:t>Ndoro S et al.  ·  Int J Ment Health Nurs  ·  Okt. 2026  ·  PMID 42820460</w:t>
      </w:r>
    </w:p>
    <w:p>
      <w:r>
        <w:t>Qualitative Studie zu Erfahrungen von Community Mental Health Workern bei der Koordination der Entlassung psychisch erkrankter Menschen aus stationärer in gemeindenahe Versorgung im NHS North West England.</w:t>
      </w:r>
    </w:p>
    <w:p>
      <w:r>
        <w:rPr>
          <w:b/>
        </w:rPr>
        <w:t xml:space="preserve">Ergebnis: </w:t>
      </w:r>
      <w:r>
        <w:t>Kern-Befunde: Schlechte Kommunikation zwischen Sektoren, Personalknappheit, hohe Fallzahlen und begrenzte Kapazitäten in der gemeindepsychiatrischen Versorgung beeinträchtigen die Koordination. Vier Themen identifiziert: kollaboratives Arbeiten, Barrieren/Enabler, Organisationskultur und berufliche Entwicklung. Die Studie zeigt erhebliche Schnittstellen-Dysfunktionen.</w:t>
      </w:r>
    </w:p>
    <w:p>
      <w:r>
        <w:rPr>
          <w:b/>
          <w:sz w:val="19"/>
        </w:rPr>
        <w:t xml:space="preserve">Übertragbarkeit: </w:t>
      </w:r>
      <w:r>
        <w:rPr>
          <w:sz w:val="19"/>
        </w:rPr>
        <w:t>England-NHS-Studie; Schnittstellenprobleme bei der Entlassung psychisch Erkrankter ähneln deutschen Übergangsproblemen zwischen stationär und gemeindenaher Versorgung.</w:t>
      </w:r>
    </w:p>
    <w:p>
      <w:r>
        <w:rPr>
          <w:color w:val="5A7D3A"/>
          <w:sz w:val="18"/>
        </w:rPr>
        <w:t>https://pubmed.ncbi.nlm.nih.gov/42820460/</w:t>
      </w:r>
    </w:p>
    <w:p>
      <w:pPr>
        <w:pStyle w:val="Heading2"/>
      </w:pPr>
      <w:r>
        <w:t>Sexuelle Zufriedenheit bei bipolarer Störung verbunden mit Partnerschaftsqualität und Lebensqualität</w:t>
      </w:r>
    </w:p>
    <w:p>
      <w:r>
        <w:rPr>
          <w:i/>
          <w:color w:val="666666"/>
          <w:sz w:val="18"/>
        </w:rPr>
        <w:t>Demirel Z et al.  ·  Bipolar Disord  ·  Nov. 2026  ·  PMID 42820261</w:t>
      </w:r>
    </w:p>
    <w:p>
      <w:r>
        <w:t>Querschnittsstudie bei 124 euthymen Patienten mit bipolarer Störung und ihren Partnern (248 Personen insgesamt) zur Untersuchung von Effekten sexueller Zufriedenheit auf Partnerschaftsanpassung, Lebensqualität und Therapie-Adhärenz.</w:t>
      </w:r>
    </w:p>
    <w:p>
      <w:r>
        <w:rPr>
          <w:b/>
        </w:rPr>
        <w:t xml:space="preserve">Ergebnis: </w:t>
      </w:r>
      <w:r>
        <w:t>Größere sexuelle Unzufriedenheit assoziiert mit schlechterer Partnerschaftsanpassung (r=0,325, p&lt;0,001). Keine signifikante direkte Assoziation zwischen sexueller Zufriedenheit und Adhärenz. Höhere Lebensqualität assoziiert mit niedriger Depression, besserer Partnerschaftsanpassung und höherer sexueller Zufriedenheit. Schlussfolgerung: Sexuelle Zufriedenheit eng verbunden mit Partnerschafts- und Lebensqualitäts-Outcomes, weniger direkt mit Therapie-Adhärenz.</w:t>
      </w:r>
    </w:p>
    <w:p>
      <w:r>
        <w:rPr>
          <w:b/>
          <w:sz w:val="19"/>
        </w:rPr>
        <w:t xml:space="preserve">Übertragbarkeit: </w:t>
      </w:r>
      <w:r>
        <w:rPr>
          <w:sz w:val="19"/>
        </w:rPr>
        <w:t>Türkei; zeigt holistischen Versorgungsansatz für Paare mit bipolarer Störung, relevant für deutsche psychosoziale Unterstützungsprogramme.</w:t>
      </w:r>
    </w:p>
    <w:p>
      <w:r>
        <w:rPr>
          <w:color w:val="5A7D3A"/>
          <w:sz w:val="18"/>
        </w:rPr>
        <w:t>https://pubmed.ncbi.nlm.nih.gov/42820261/</w:t>
      </w:r>
    </w:p>
    <w:p>
      <w:pPr>
        <w:pStyle w:val="Heading2"/>
      </w:pPr>
      <w:r>
        <w:t>Psychische Erkrankungen in Kanada 2003-2024: dramatischer Anstieg in Jugend und jungen Erwachsenen</w:t>
      </w:r>
    </w:p>
    <w:p>
      <w:r>
        <w:rPr>
          <w:i/>
          <w:color w:val="666666"/>
          <w:sz w:val="18"/>
        </w:rPr>
        <w:t>Zulyniak S et al.  ·  Epidemiol Psychiatr Sci  ·  01.10.2026  ·  PMID 42820260</w:t>
      </w:r>
    </w:p>
    <w:p>
      <w:r>
        <w:t>Meta-Regressionsanalyse von wiederholten Querschnittsdaten der Canadian Community Health Survey zur Trends psychischer Erkrankungen nach Alter und Geschlecht über 22 Jahre (2002-2024).</w:t>
      </w:r>
    </w:p>
    <w:p>
      <w:r>
        <w:rPr>
          <w:b/>
        </w:rPr>
        <w:t xml:space="preserve">Ergebnis: </w:t>
      </w:r>
      <w:r>
        <w:t>Alle psychischen Gesundheitsergebnisse stiegen in allen Altersgruppen beider Geschlechter. Bei männlichen Jugendlichen/jungen Erwachsenen stieg diagnostizierte Stimmungsstörung von 2,37% (2003) auf 12,58% (2024); bei Frauen dieser Altersgruppe von 5,23% auf 21,49%. Absolut größter Anstieg bei jungen Frauen, relativ größter bei jungen Männern. Mittlere und ältere Erwachsene zeigten ebenfalls erhebliche Zunahmen. Quadratische Trends statistisch signifikant für alle Outcomes außer Stimmungsstörungen bei 65+-Jährigen, deutend auf nicht-lineare Muster.</w:t>
      </w:r>
    </w:p>
    <w:p>
      <w:r>
        <w:rPr>
          <w:b/>
          <w:sz w:val="19"/>
        </w:rPr>
        <w:t xml:space="preserve">Übertragbarkeit: </w:t>
      </w:r>
      <w:r>
        <w:rPr>
          <w:sz w:val="19"/>
        </w:rPr>
        <w:t>Kanada, bevölkerungsrepräsentativer Datensatz; höhere Vergleichbarkeit als USA, aber regionaler Unterschied zu Deutschland deutet auf kulturelle und versorgungssystemische Faktoren hin.</w:t>
      </w:r>
    </w:p>
    <w:p>
      <w:r>
        <w:rPr>
          <w:color w:val="5A7D3A"/>
          <w:sz w:val="18"/>
        </w:rPr>
        <w:t>https://pubmed.ncbi.nlm.nih.gov/42820260/</w:t>
      </w:r>
    </w:p>
    <w:p>
      <w:pPr>
        <w:pStyle w:val="Heading2"/>
      </w:pPr>
      <w:r>
        <w:t>Psychische Gesundheit bei Berufsschülern verbessert sich über zwei Jahre; Familie prägt Distress</w:t>
      </w:r>
    </w:p>
    <w:p>
      <w:r>
        <w:rPr>
          <w:i/>
          <w:color w:val="666666"/>
          <w:sz w:val="18"/>
        </w:rPr>
        <w:t>Ping Z et al.  ·  Front Public Health  ·  16.09.2026  ·  PMID 42818634</w:t>
      </w:r>
    </w:p>
    <w:p>
      <w:r>
        <w:t>Längsschnittstudie über zwei akademische Jahre mit 1.277 Berufsschülern in einer chinesischen Fachschule zur Untersuchung psychischer Belastungsveränderungen und ihrer Korrelation mit Familienhintergrund und Zusatzaktivitäten.</w:t>
      </w:r>
    </w:p>
    <w:p>
      <w:r>
        <w:rPr>
          <w:b/>
        </w:rPr>
        <w:t xml:space="preserve">Ergebnis: </w:t>
      </w:r>
      <w:r>
        <w:t>Statistisch signifikante Reduktion psychischer Belastung (SCL-90-Gesamtscore; p&lt;0,001) beim 2-Jahres-Follow-up. Familiäre finanzielle Belastung und Erfahrung als zurückgelassenes Kind korreliert mit höherer psychischer Belastung. Co-Curricular-Guthaben zeigte schwache negative Korrelation mit SCL-90 (r=-0,140, p&lt;0,001). Schlussfolgerung: Familiennachteil ist mit höherer psychischer Belastung assoziiert; zusätzliche Aktivitäten zeigen nur schwache unterstützende Assoziation und geringe erklärte Varianz.</w:t>
      </w:r>
    </w:p>
    <w:p>
      <w:r>
        <w:rPr>
          <w:b/>
          <w:sz w:val="19"/>
        </w:rPr>
        <w:t xml:space="preserve">Übertragbarkeit: </w:t>
      </w:r>
      <w:r>
        <w:rPr>
          <w:sz w:val="19"/>
        </w:rPr>
        <w:t>China; unterschiedliches Versorgungssystem, aber psychische Distress bei sozioökonomisch Benachteiligten ist universal relevant für deutsche Praxis.</w:t>
      </w:r>
    </w:p>
    <w:p>
      <w:r>
        <w:rPr>
          <w:color w:val="5A7D3A"/>
          <w:sz w:val="18"/>
        </w:rPr>
        <w:t>https://pubmed.ncbi.nlm.nih.gov/42818634/</w:t>
      </w:r>
    </w:p>
    <w:p>
      <w:pPr>
        <w:pStyle w:val="Heading2"/>
      </w:pPr>
      <w:r>
        <w:t>Recovery-Narratives-App zeigt niedriges Engagement und ambivalente Wirkung</w:t>
      </w:r>
    </w:p>
    <w:p>
      <w:r>
        <w:rPr>
          <w:i/>
          <w:color w:val="666666"/>
          <w:sz w:val="18"/>
        </w:rPr>
        <w:t>Lases MN et al.  ·  JMIR Form Res  ·  30.09.2026  ·  PMID 42814886</w:t>
      </w:r>
    </w:p>
    <w:p>
      <w:r>
        <w:t>Pilot-RCT zur Machbarkeit und Akzeptanz von STORY MINE, einer digitalen Intervention mit hoffnungsvollen Genesungserzählungen für Erwachsene in spezialisierter gemeindepsychiatrischer Versorgung in den Niederlanden (N=28).</w:t>
      </w:r>
    </w:p>
    <w:p>
      <w:r>
        <w:rPr>
          <w:b/>
        </w:rPr>
        <w:t xml:space="preserve">Ergebnis: </w:t>
      </w:r>
      <w:r>
        <w:t>Machbarkeit und Akzeptanz positiv bewertet (Mittelwert 7,7/10), aber niedriges Engagement: durchschnittlich 2,77 aktive Login-Tage über 12 Wochen. Explorativ negative Effektgrößen für psychische Gesundheitsvertrauen (d=-0,32), Hoffnung (d=-0,45), Selbststigma (d=-0,33) und persönliche Genesung (d=-0,53). Qualitativ berichtete Teilnehmer gemischte Reaktionen; eine Betroffene meldete triggernde Belastung. Schlussfolgerung: Bedarf für Verbesserung der Nutzereinbindung und emotionalen Sicherheit.</w:t>
      </w:r>
    </w:p>
    <w:p>
      <w:r>
        <w:rPr>
          <w:b/>
          <w:sz w:val="19"/>
        </w:rPr>
        <w:t xml:space="preserve">Übertragbarkeit: </w:t>
      </w:r>
      <w:r>
        <w:rPr>
          <w:sz w:val="19"/>
        </w:rPr>
        <w:t>Niederlande, vergleichbares Versicherungssystem; zeigt Implementierungshürden digitaler Gesundheitsangebote in der Praxis.</w:t>
      </w:r>
    </w:p>
    <w:p>
      <w:r>
        <w:rPr>
          <w:color w:val="5A7D3A"/>
          <w:sz w:val="18"/>
        </w:rPr>
        <w:t>https://pubmed.ncbi.nlm.nih.gov/42814886/</w:t>
      </w:r>
    </w:p>
    <w:p>
      <w:pPr>
        <w:pStyle w:val="Heading2"/>
      </w:pPr>
      <w:r>
        <w:t>NHS-Governance gefährdet Vertraulichkeit in der Versorgungsforschung</w:t>
      </w:r>
    </w:p>
    <w:p>
      <w:r>
        <w:rPr>
          <w:i/>
          <w:color w:val="666666"/>
          <w:sz w:val="18"/>
        </w:rPr>
        <w:t>Aunger J et al.  ·  Health Res Policy Syst  ·  28.09.2026  ·  PMID 42806341</w:t>
      </w:r>
    </w:p>
    <w:p>
      <w:r>
        <w:t>Qualitative Analyse zur Frage, wie englische NHS-Forschungs-Governance-Prozesse die Zusicherung von Vertraulichkeit und Anonymität für Mitarbeitende und Organisationen in sensiblen Gesundheitssystem-Studien kompromittieren.</w:t>
      </w:r>
    </w:p>
    <w:p>
      <w:r>
        <w:rPr>
          <w:b/>
        </w:rPr>
        <w:t xml:space="preserve">Ergebnis: </w:t>
      </w:r>
      <w:r>
        <w:t>Governance-Prozesse wie Dokumentation, lokale Ansprechpersonen-Anforderungen und Portfolio-Berichterstattung gefährden Vertraulichkeit, was zu geringerer Teilnahme und Selbstzensur führt – besonders bei Themen wie Mobbing oder Patient Safety. Seit März 2026 hat die Health Research Authority Reformen eingeführt (reduzierte Sichtbarkeit, weniger formale Anforderungen für Remote-Studien), doch weitere Verbesserungen nötig: spezielle Pfade für sensible organisationale Forschung, restriktive Portfolio-Berichterstattung, zentralisierte Governance-Dokumentation.</w:t>
      </w:r>
    </w:p>
    <w:p>
      <w:r>
        <w:rPr>
          <w:b/>
          <w:sz w:val="19"/>
        </w:rPr>
        <w:t xml:space="preserve">Übertragbarkeit: </w:t>
      </w:r>
      <w:r>
        <w:rPr>
          <w:sz w:val="19"/>
        </w:rPr>
        <w:t>England, NHS-Governance; zeigt Lücke zwischen Transparenzanforderungen und Schutzpflichten in der deutschsprachigen Forschungsethik-Praxis.</w:t>
      </w:r>
    </w:p>
    <w:p>
      <w:r>
        <w:rPr>
          <w:color w:val="5A7D3A"/>
          <w:sz w:val="18"/>
        </w:rPr>
        <w:t>https://pubmed.ncbi.nlm.nih.gov/42806341/</w:t>
      </w:r>
    </w:p>
    <w:p>
      <w:pPr>
        <w:pStyle w:val="Heading1"/>
      </w:pPr>
      <w:r>
        <w:t>Aufgenommen am 01.10.2026</w:t>
      </w:r>
    </w:p>
    <w:p>
      <w:pPr>
        <w:pStyle w:val="Heading2"/>
      </w:pPr>
      <w:r>
        <w:t>Strukturelles Messinstrument für Gewalt und psychische Belastung bei Migranten in prekären Lebenssituationen</w:t>
      </w:r>
    </w:p>
    <w:p>
      <w:r>
        <w:rPr>
          <w:i/>
          <w:color w:val="666666"/>
          <w:sz w:val="18"/>
        </w:rPr>
        <w:t>Adsul N et al.  ·  BMJ Open  ·  30.09.2026  ·  PMID 42816086</w:t>
      </w:r>
    </w:p>
    <w:p>
      <w:r>
        <w:t>Entwicklung und Pilotvalidierung eines Umfrageinstruments (GEMMS) zur Erfassung von Geschlechtergewalt, psychischer Belastung und mehrdimensionaler Prekabilität bei Migranten in Kambodscha, Indien und Südafrika; exploratorische Faktorenanalyse von 216 Items.</w:t>
      </w:r>
    </w:p>
    <w:p>
      <w:r>
        <w:rPr>
          <w:b/>
        </w:rPr>
        <w:t xml:space="preserve">Ergebnis: </w:t>
      </w:r>
      <w:r>
        <w:t>Fünf kohärente Faktoren identifiziert: strukturelle Schädigung, soziokulturelle Marginalisierung, soziale Ausgrenzung, Zugehörigkeit/soziale Integration und Migrationsstress. Alle zeigten interpretierbare und aussagekräftige Faktorladungen, die mit der Theorie übereinstimmten.</w:t>
      </w:r>
    </w:p>
    <w:p>
      <w:r>
        <w:rPr>
          <w:b/>
          <w:sz w:val="19"/>
        </w:rPr>
        <w:t xml:space="preserve">Übertragbarkeit: </w:t>
      </w:r>
      <w:r>
        <w:rPr>
          <w:sz w:val="19"/>
        </w:rPr>
        <w:t>Länder mit niedriger/mittlerer Einkommen, strukturell-intersektionaler Forschungsansatz zur Ungleichheit auch in Deutschland übertragbar.</w:t>
      </w:r>
    </w:p>
    <w:p>
      <w:r>
        <w:rPr>
          <w:color w:val="5A7D3A"/>
          <w:sz w:val="18"/>
        </w:rPr>
        <w:t>https://pubmed.ncbi.nlm.nih.gov/42816086/</w:t>
      </w:r>
    </w:p>
    <w:p>
      <w:pPr>
        <w:pStyle w:val="Heading2"/>
      </w:pPr>
      <w:r>
        <w:t>Investitionsrendite in Adoleszenten-Depressionsbehandlung in Kolumbien und Südafrika</w:t>
      </w:r>
    </w:p>
    <w:p>
      <w:r>
        <w:rPr>
          <w:i/>
          <w:color w:val="666666"/>
          <w:sz w:val="18"/>
        </w:rPr>
        <w:t>Sweeny K et al.  ·  Health Policy Plan  ·  30.09.2026  ·  PMID 42815149</w:t>
      </w:r>
    </w:p>
    <w:p>
      <w:r>
        <w:t>Ökonomische Modellierung des Return-on-Investment für Skalierung von Interventionen gegen Depression und Angststörungen bei Jugendlichen in zwei Mitteleinkommensländern.</w:t>
      </w:r>
    </w:p>
    <w:p>
      <w:r>
        <w:rPr>
          <w:b/>
        </w:rPr>
        <w:t xml:space="preserve">Ergebnis: </w:t>
      </w:r>
      <w:r>
        <w:t>Benefit-Cost-Ratios betrugen 13,9 (wirtschaftlich allein) bis 15,4 (einschließlich sozialer Nutzen) in Kolumbien und 13,0 bis 13,9 in Südafrika – hochgradig kosteneffektiv trotz niedriger Behandlungsraten (weniger als 10% der betroffenen Jugendlichen erhalten Versorgung).</w:t>
      </w:r>
    </w:p>
    <w:p>
      <w:r>
        <w:rPr>
          <w:b/>
          <w:sz w:val="19"/>
        </w:rPr>
        <w:t xml:space="preserve">Übertragbarkeit: </w:t>
      </w:r>
      <w:r>
        <w:rPr>
          <w:sz w:val="19"/>
        </w:rPr>
        <w:t>Länder mit niedriger/mittlerer Einkommen, aber Evidenz für Kosteneffektivität auch in ressourcentarmen Settings.</w:t>
      </w:r>
    </w:p>
    <w:p>
      <w:r>
        <w:rPr>
          <w:color w:val="5A7D3A"/>
          <w:sz w:val="18"/>
        </w:rPr>
        <w:t>https://pubmed.ncbi.nlm.nih.gov/42815149/</w:t>
      </w:r>
    </w:p>
    <w:p>
      <w:pPr>
        <w:pStyle w:val="Heading2"/>
      </w:pPr>
      <w:r>
        <w:t>Cannabiskonsum erhöht Wiederaufnahmerisiko in den ersten 3 Monaten nach Entlassung</w:t>
      </w:r>
    </w:p>
    <w:p>
      <w:r>
        <w:rPr>
          <w:i/>
          <w:color w:val="666666"/>
          <w:sz w:val="18"/>
        </w:rPr>
        <w:t>Perino J et al.  ·  J Clin Psychiatry  ·  28.09.2026  ·  PMID 42814580</w:t>
      </w:r>
    </w:p>
    <w:p>
      <w:r>
        <w:t>Retrospektive Kohorte von 200 jungen Erwachsenen (18–29 Jahre) mit psychotischen oder bipolaren Störungen zur Assoziation zwischen Cannabiskonsum bei Aufnahme und psychiatrischer Wiederaufnahme im ersten Jahr nach Entlassung.</w:t>
      </w:r>
    </w:p>
    <w:p>
      <w:r>
        <w:rPr>
          <w:b/>
        </w:rPr>
        <w:t xml:space="preserve">Ergebnis: </w:t>
      </w:r>
      <w:r>
        <w:t>Cannabiskonsum bei Indexaufnahme war mit erhöhtem Wiederaufnahmerisiko im ersten Monat nach Entlassung assoziiert (Hazard Ratio 2,8; 95%-KI 1,3–5,9), sank auf 1,9 bei 3 Monaten und war bei 6 Monaten nicht mehr signifikant. Höchste Rückfallrisiko in den ersten 3 Monaten.</w:t>
      </w:r>
    </w:p>
    <w:p>
      <w:r>
        <w:rPr>
          <w:b/>
          <w:sz w:val="19"/>
        </w:rPr>
        <w:t xml:space="preserve">Übertragbarkeit: </w:t>
      </w:r>
      <w:r>
        <w:rPr>
          <w:sz w:val="19"/>
        </w:rPr>
        <w:t>Frankreich (Bordeaux), vergleichbare psychiatrische Strukturen; Substanzkonsum als Discharged-Risiko auch in Deutschland klinisch relevant.</w:t>
      </w:r>
    </w:p>
    <w:p>
      <w:r>
        <w:rPr>
          <w:color w:val="5A7D3A"/>
          <w:sz w:val="18"/>
        </w:rPr>
        <w:t>https://pubmed.ncbi.nlm.nih.gov/42814580/</w:t>
      </w:r>
    </w:p>
    <w:p>
      <w:pPr>
        <w:pStyle w:val="Heading2"/>
      </w:pPr>
      <w:r>
        <w:t>Patienten erfahrungen blended Kognitiver Traumatherapie in Routineversorgung</w:t>
      </w:r>
    </w:p>
    <w:p>
      <w:r>
        <w:rPr>
          <w:i/>
          <w:color w:val="666666"/>
          <w:sz w:val="18"/>
        </w:rPr>
        <w:t>Lundin J et al.  ·  Eur J Psychotraumatol  ·  30.09.2026  ·  PMID 42812108</w:t>
      </w:r>
    </w:p>
    <w:p>
      <w:r>
        <w:t>Qualitative Interviews mit 11 Patienten zu Akzeptabilität und Machbarkeit einer hybriden Traumatherapie (Online-Module kombiniert mit begrenzten Therapiesitzungen) bei PTBS in schwedischer Routineversorgung.</w:t>
      </w:r>
    </w:p>
    <w:p>
      <w:r>
        <w:rPr>
          <w:b/>
        </w:rPr>
        <w:t xml:space="preserve">Ergebnis: </w:t>
      </w:r>
      <w:r>
        <w:t>Behandlung wurde als hilfreich und flexibel bewertet, die Kombination aus online und persönlich unterstützt. Traumafokussierte Komponenten wurden als emotional fordernd wahrgenommen, besonders bei unabhängigem Online-Lernen. Therapeutische Präsenz war entscheidend für die Aufrechterhaltung des Engagements.</w:t>
      </w:r>
    </w:p>
    <w:p>
      <w:r>
        <w:rPr>
          <w:b/>
          <w:sz w:val="19"/>
        </w:rPr>
        <w:t xml:space="preserve">Übertragbarkeit: </w:t>
      </w:r>
      <w:r>
        <w:rPr>
          <w:sz w:val="19"/>
        </w:rPr>
        <w:t>Schweden, vergleichbares Sozialversicherungssystem; Blended Care zur Ressourceneffizienz auch im deutschsprachigen Raum einsetzbar.</w:t>
      </w:r>
    </w:p>
    <w:p>
      <w:r>
        <w:rPr>
          <w:color w:val="5A7D3A"/>
          <w:sz w:val="18"/>
        </w:rPr>
        <w:t>https://pubmed.ncbi.nlm.nih.gov/42812108/</w:t>
      </w:r>
    </w:p>
    <w:p>
      <w:pPr>
        <w:pStyle w:val="Heading2"/>
      </w:pPr>
      <w:r>
        <w:t>Vielfalt in psychische Forschung: unterrepräsentierte Merkmale bei elektronischen Patientendaten</w:t>
      </w:r>
    </w:p>
    <w:p>
      <w:r>
        <w:rPr>
          <w:i/>
          <w:color w:val="666666"/>
          <w:sz w:val="18"/>
        </w:rPr>
        <w:t>Broadbent A et al.  ·  BMJ Open  ·  28.09.2026  ·  PMID 42805638</w:t>
      </w:r>
    </w:p>
    <w:p>
      <w:r>
        <w:t>Cross-sectionale Übersichtsarbeit zu Berichterstattung von Diversitätsmerkmalen (Alter, Geschlecht, ethnische Herkunft etc.) in 362 Publikationen einer britischen psychiatrischen Datenbank und deren tatsächliche Verfügbarkeit in den Rohdaten.</w:t>
      </w:r>
    </w:p>
    <w:p>
      <w:r>
        <w:rPr>
          <w:b/>
        </w:rPr>
        <w:t xml:space="preserve">Ergebnis: </w:t>
      </w:r>
      <w:r>
        <w:t>Alter (89,3%), Geschlecht (87,3%) und ethnische Herkunft (80,4%) wurden häufig berichtet, während Wohnungslosigkeit trotz 97,5% Verfügbarkeit in nur 5,8% der Studien erwähnt wurde. Ein erhebliches Reporting-Defizit unterrepräsentierter Gruppen deutet auf Lücken bei der Abbildung von Ungleichheit in der Versorgungsforschung hin.</w:t>
      </w:r>
    </w:p>
    <w:p>
      <w:r>
        <w:rPr>
          <w:b/>
          <w:sz w:val="19"/>
        </w:rPr>
        <w:t xml:space="preserve">Übertragbarkeit: </w:t>
      </w:r>
      <w:r>
        <w:rPr>
          <w:sz w:val="19"/>
        </w:rPr>
        <w:t>Großbritannien, elektronische Routinedaten NHS; ähnliche Herausforderungen in deutschen EHR-basierten Systemen zu erwarten.</w:t>
      </w:r>
    </w:p>
    <w:p>
      <w:r>
        <w:rPr>
          <w:color w:val="5A7D3A"/>
          <w:sz w:val="18"/>
        </w:rPr>
        <w:t>https://pubmed.ncbi.nlm.nih.gov/42805638/</w:t>
      </w:r>
    </w:p>
    <w:p>
      <w:pPr>
        <w:pStyle w:val="Heading2"/>
      </w:pPr>
      <w:r>
        <w:t>Maschinenlesbare Zugangsregeln für sensible Forschungsdaten in europäischen Infrastrukturen</w:t>
      </w:r>
    </w:p>
    <w:p>
      <w:r>
        <w:rPr>
          <w:i/>
          <w:color w:val="666666"/>
          <w:sz w:val="18"/>
        </w:rPr>
        <w:t>van der Meer L et al.  ·  Int J Popul Data Sci  ·  17.09.2026  ·  PMID 42757321</w:t>
      </w:r>
    </w:p>
    <w:p>
      <w:r>
        <w:t>Framework zur Standardisierung von Zugangsregeln für sensible Daten durch maschinenlesbare Bedingungen (auf Basis von Open Digital Rights Language) – entwickelt und getestet in der niederländischen Sozialwissenschaftslandschaft für Trusted Research Environments.</w:t>
      </w:r>
    </w:p>
    <w:p>
      <w:r>
        <w:rPr>
          <w:b/>
        </w:rPr>
        <w:t xml:space="preserve">Ergebnis: </w:t>
      </w:r>
      <w:r>
        <w:t>Proposed framework operationalisiert rechtliche und organisatorische Überwachung transparent, nachvollziehbar und interoperabel. Reduziert Fragmentierung, Verwaltungsaufwand und Inkonsistenzen bei Zugangsbestimmungen; anwendbar über europäische Dateninfrastrukturen.</w:t>
      </w:r>
    </w:p>
    <w:p>
      <w:r>
        <w:rPr>
          <w:b/>
          <w:sz w:val="19"/>
        </w:rPr>
        <w:t xml:space="preserve">Übertragbarkeit: </w:t>
      </w:r>
      <w:r>
        <w:rPr>
          <w:sz w:val="19"/>
        </w:rPr>
        <w:t>Niederlande, vergleichbares Datenschutzsystem; Modell für deutsche Datengovernance (NFDI, MII) und GDPR-Compliance übertragbar.</w:t>
      </w:r>
    </w:p>
    <w:p>
      <w:r>
        <w:rPr>
          <w:color w:val="5A7D3A"/>
          <w:sz w:val="18"/>
        </w:rPr>
        <w:t>https://pubmed.ncbi.nlm.nih.gov/42757321/</w:t>
      </w:r>
    </w:p>
    <w:p>
      <w:pPr>
        <w:pStyle w:val="Heading1"/>
      </w:pPr>
      <w:r>
        <w:t>Aufgenommen am 30.09.2026</w:t>
      </w:r>
    </w:p>
    <w:p>
      <w:pPr>
        <w:pStyle w:val="Heading2"/>
      </w:pPr>
      <w:r>
        <w:t>Hausärzte ratifizieren Ungleichheit: Altersbasierte Diskretionspraxis bei psychischer Belastung</w:t>
      </w:r>
    </w:p>
    <w:p>
      <w:r>
        <w:rPr>
          <w:i/>
          <w:color w:val="666666"/>
          <w:sz w:val="18"/>
        </w:rPr>
        <w:t>Giosa R  ·  Prim Health Care Res Dev  ·  29.09.2026  ·  PMID 42808656</w:t>
      </w:r>
    </w:p>
    <w:p>
      <w:r>
        <w:t>Qualitative Querschnittsstudie mit 42 Interviews (20 Ärzte, 22 Patienten) in Italien und Spanien zu Versorgungspraxis psychisch belasteter Menschen in der Primärversorgung.</w:t>
      </w:r>
    </w:p>
    <w:p>
      <w:r>
        <w:rPr>
          <w:b/>
        </w:rPr>
        <w:t xml:space="preserve">Ergebnis: </w:t>
      </w:r>
      <w:r>
        <w:t>Zwei Hauptmuster: Ärzte investierten in Psychoedukation und Beratung bei jüngeren Patienten, verlagerten sich bei älteren schnell auf Pharmakologie. Psychische Belastung wurde als Gegenstrategie normalisiert. Muster konvergierten trotz unterschiedlicher Gesundheitssysteme, zeigen strukturelle Merkmale von Ressourcenmangel.</w:t>
      </w:r>
    </w:p>
    <w:p>
      <w:r>
        <w:rPr>
          <w:b/>
          <w:sz w:val="19"/>
        </w:rPr>
        <w:t xml:space="preserve">Übertragbarkeit: </w:t>
      </w:r>
      <w:r>
        <w:rPr>
          <w:sz w:val="19"/>
        </w:rPr>
        <w:t>Südeuropa, vergleichbare Primärversorgung; Befund zur informellen Rationierung bei Ressourcenknappheit hat deutsche Relevanz.</w:t>
      </w:r>
    </w:p>
    <w:p>
      <w:r>
        <w:rPr>
          <w:color w:val="5A7D3A"/>
          <w:sz w:val="18"/>
        </w:rPr>
        <w:t>https://pubmed.ncbi.nlm.nih.gov/42808656/</w:t>
      </w:r>
    </w:p>
    <w:p>
      <w:pPr>
        <w:pStyle w:val="Heading2"/>
      </w:pPr>
      <w:r>
        <w:t>ADHS-Medikation bei Erwachsenen in Irland: 211-prozentiger Anstieg in zehn Jahren</w:t>
      </w:r>
    </w:p>
    <w:p>
      <w:r>
        <w:rPr>
          <w:i/>
          <w:color w:val="666666"/>
          <w:sz w:val="18"/>
        </w:rPr>
        <w:t>Maher A et al.  ·  Ir Med J  ·  28.09.2026  ·  PMID 42807820</w:t>
      </w:r>
    </w:p>
    <w:p>
      <w:r>
        <w:t>Datenanalyse aus irischem Apotheken-Erstattungssystem zu Stimulanzien-Verschreibungen (Methylphenidat, Lisdexamfetamin) 2015–2024 nach Alter, Geschlecht und Region.</w:t>
      </w:r>
    </w:p>
    <w:p>
      <w:r>
        <w:rPr>
          <w:b/>
        </w:rPr>
        <w:t xml:space="preserve">Ergebnis: </w:t>
      </w:r>
      <w:r>
        <w:t>Dosierungseinheiten stiegen 211 % (700.574 auf 2.217.634). Lisdexamfetamin stieg 2020–2023 um 504 %. Patientenzahl: 3.377 auf 13.966. Höchstes Wachstum bei 16–34 Jahren. Geschlechtsunterschiede reduzierten sich (2024 Frauen ≈ Männer). Regionale Variation sichtbar. Deuten auf ungleiche Versorgungserweiterung hin.</w:t>
      </w:r>
    </w:p>
    <w:p>
      <w:r>
        <w:rPr>
          <w:b/>
          <w:sz w:val="19"/>
        </w:rPr>
        <w:t xml:space="preserve">Übertragbarkeit: </w:t>
      </w:r>
      <w:r>
        <w:rPr>
          <w:sz w:val="19"/>
        </w:rPr>
        <w:t>Irland, vergleichbar mit englischsprachigen Systemen; Befund zur Unterdiagnose und regionalen Disparität relevant für Deutschland.</w:t>
      </w:r>
    </w:p>
    <w:p>
      <w:r>
        <w:rPr>
          <w:color w:val="5A7D3A"/>
          <w:sz w:val="18"/>
        </w:rPr>
        <w:t>https://pubmed.ncbi.nlm.nih.gov/42807820/</w:t>
      </w:r>
    </w:p>
    <w:p>
      <w:pPr>
        <w:pStyle w:val="Heading2"/>
      </w:pPr>
      <w:r>
        <w:t>Diversity-sensitives Versorgungshandeln: Geschlecht, Migration, Alter in Psychiatrie untersucht</w:t>
      </w:r>
    </w:p>
    <w:p>
      <w:r>
        <w:rPr>
          <w:i/>
          <w:color w:val="666666"/>
          <w:sz w:val="18"/>
        </w:rPr>
        <w:t>Peters SJ et al.  ·  BMC Psychiatry  ·  24.09.2026  ·  PMID 42806324</w:t>
      </w:r>
    </w:p>
    <w:p>
      <w:r>
        <w:t>Studienprotokoll (Laufzeit 11/2025–10/2028) zur Untersuchung von Geschlecht und anderen Diversitätsfaktoren (Alter, Migrationsgeschichte, sexuelle Orientierung, Religion, Sozialstatus) im stationären Angebot psychischer Versorgung (neun LVR-Kliniken, ca. 500.000 Fälle 2015–2024).</w:t>
      </w:r>
    </w:p>
    <w:p>
      <w:r>
        <w:rPr>
          <w:b/>
        </w:rPr>
        <w:t xml:space="preserve">Ergebnis: </w:t>
      </w:r>
      <w:r>
        <w:t>Das Protokoll beschreibt einen Mixed-Methods-Ansatz mit Routinedatenanalyse, Interviews (31 mit Nutzern/Angehörigen/Fachkräften) und Onlinebefragungen (ca. 300 Nutzer, 100 Angehörige, 100 Profis) sowie Delphi-Prozess. Geplant ist automatisierte Merkmalsextraktion mittels NLP. Ergebnisse für Herbst 2028 erwartet.</w:t>
      </w:r>
    </w:p>
    <w:p>
      <w:r>
        <w:rPr>
          <w:b/>
          <w:sz w:val="19"/>
        </w:rPr>
        <w:t xml:space="preserve">Übertragbarkeit: </w:t>
      </w:r>
      <w:r>
        <w:rPr>
          <w:sz w:val="19"/>
        </w:rPr>
        <w:t>Deutschland, großes Register mit Routinedaten; Addressing-Disparities-Agenda zentral für Chancengleichheit in Psychiatrie.</w:t>
      </w:r>
    </w:p>
    <w:p>
      <w:r>
        <w:rPr>
          <w:color w:val="5A7D3A"/>
          <w:sz w:val="18"/>
        </w:rPr>
        <w:t>https://pubmed.ncbi.nlm.nih.gov/42806324/</w:t>
      </w:r>
    </w:p>
    <w:p>
      <w:pPr>
        <w:pStyle w:val="Heading2"/>
      </w:pPr>
      <w:r>
        <w:t>Patientensteuerung bei schwerer psychischer Erkrankung verbessert Kontinuität</w:t>
      </w:r>
    </w:p>
    <w:p>
      <w:r>
        <w:rPr>
          <w:i/>
          <w:color w:val="666666"/>
          <w:sz w:val="18"/>
        </w:rPr>
        <w:t>Lambert M et al.  ·  Bundesgesundheitsblatt Gesundheitsforschung Gesundheitsschutz  ·  16.09.2026  ·  PMID 42747452</w:t>
      </w:r>
    </w:p>
    <w:p>
      <w:r>
        <w:t>Narrative Übersichtsarbeit zu evidenzbasierten Versorgungsmodellen (Assertive Community Treatment, Crisis Resolution Teams, Frühintervention) und Patientensteuerung als Ansatz zur Verbesserung der Versorgungsqualität und Reduktion von Fragmentierung bei schwerer psychischer Erkrankung.</w:t>
      </w:r>
    </w:p>
    <w:p>
      <w:r>
        <w:rPr>
          <w:b/>
        </w:rPr>
        <w:t xml:space="preserve">Ergebnis: </w:t>
      </w:r>
      <w:r>
        <w:t>Integrierte und gestufte Versorgungsmodelle können Versorgungsqualität verbessern und ohne Mehrkosten implementiert werden. Patientensteuerung reduziert Versorgungsbrüche und verbessert nachhaltig Patientenergebnisse und Ressourceneffizienz; konkrete Zahlen zu Wiederaufnahmen oder Verweildauer waren im Abstract nicht genannt.</w:t>
      </w:r>
    </w:p>
    <w:p>
      <w:r>
        <w:rPr>
          <w:b/>
          <w:sz w:val="19"/>
        </w:rPr>
        <w:t xml:space="preserve">Übertragbarkeit: </w:t>
      </w:r>
      <w:r>
        <w:rPr>
          <w:sz w:val="19"/>
        </w:rPr>
        <w:t>Deutschland, Literaturübersicht internationaler Evidenz zu Modellen, die im deutschen System teilweise etabliert sind.</w:t>
      </w:r>
    </w:p>
    <w:p>
      <w:r>
        <w:rPr>
          <w:color w:val="5A7D3A"/>
          <w:sz w:val="18"/>
        </w:rPr>
        <w:t>https://pubmed.ncbi.nlm.nih.gov/42747452/</w:t>
      </w:r>
    </w:p>
    <w:p>
      <w:pPr>
        <w:pStyle w:val="Heading2"/>
      </w:pPr>
      <w:r>
        <w:t>Kommunale psychosoziale Angebotslandschaft fragmentiert – Zugang für Migrantenfamilien erschwert</w:t>
      </w:r>
    </w:p>
    <w:p>
      <w:r>
        <w:rPr>
          <w:i/>
          <w:color w:val="666666"/>
          <w:sz w:val="18"/>
        </w:rPr>
        <w:t>Beierle S et al.  ·  Bundesgesundheitsblatt Gesundheitsforschung Gesundheitsschutz  ·  11.09.2026  ·  PMID 42726136</w:t>
      </w:r>
    </w:p>
    <w:p>
      <w:r>
        <w:t>Gemischte Methoden: 19 Interviews mit Fachkräften und Online-Mapping von 122 Einrichtungen mit 360 Angeboten zur Prävention psychischer Störungen in zwei benachteiligten Stadtteilen (West- und Ostdeutschland, 2024).</w:t>
      </w:r>
    </w:p>
    <w:p>
      <w:r>
        <w:rPr>
          <w:b/>
        </w:rPr>
        <w:t xml:space="preserve">Ergebnis: </w:t>
      </w:r>
      <w:r>
        <w:t>Fachkräfte beschrieben Angebotslandschaft als fragmentiert und unübersichtlich. Informations- und Navigationsbarrieren betrafen besonders einkommensarme und Migrantenfamilien. Hinweise auf Unterversorgung in spezialisierter Kindermedizin, KJP und Kinderpsychiatrie. Geringe digitale Auffindbarkeit. Wartezeiten und tatsächliche Nutzung noch nicht erfasst.</w:t>
      </w:r>
    </w:p>
    <w:p>
      <w:r>
        <w:rPr>
          <w:b/>
          <w:sz w:val="19"/>
        </w:rPr>
        <w:t xml:space="preserve">Übertragbarkeit: </w:t>
      </w:r>
      <w:r>
        <w:rPr>
          <w:sz w:val="19"/>
        </w:rPr>
        <w:t>Deutschland, Mixed-Methods-Studie; zentral für Versorgungsplanung und Prävention bei vulnerablen Gruppen.</w:t>
      </w:r>
    </w:p>
    <w:p>
      <w:r>
        <w:rPr>
          <w:color w:val="5A7D3A"/>
          <w:sz w:val="18"/>
        </w:rPr>
        <w:t>https://pubmed.ncbi.nlm.nih.gov/42726136/</w:t>
      </w:r>
    </w:p>
    <w:p>
      <w:pPr>
        <w:pStyle w:val="Heading1"/>
      </w:pPr>
      <w:r>
        <w:t>Aufgenommen am 29.09.2026</w:t>
      </w:r>
    </w:p>
    <w:p>
      <w:pPr>
        <w:pStyle w:val="Heading2"/>
      </w:pPr>
      <w:r>
        <w:t>Psychiatrie-Assistenzärzte in Ungarn: 62,5% Burnout, 90% Erschöpfung, fehlende Supervision</w:t>
      </w:r>
    </w:p>
    <w:p>
      <w:r>
        <w:rPr>
          <w:i/>
          <w:color w:val="666666"/>
          <w:sz w:val="18"/>
        </w:rPr>
        <w:t>Lazáry J  ·  Ideggyogy Sz  ·  30.09.2026  ·  PMID 42803099</w:t>
      </w:r>
    </w:p>
    <w:p>
      <w:r>
        <w:t>Querschnittsbefragung von 80 Psychiatrie-Assistenzärzten in 4 ungarischen Universitäten zu belastenden Situationen, Burnout, Coping-Strategien und Bedarf für Ausbildungsverbesserung.</w:t>
      </w:r>
    </w:p>
    <w:p>
      <w:r>
        <w:rPr>
          <w:b/>
        </w:rPr>
        <w:t xml:space="preserve">Ergebnis: </w:t>
      </w:r>
      <w:r>
        <w:t>Verbale Gewalt/Diskriminierung am häufigsten. Physische Angreifer: 34,6%, Patientensuizid: 34,5%. Burnout-Kriterien erfüllt: 62,5% (Mini-Oldenburg MOLBI). Disengagement-Subskala: 65% hohe Werte, Exhaustion: 90%. Budapest signifikant höher (94,2% vs. 84,6% landesweit). Feldgespräche bevorzugtes Coping. 100% Unterstützung für strukturiertes Fallprozessing-Programm.</w:t>
      </w:r>
    </w:p>
    <w:p>
      <w:r>
        <w:rPr>
          <w:b/>
          <w:sz w:val="19"/>
        </w:rPr>
        <w:t xml:space="preserve">Übertragbarkeit: </w:t>
      </w:r>
      <w:r>
        <w:rPr>
          <w:sz w:val="19"/>
        </w:rPr>
        <w:t>Ungarn, aber Burnout-Prävalenz und Trainingsdefizite bei Fachnachwuchs international parallel.</w:t>
      </w:r>
    </w:p>
    <w:p>
      <w:r>
        <w:rPr>
          <w:color w:val="5A7D3A"/>
          <w:sz w:val="18"/>
        </w:rPr>
        <w:t>https://pubmed.ncbi.nlm.nih.gov/42803099/</w:t>
      </w:r>
    </w:p>
    <w:p>
      <w:pPr>
        <w:pStyle w:val="Heading2"/>
      </w:pPr>
      <w:r>
        <w:t>Toolkit für autistische Kinder in ländlichen Notfallstationen verbessert Zugang</w:t>
      </w:r>
    </w:p>
    <w:p>
      <w:r>
        <w:rPr>
          <w:i/>
          <w:color w:val="666666"/>
          <w:sz w:val="18"/>
        </w:rPr>
        <w:t>Kabakov S et al.  ·  Prog Community Health Partnersh  ·  2026  ·  PMID 42803077</w:t>
      </w:r>
    </w:p>
    <w:p>
      <w:r>
        <w:t>Community-akademische Partnerschaft zur Entwicklung eines Toolkits (Schulungsmaterial, Umgebungsanpassungen, Sensory-Regulation) für ländliche Notfallabteilungen, um Zugang und Versorgung autistischer Kinder zu verbessern.</w:t>
      </w:r>
    </w:p>
    <w:p>
      <w:r>
        <w:rPr>
          <w:b/>
        </w:rPr>
        <w:t xml:space="preserve">Ergebnis: </w:t>
      </w:r>
      <w:r>
        <w:t>Iterativer Co-Design mit Eltern, autismusfokussierten Organisationen, Klinikern. Multifaktorielles Toolkit mit hoher Akzeptanz bei Health-Care-Teams entwickelt. Inhalte: Schulung, Umgebungsadaptationen, sensorische Instrumente. Zukünftige Forschung soll Implementierung über verschiedene Kontexte testen und gesundheitliche Outcomes messen.</w:t>
      </w:r>
    </w:p>
    <w:p>
      <w:r>
        <w:rPr>
          <w:b/>
          <w:sz w:val="19"/>
        </w:rPr>
        <w:t xml:space="preserve">Übertragbarkeit: </w:t>
      </w:r>
      <w:r>
        <w:rPr>
          <w:sz w:val="19"/>
        </w:rPr>
        <w:t>USA-Kontext, aber Designprinzipien für Notfall-Accessibilität übertragbar.</w:t>
      </w:r>
    </w:p>
    <w:p>
      <w:r>
        <w:rPr>
          <w:color w:val="5A7D3A"/>
          <w:sz w:val="18"/>
        </w:rPr>
        <w:t>https://pubmed.ncbi.nlm.nih.gov/42803077/</w:t>
      </w:r>
    </w:p>
    <w:p>
      <w:pPr>
        <w:pStyle w:val="Heading2"/>
      </w:pPr>
      <w:r>
        <w:t>Organisationsstruktur von Frühintervention bei Psychose: internationale Leitlinien-Synthese</w:t>
      </w:r>
    </w:p>
    <w:p>
      <w:r>
        <w:rPr>
          <w:i/>
          <w:color w:val="666666"/>
          <w:sz w:val="18"/>
        </w:rPr>
        <w:t>Scognamiglio P et al.  ·  Early Interv Psychiatry  ·  Okt. 2026  ·  PMID 42802707</w:t>
      </w:r>
    </w:p>
    <w:p>
      <w:r>
        <w:t>Sekundäranalyse von 26 internationalen Leitlinien zur Frühintervention bei Psychose, um Empfehlungen zur Serviceorganisation zu extrahieren und in vier Designdomänen zu strukturieren.</w:t>
      </w:r>
    </w:p>
    <w:p>
      <w:r>
        <w:rPr>
          <w:b/>
        </w:rPr>
        <w:t xml:space="preserve">Ergebnis: </w:t>
      </w:r>
      <w:r>
        <w:t>17 Dokumente zu klinisch Hochrisiko-Psychose und 22 zu Erstmanifestation enthielten Organisationsempfehlungen. Stärkste Konvergenz: spezialisierte multidisziplinäre Services in 16/17 Dokumenten und spezialisierte ambulante Teams in 20/22 Dokumenten. Schwächer operationalisiert: Übergangspolitiken und jugendgerechte Versorgung. Die Synthese zeigt erkennbare internationale Architektur, aber ungleiche Spezifikation der Servicebereiche.</w:t>
      </w:r>
    </w:p>
    <w:p>
      <w:r>
        <w:rPr>
          <w:b/>
          <w:sz w:val="19"/>
        </w:rPr>
        <w:t xml:space="preserve">Übertragbarkeit: </w:t>
      </w:r>
      <w:r>
        <w:rPr>
          <w:sz w:val="19"/>
        </w:rPr>
        <w:t>Europäische Leitlinienanalyse, direkt übertragbar auf deutschsprachige Planung.</w:t>
      </w:r>
    </w:p>
    <w:p>
      <w:r>
        <w:rPr>
          <w:color w:val="5A7D3A"/>
          <w:sz w:val="18"/>
        </w:rPr>
        <w:t>https://pubmed.ncbi.nlm.nih.gov/42802707/</w:t>
      </w:r>
    </w:p>
    <w:p>
      <w:pPr>
        <w:pStyle w:val="Heading2"/>
      </w:pPr>
      <w:r>
        <w:t>Bedingte Entlassung (conditional discharge) aus Patientensicht: Verständnis und Akzeptanzbarrieren</w:t>
      </w:r>
    </w:p>
    <w:p>
      <w:r>
        <w:rPr>
          <w:i/>
          <w:color w:val="666666"/>
          <w:sz w:val="18"/>
        </w:rPr>
        <w:t>Tang YDY et al.  ·  East Asian Arch Psychiatry  ·  Sept. 2026  ·  PMID 42802392</w:t>
      </w:r>
    </w:p>
    <w:p>
      <w:r>
        <w:t>Qualitative Fokusgruppen mit Patienten in Langzeit-Wohneinrichtungen in Hong Kong zu ihrer Wahrnehmung von bedingter Entlassung (CD) nach Psychiatrie-Behandlung und neuen CD-Leitlinien.</w:t>
      </w:r>
    </w:p>
    <w:p>
      <w:r>
        <w:rPr>
          <w:b/>
        </w:rPr>
        <w:t xml:space="preserve">Ergebnis: </w:t>
      </w:r>
      <w:r>
        <w:t>16 Patienten (Medianalter 57 Jahre), zwei Fokusgruppen. Sechs Themen identifiziert: CD-Mechanismus-Verständnis, professionelle Unterstützung, CD-Auswirkungen, Recall-Mechanismus, Review durch Multidisziplinär-Konferenzen, Informationsmaterial. Patienten sahen verbesserte Akzeptanz, aber Wahrnehmung als Strafe und Unsicherheit über Recall/Review. Bedarf für klarere Kommunikation, individualisierte Anleitung, transparente Prozesse.</w:t>
      </w:r>
    </w:p>
    <w:p>
      <w:r>
        <w:rPr>
          <w:b/>
          <w:sz w:val="19"/>
        </w:rPr>
        <w:t xml:space="preserve">Übertragbarkeit: </w:t>
      </w:r>
      <w:r>
        <w:rPr>
          <w:sz w:val="19"/>
        </w:rPr>
        <w:t>Hong Kong-Zwangsbehandlungssystem; Beteiligung und Transparenz versorgungsübergreifend relevant.</w:t>
      </w:r>
    </w:p>
    <w:p>
      <w:r>
        <w:rPr>
          <w:color w:val="5A7D3A"/>
          <w:sz w:val="18"/>
        </w:rPr>
        <w:t>https://pubmed.ncbi.nlm.nih.gov/42802392/</w:t>
      </w:r>
    </w:p>
    <w:p>
      <w:pPr>
        <w:pStyle w:val="Heading2"/>
      </w:pPr>
      <w:r>
        <w:t>Geschlechtsspezifische Unterschiede in Wartezeiten und Zugang zu Geschlechtsangleichung in Hong Kong</w:t>
      </w:r>
    </w:p>
    <w:p>
      <w:r>
        <w:rPr>
          <w:i/>
          <w:color w:val="666666"/>
          <w:sz w:val="18"/>
        </w:rPr>
        <w:t>Chan TF et al.  ·  East Asian Arch Psychiatry  ·  Sept. 2026  ·  PMID 42802391</w:t>
      </w:r>
    </w:p>
    <w:p>
      <w:r>
        <w:t>Sechs-Jahres-Rückblick einer Geschlechtsidentitätsklinik in Hong Kong: Vergleich von zu Geburt männlich und weiblich zugewiesenen erwachsenen Transgender-Patienten bezüglich Wartezeiten, Barrieren und Versorgungszugang.</w:t>
      </w:r>
    </w:p>
    <w:p>
      <w:r>
        <w:rPr>
          <w:b/>
        </w:rPr>
        <w:t xml:space="preserve">Ergebnis: </w:t>
      </w:r>
      <w:r>
        <w:t>349 männlich und 260 weiblich Zugewiesene. Wartezeiten auf Hormonbehandlung stiegen von ~105 Tagen (2017) auf &gt;400 Tage (2022). 16,4% Arbeitslosenquote trotz 51,6% tertiäre Bildung. Männlich Zugewiesene: höhere psychiatrische Komorbiditäten (31,5% vs. 24,2%), zwei Suizide während Wartezeit. AFAB mehr Operationswünsche (73,4% vs. 56,2%). Unmet Demand und lange Wartezeiten dokumentiert.</w:t>
      </w:r>
    </w:p>
    <w:p>
      <w:r>
        <w:rPr>
          <w:b/>
          <w:sz w:val="19"/>
        </w:rPr>
        <w:t xml:space="preserve">Übertragbarkeit: </w:t>
      </w:r>
      <w:r>
        <w:rPr>
          <w:sz w:val="19"/>
        </w:rPr>
        <w:t>Hong Kong, aber Wartezeitprobleme und Zugangsbarrieren systemunabhängig relevant.</w:t>
      </w:r>
    </w:p>
    <w:p>
      <w:r>
        <w:rPr>
          <w:color w:val="5A7D3A"/>
          <w:sz w:val="18"/>
        </w:rPr>
        <w:t>https://pubmed.ncbi.nlm.nih.gov/42802391/</w:t>
      </w:r>
    </w:p>
    <w:p>
      <w:pPr>
        <w:pStyle w:val="Heading2"/>
      </w:pPr>
      <w:r>
        <w:t>Psychiatrische Notfall-Inanspruchnahme stieg nach COVID-Pandemie um über 40%</w:t>
      </w:r>
    </w:p>
    <w:p>
      <w:r>
        <w:rPr>
          <w:i/>
          <w:color w:val="666666"/>
          <w:sz w:val="18"/>
        </w:rPr>
        <w:t>Yu MPM et al.  ·  East Asian Arch Psychiatry  ·  Sept. 2026  ·  PMID 42802389</w:t>
      </w:r>
    </w:p>
    <w:p>
      <w:r>
        <w:t>Retrospektive Analyse von sieben Jahren Notfall-Psychiatrie-Konsultationen (2017–2024) in Hong Kong: Trends vor, während und nach COVID-Pandemie.</w:t>
      </w:r>
    </w:p>
    <w:p>
      <w:r>
        <w:rPr>
          <w:b/>
        </w:rPr>
        <w:t xml:space="preserve">Ergebnis: </w:t>
      </w:r>
      <w:r>
        <w:t>7441 Konsultationen (61,1% Frauen), Medianalter stieg von 45 (2017) auf 49 Jahre (2024). Inanspruchnahme sank zu Pandemie-Beginn 2020, stieg 2021 deutlich an, fiel mit Omikron 2022, danach Rebound und kontinuierlicher Anstieg. Besonders zunehmend: Major neurocognitive disorders, Neurodevelopmental disorders, Stress-assoziierte Störungen. Entlassung in Community überwiegend.</w:t>
      </w:r>
    </w:p>
    <w:p>
      <w:r>
        <w:rPr>
          <w:b/>
          <w:sz w:val="19"/>
        </w:rPr>
        <w:t xml:space="preserve">Übertragbarkeit: </w:t>
      </w:r>
      <w:r>
        <w:rPr>
          <w:sz w:val="19"/>
        </w:rPr>
        <w:t>Hong Kong-Daten, aber Pandemieffekte auf psychiatrische Notfall-Nachfrage international relevant.</w:t>
      </w:r>
    </w:p>
    <w:p>
      <w:r>
        <w:rPr>
          <w:color w:val="5A7D3A"/>
          <w:sz w:val="18"/>
        </w:rPr>
        <w:t>https://pubmed.ncbi.nlm.nih.gov/42802389/</w:t>
      </w:r>
    </w:p>
    <w:p>
      <w:pPr>
        <w:pStyle w:val="Heading1"/>
      </w:pPr>
      <w:r>
        <w:t>Aufgenommen am 28.09.2026</w:t>
      </w:r>
    </w:p>
    <w:p>
      <w:pPr>
        <w:pStyle w:val="Heading2"/>
      </w:pPr>
      <w:r>
        <w:t>App-Nutzung bei psychischer Belastung junger Frauen: Barrieren und Chancen</w:t>
      </w:r>
    </w:p>
    <w:p>
      <w:r>
        <w:rPr>
          <w:i/>
          <w:color w:val="666666"/>
          <w:sz w:val="18"/>
        </w:rPr>
        <w:t>Schröder J et al.  ·  BMC Womens Health  ·  26.09.2026  ·  PMID 42800862</w:t>
      </w:r>
    </w:p>
    <w:p>
      <w:r>
        <w:t>Querschnittsstudie mit 521 Frauen (18–35 Jahre) zur Verbreitung von Mental-Health-Apps, ihren Barrieren und den Merkmalen, die Nutzerinnen als professionell und hilfreich bewerten.</w:t>
      </w:r>
    </w:p>
    <w:p>
      <w:r>
        <w:rPr>
          <w:b/>
        </w:rPr>
        <w:t xml:space="preserve">Ergebnis: </w:t>
      </w:r>
      <w:r>
        <w:t>79% berichteten Müdigkeit, 79% Sorge und 74% Anspannung. 31% hatten je eine App genutzt. Hauptbarrieren: mangelndes Wissen (32,5%), Wirksamkeitsbedenken (9,8%), Kosten (9,6%). Psychische Belastung (OR=1,03 [1,01–1,06], p=0,012) und Angst/Appetitprobleme (ORs 1,95–1,99, p≤0,004) waren mit Nutzung assoziiert. Nutzerinnen fordern Benutzerfreundlichkeit, Sicherheit und technische Unterstützung.</w:t>
      </w:r>
    </w:p>
    <w:p>
      <w:r>
        <w:rPr>
          <w:b/>
          <w:sz w:val="19"/>
        </w:rPr>
        <w:t xml:space="preserve">Übertragbarkeit: </w:t>
      </w:r>
      <w:r>
        <w:rPr>
          <w:sz w:val="19"/>
        </w:rPr>
        <w:t>Deutschland, vergleichbare Versorgungslandschaft und digitale Infrastruktur.</w:t>
      </w:r>
    </w:p>
    <w:p>
      <w:r>
        <w:rPr>
          <w:color w:val="5A7D3A"/>
          <w:sz w:val="18"/>
        </w:rPr>
        <w:t>https://pubmed.ncbi.nlm.nih.gov/42800862/</w:t>
      </w:r>
    </w:p>
    <w:p>
      <w:pPr>
        <w:pStyle w:val="Heading2"/>
      </w:pPr>
      <w:r>
        <w:t>CPAP-Adhärenz bei komorbider Insomnie und Schlafapnoe: qualitative Verhaltensanalyse</w:t>
      </w:r>
    </w:p>
    <w:p>
      <w:r>
        <w:rPr>
          <w:i/>
          <w:color w:val="666666"/>
          <w:sz w:val="18"/>
        </w:rPr>
        <w:t>Wang Y et al.  ·  BMC Pulm Med  ·  07.09.2026  ·  PMID 42800860</w:t>
      </w:r>
    </w:p>
    <w:p>
      <w:r>
        <w:t>Qualitative Studie (16 Patienten) mit COM-B-Modell zu CPAP-Nutzung und Verhaltensänderungen bei komorbider Insomnie und Schlafapnoe in China; Interviews und thematische Analyse.</w:t>
      </w:r>
    </w:p>
    <w:p>
      <w:r>
        <w:rPr>
          <w:b/>
        </w:rPr>
        <w:t xml:space="preserve">Ergebnis: </w:t>
      </w:r>
      <w:r>
        <w:t>Motivation erklärte größten Anteil der Barrieren (589 Codierungsanker). Drei zentrale Muster: "Insomnie-Dominanz" (Patienten priorisieren Insomnie vor Apnoe), fixierte Kausalattributionen (Ausschluss bestimmter Behandlungen) und Stigma-Identitäts-Komplex. "Adhärenz-Illusion": Inpatient*innen mit guter CPAP-Adhärenz zeigten keine internalisierte Motivation für Selbstmanagement nach Entlassung. Kulturelle Barrieren (Bangett-Trink-Normen, Todesängstlichkeit).</w:t>
      </w:r>
    </w:p>
    <w:p>
      <w:r>
        <w:rPr>
          <w:b/>
          <w:sz w:val="19"/>
        </w:rPr>
        <w:t xml:space="preserve">Übertragbarkeit: </w:t>
      </w:r>
      <w:r>
        <w:rPr>
          <w:sz w:val="19"/>
        </w:rPr>
        <w:t>China, COM-B-basierte Analyse von Verhaltensbarrieren, struktur- und kulturabhängig.</w:t>
      </w:r>
    </w:p>
    <w:p>
      <w:r>
        <w:rPr>
          <w:color w:val="5A7D3A"/>
          <w:sz w:val="18"/>
        </w:rPr>
        <w:t>https://pubmed.ncbi.nlm.nih.gov/42800860/</w:t>
      </w:r>
    </w:p>
    <w:p>
      <w:pPr>
        <w:pStyle w:val="Heading2"/>
      </w:pPr>
      <w:r>
        <w:t>Versorgungslücken bei Kindern und Jugendlichen mit Autismus-Spektrum-Störung</w:t>
      </w:r>
    </w:p>
    <w:p>
      <w:r>
        <w:rPr>
          <w:i/>
          <w:color w:val="666666"/>
          <w:sz w:val="18"/>
        </w:rPr>
        <w:t>Han X et al.  ·  Front Public Health  ·  11.09.2026  ·  PMID 42799165</w:t>
      </w:r>
    </w:p>
    <w:p>
      <w:r>
        <w:t>Narrative Übersichtsarbeit zu Versorgungspfaden, Zugang und psychosozialen Unterstützungsbedarfen bei Kindern und Jugendlichen mit Autismus-Spektrum-Störung mit Fokus auf Schnittstellen zwischen Gesundheit, Bildung und Sozialhilfe.</w:t>
      </w:r>
    </w:p>
    <w:p>
      <w:r>
        <w:rPr>
          <w:b/>
        </w:rPr>
        <w:t xml:space="preserve">Ergebnis: </w:t>
      </w:r>
      <w:r>
        <w:t>Verzögerungen bei Erkennung und Zuweisung, lange Wartezeiten, Personalknappheit und räumliche/sozioökonomische Disparitäten sind zentrale Barrieren. Familien berichten Schwierigkeiten bei der Navigation komplexer Systeme; Schulen sind gleichzeitig Hauptort der Unterstützung und Hauptquelle unerfüllter Bedürfnisse. Verbesserungen erfordern frühere Erkennung, gleichberechtigteren Zugang, bessere Koordination über Sektoren hinweg.</w:t>
      </w:r>
    </w:p>
    <w:p>
      <w:r>
        <w:rPr>
          <w:b/>
          <w:sz w:val="19"/>
        </w:rPr>
        <w:t xml:space="preserve">Übertragbarkeit: </w:t>
      </w:r>
      <w:r>
        <w:rPr>
          <w:sz w:val="19"/>
        </w:rPr>
        <w:t>Internationale Evidenz, strukturelle Befunde zur Versorgungsfragmentierung übertragbar.</w:t>
      </w:r>
    </w:p>
    <w:p>
      <w:r>
        <w:rPr>
          <w:color w:val="5A7D3A"/>
          <w:sz w:val="18"/>
        </w:rPr>
        <w:t>https://pubmed.ncbi.nlm.nih.gov/42799165/</w:t>
      </w:r>
    </w:p>
    <w:p>
      <w:pPr>
        <w:pStyle w:val="Heading2"/>
      </w:pPr>
      <w:r>
        <w:t>Psychosoziale Intervention in der Gefängnispsychiatrie: Stimmungsmodulation bei Frauen</w:t>
      </w:r>
    </w:p>
    <w:p>
      <w:r>
        <w:rPr>
          <w:i/>
          <w:color w:val="666666"/>
          <w:sz w:val="18"/>
        </w:rPr>
        <w:t>Carvalho MTVF et al.  ·  Rev Bras Enferm  ·  18.09.2026  ·  PMID 42788571</w:t>
      </w:r>
    </w:p>
    <w:p>
      <w:r>
        <w:t>Pilot-Studie (n=12 Frauen) zur Wirksamkeit eines psychosozialen Interventionsprotokolls durch Pflegekräfte in einer Frauenhaftanstalt; Prä-Post-Design mit Common-Mental-Disorder- und Stimmungsmaßen.</w:t>
      </w:r>
    </w:p>
    <w:p>
      <w:r>
        <w:rPr>
          <w:b/>
        </w:rPr>
        <w:t xml:space="preserve">Ergebnis: </w:t>
      </w:r>
      <w:r>
        <w:t>9 Frauen vervollständigten Programm. Verbesserungen in allen Stimmungs-Domänen dokumentiert, besonders in Depression und Anspannung. Bei Common-Mental-Disorders: Reduktion beschreibender Symptome ohne statistische Signifikanz (p&gt;0,05). Intervention suggeriert nicht-pharmakologische therapeutische Option für Strafvollzug.</w:t>
      </w:r>
    </w:p>
    <w:p>
      <w:r>
        <w:rPr>
          <w:b/>
          <w:sz w:val="19"/>
        </w:rPr>
        <w:t xml:space="preserve">Übertragbarkeit: </w:t>
      </w:r>
      <w:r>
        <w:rPr>
          <w:sz w:val="19"/>
        </w:rPr>
        <w:t>Brasilien, externe Validierbarkeit begrenzt, konzeptueller Transfer zur Gefängnispsychiatrie.</w:t>
      </w:r>
    </w:p>
    <w:p>
      <w:r>
        <w:rPr>
          <w:color w:val="5A7D3A"/>
          <w:sz w:val="18"/>
        </w:rPr>
        <w:t>https://pubmed.ncbi.nlm.nih.gov/42788571/</w:t>
      </w:r>
    </w:p>
    <w:p>
      <w:pPr>
        <w:pStyle w:val="Heading2"/>
      </w:pPr>
      <w:r>
        <w:t>Langzeitpsychodynamische Psychotherapie für Depression: Metaanalyse von RCTs</w:t>
      </w:r>
    </w:p>
    <w:p>
      <w:r>
        <w:rPr>
          <w:i/>
          <w:color w:val="666666"/>
          <w:sz w:val="18"/>
        </w:rPr>
        <w:t>Moser M et al.  ·  Depress Anxiety  ·  23.09.2026  ·  PMID 42787645</w:t>
      </w:r>
    </w:p>
    <w:p>
      <w:r>
        <w:t>Präregistrierte Metaanalyse (16 RCTs, 1992 Teilnehmer) zur Wirksamkeit langzeitpsychodynamischer Psychotherapie (≥9 Monate, ≥30 Sitzungen) bei Depression mit GRADE-Bewertung und empirically supported treatment (EST) Kriterien.</w:t>
      </w:r>
    </w:p>
    <w:p>
      <w:r>
        <w:rPr>
          <w:b/>
        </w:rPr>
        <w:t xml:space="preserve">Ergebnis: </w:t>
      </w:r>
      <w:r>
        <w:t>LTPP zeigte signifikante Reduktion depressiver Symptome vs. alle Komparatoren (SMD=0,34 [0,20–0,47]) und vs. aktive Behandlungen (SMD=0,27 [0,1–0,45]). Effekte bei Nachverfolgung erhalten. GRADE: Hochwertige Evidenz für Symptomreduktion (alle Studien), moderatwertig vs. aktive Behandlungen. EST-Kriterien: Starke Empfehlung für LTPP. Limitationen: wenig Evidenz zu Funktionsergebnissen, ökonomischem Impact, Langzeitwirkung.</w:t>
      </w:r>
    </w:p>
    <w:p>
      <w:r>
        <w:rPr>
          <w:b/>
          <w:sz w:val="19"/>
        </w:rPr>
        <w:t xml:space="preserve">Übertragbarkeit: </w:t>
      </w:r>
      <w:r>
        <w:rPr>
          <w:sz w:val="19"/>
        </w:rPr>
        <w:t>Europa/UK, Psychotherapie-Wirksamkeit, Übertragbarkeit auf deutsche Richtlinienpsychotherapie begrenzt.</w:t>
      </w:r>
    </w:p>
    <w:p>
      <w:r>
        <w:rPr>
          <w:color w:val="5A7D3A"/>
          <w:sz w:val="18"/>
        </w:rPr>
        <w:t>https://pubmed.ncbi.nlm.nih.gov/42787645/</w:t>
      </w:r>
    </w:p>
    <w:p>
      <w:pPr>
        <w:pStyle w:val="Heading2"/>
      </w:pPr>
      <w:r>
        <w:t>Betreuungsübergänge bei Substanzstörungen aus Krankenhäusern: IntACT Pilot-RCT</w:t>
      </w:r>
    </w:p>
    <w:p>
      <w:r>
        <w:rPr>
          <w:i/>
          <w:color w:val="666666"/>
          <w:sz w:val="18"/>
        </w:rPr>
        <w:t>Incze MA et al.  ·  PLoS One  ·  24.09.2026  ·  PMID 42784550</w:t>
      </w:r>
    </w:p>
    <w:p>
      <w:r>
        <w:t>Protokoll einer Einzelzentrum-RCT mit 75 hospitalisierten Patienten mit Substanzstörung zur Machbarkeit eines Interdisciplinary Addiction Care Transition (IntACT) Teams; mixed-methods Evaluierung von Implementierung und Effektivität über 6 Monate.</w:t>
      </w:r>
    </w:p>
    <w:p>
      <w:r>
        <w:rPr>
          <w:b/>
        </w:rPr>
        <w:t xml:space="preserve">Ergebnis: </w:t>
      </w:r>
      <w:r>
        <w:t>Studie läuft: 75 Patienten zur Randomisierung eingeplant (IntACT vs. Usual Care). Primäre Outcomes: Implementierungsmaße (Reichweite, Akzeptanz, Machbarkeit, Kosten) und Effektivität (Linkage und Retention in Folgebehandlung). Sekundär: Zeit bis erste Folgevisite, Substanzgebrauchsmuster, Notfallnutzung. 20 Kliniker eingeschlossen zur Beurteilung Machbarkeit/Akzeptanz.</w:t>
      </w:r>
    </w:p>
    <w:p>
      <w:r>
        <w:rPr>
          <w:b/>
          <w:sz w:val="19"/>
        </w:rPr>
        <w:t xml:space="preserve">Übertragbarkeit: </w:t>
      </w:r>
      <w:r>
        <w:rPr>
          <w:sz w:val="19"/>
        </w:rPr>
        <w:t>USA, Schnittstelle Krankenhaus–ambulant, Konzept zur Versorgungskontinuität übertragbar.</w:t>
      </w:r>
    </w:p>
    <w:p>
      <w:r>
        <w:rPr>
          <w:color w:val="5A7D3A"/>
          <w:sz w:val="18"/>
        </w:rPr>
        <w:t>https://pubmed.ncbi.nlm.nih.gov/42784550/</w:t>
      </w:r>
    </w:p>
    <w:p>
      <w:pPr>
        <w:pStyle w:val="Heading2"/>
      </w:pPr>
      <w:r>
        <w:t>Polysubstanzgebrauch und Opioid-Use-Disorder: Epidemiologie und Interventionen</w:t>
      </w:r>
    </w:p>
    <w:p>
      <w:r>
        <w:rPr>
          <w:i/>
          <w:color w:val="666666"/>
          <w:sz w:val="18"/>
        </w:rPr>
        <w:t>Mandapati NK et al.  ·  Front Public Health  ·  09.09.2026  ·  PMID 42781535</w:t>
      </w:r>
    </w:p>
    <w:p>
      <w:r>
        <w:t>Strukturierte Literaturübersicht (2010–2026) zur veränderten Epidemiologie der Opioid-Use-Disorder durch synthetische Opioide, Fentanyl und Polysubstanzgebrauch sowie Auswirkungen auf Behandlungsstrategien.</w:t>
      </w:r>
    </w:p>
    <w:p>
      <w:r>
        <w:rPr>
          <w:b/>
        </w:rPr>
        <w:t xml:space="preserve">Ergebnis: </w:t>
      </w:r>
      <w:r>
        <w:t>Fentanyl-Dominanz, Stimulanzienzukonsum und neue Adulteranzien (Xylazin, Nitazene) prägen aktuelle Opioid-Märkte. Strukturelle Ungleichheiten (finanzielle Instabilität, begrenzte Therapiezugänge) verschärfen Überdosisrisiken. Erfolgreiche Strategien erfordern umfassende Politikmaßnahmen, erweiterte Schadensminderung und anpassungsfähige Surveillance-Systeme für schnelle Marktveränderungen.</w:t>
      </w:r>
    </w:p>
    <w:p>
      <w:r>
        <w:rPr>
          <w:b/>
          <w:sz w:val="19"/>
        </w:rPr>
        <w:t xml:space="preserve">Übertragbarkeit: </w:t>
      </w:r>
      <w:r>
        <w:rPr>
          <w:sz w:val="19"/>
        </w:rPr>
        <w:t>USA, Perspektive auf Schadensminderung und Systembarrieren relevant.</w:t>
      </w:r>
    </w:p>
    <w:p>
      <w:r>
        <w:rPr>
          <w:color w:val="5A7D3A"/>
          <w:sz w:val="18"/>
        </w:rPr>
        <w:t>https://pubmed.ncbi.nlm.nih.gov/42781535/</w:t>
      </w:r>
    </w:p>
    <w:p>
      <w:pPr>
        <w:pStyle w:val="Heading1"/>
      </w:pPr>
      <w:r>
        <w:t>Aufgenommen am 27.09.2026</w:t>
      </w:r>
    </w:p>
    <w:p>
      <w:pPr>
        <w:pStyle w:val="Heading2"/>
      </w:pPr>
      <w:r>
        <w:t>Depression und Angst in der Pandemie: Vorerkrankung stärker als Berufsfaktoren</w:t>
      </w:r>
    </w:p>
    <w:p>
      <w:r>
        <w:rPr>
          <w:i/>
          <w:color w:val="666666"/>
          <w:sz w:val="18"/>
        </w:rPr>
        <w:t>Beutel T et al.  ·  Front Public Health  ·  11.09.2026  ·  PMID 42798961</w:t>
      </w:r>
    </w:p>
    <w:p>
      <w:r>
        <w:t>Deutsche Längsschnittstudie (N=6.813) untersuchte Depressivität und Angst vor und während COVID-19 bei mittelalten und älteren Erwachsenen mit validierten Skalen (PHQ-9, GAD-2) und analysierten Assoziationen mit Berufsfaktoren und Soziodemografie.</w:t>
      </w:r>
    </w:p>
    <w:p>
      <w:r>
        <w:rPr>
          <w:b/>
        </w:rPr>
        <w:t xml:space="preserve">Ergebnis: </w:t>
      </w:r>
      <w:r>
        <w:t>Depression und Angst blieben durchschnittlich stabil, aber der Anteil mit PHQ-9 ≥10 stieg in der Pandemie; Vorerkrankung war der stärkste Prädiktor. Berufsfaktoren zeigten nur kleine Effektstärken; erhöhte wöchentliche Arbeitszeiten waren der konsistenteste Arbeitsschutzfaktor. Weibliches Geschlecht, mittleres Alter und Alleenleben waren wichtige Soziodemografieprädiktoren.</w:t>
      </w:r>
    </w:p>
    <w:p>
      <w:r>
        <w:rPr>
          <w:b/>
          <w:sz w:val="19"/>
        </w:rPr>
        <w:t xml:space="preserve">Übertragbarkeit: </w:t>
      </w:r>
      <w:r>
        <w:rPr>
          <w:sz w:val="19"/>
        </w:rPr>
        <w:t>Deutsche Gesundheitsstudie, vergleichbare Dokumentationspflichten und Versicherungssystem</w:t>
      </w:r>
    </w:p>
    <w:p>
      <w:r>
        <w:rPr>
          <w:color w:val="5A7D3A"/>
          <w:sz w:val="18"/>
        </w:rPr>
        <w:t>https://pubmed.ncbi.nlm.nih.gov/42798961/</w:t>
      </w:r>
    </w:p>
    <w:p>
      <w:pPr>
        <w:pStyle w:val="Heading2"/>
      </w:pPr>
      <w:r>
        <w:t>Fachkompetenz im Umgang mit geflüchteten Jugendlichen: Training schließt Vertrauenslücke</w:t>
      </w:r>
    </w:p>
    <w:p>
      <w:r>
        <w:rPr>
          <w:i/>
          <w:color w:val="666666"/>
          <w:sz w:val="18"/>
        </w:rPr>
        <w:t>West R et al.  ·  Int J Ment Health Nurs  ·  Okt. 2026  ·  PMID 42791647</w:t>
      </w:r>
    </w:p>
    <w:p>
      <w:r>
        <w:t>Qualitative Befragung von 116 britischen Fachleuten der Psychiatrie zu Selbstvertrauen und Kompetenzen bei der Versorgung junger Asylsuchender und Geflüchteter mit komplexen Traumafolgen.</w:t>
      </w:r>
    </w:p>
    <w:p>
      <w:r>
        <w:rPr>
          <w:b/>
        </w:rPr>
        <w:t xml:space="preserve">Ergebnis: </w:t>
      </w:r>
      <w:r>
        <w:t>Über die Hälfte berichtete geringes Selbstvertrauen; drei Themenschwerpunkte identifiziert: berufliches Selbstvertrauen, Kulturresponsivität und begrenzte Handlungsfähigkeit. Trotz starkem Commitment zu gleichberechtigter Versorgung behindern Kompetenzdefizite wirksame Praxis. Fachtraining und geschützte Supervision könnten Vertrauen und Versorgungsqualität verbessern.</w:t>
      </w:r>
    </w:p>
    <w:p>
      <w:r>
        <w:rPr>
          <w:b/>
          <w:sz w:val="19"/>
        </w:rPr>
        <w:t xml:space="preserve">Übertragbarkeit: </w:t>
      </w:r>
      <w:r>
        <w:rPr>
          <w:sz w:val="19"/>
        </w:rPr>
        <w:t>Großbritannien, ähnlicher Versorgungsauftrag für vulnerable Populationen</w:t>
      </w:r>
    </w:p>
    <w:p>
      <w:r>
        <w:rPr>
          <w:color w:val="5A7D3A"/>
          <w:sz w:val="18"/>
        </w:rPr>
        <w:t>https://pubmed.ncbi.nlm.nih.gov/42791647/</w:t>
      </w:r>
    </w:p>
    <w:p>
      <w:pPr>
        <w:pStyle w:val="Heading2"/>
      </w:pPr>
      <w:r>
        <w:t>Tanztherapie für geflüchtete Frauen mit Trauma: signifikante Symptomreduktion</w:t>
      </w:r>
    </w:p>
    <w:p>
      <w:r>
        <w:rPr>
          <w:i/>
          <w:color w:val="666666"/>
          <w:sz w:val="18"/>
        </w:rPr>
        <w:t>Koch SC et al.  ·  BMC Complement Med Ther  ·  25.09.2026  ·  PMID 42791554</w:t>
      </w:r>
    </w:p>
    <w:p>
      <w:r>
        <w:t>Kontrollierte Studie mit 24 traumatisierten geflüchteten Frauen in Süddeutschland testete Tanztherapie (8 Wochen à 1,5h wöchentlich) gegen 8-wöchige Warteliste auf PTBS, Stress, Depression und Angst (RHS-15, DASS-21, PCL-S).</w:t>
      </w:r>
    </w:p>
    <w:p>
      <w:r>
        <w:rPr>
          <w:b/>
        </w:rPr>
        <w:t xml:space="preserve">Ergebnis: </w:t>
      </w:r>
      <w:r>
        <w:t>Nach Tanztherapie signifikante Abnahme aller Symptome: Trauma (PCL-S) fiel unter klinischen Grenzwert, Depression und Angst reduzierten sich deutlich (p&lt;0,001). Effekte waren nach 8 Wochen Nachbeobachtung stabil, aber nach 12 Monaten abgeschwächt. Keine Effekte in der Wartelistenkontrolle; weniger als 10 Prozent geflüchteter Menschen in Deutschland erhalten psychische Behandlung.</w:t>
      </w:r>
    </w:p>
    <w:p>
      <w:r>
        <w:rPr>
          <w:b/>
          <w:sz w:val="19"/>
        </w:rPr>
        <w:t xml:space="preserve">Übertragbarkeit: </w:t>
      </w:r>
      <w:r>
        <w:rPr>
          <w:sz w:val="19"/>
        </w:rPr>
        <w:t>Deutsche Durchführungsorte, Kosteneffektivität für marginalisierte Gruppen relevant</w:t>
      </w:r>
    </w:p>
    <w:p>
      <w:r>
        <w:rPr>
          <w:color w:val="5A7D3A"/>
          <w:sz w:val="18"/>
        </w:rPr>
        <w:t>https://pubmed.ncbi.nlm.nih.gov/42791554/</w:t>
      </w:r>
    </w:p>
    <w:p>
      <w:pPr>
        <w:pStyle w:val="Heading2"/>
      </w:pPr>
      <w:r>
        <w:t>Psychopharmaka-Polypharmakotherapie in Botswana: Bi-/Polartherapie häufigster Grund</w:t>
      </w:r>
    </w:p>
    <w:p>
      <w:r>
        <w:rPr>
          <w:i/>
          <w:color w:val="666666"/>
          <w:sz w:val="18"/>
        </w:rPr>
        <w:t>Kinsman BC et al.  ·  PLoS One  ·  25.09.2026  ·  PMID 42789592</w:t>
      </w:r>
    </w:p>
    <w:p>
      <w:r>
        <w:t>Querschnittstudie an Psychiatriestation in Botswana (N=300) erfasste Prävalenz, Muster und Prädiktoren von Psychopharmaka-Polypharmakotherapie durch Interviews und Dokumenteneinsicht und analysierte Assoziationen mit Multivariabler logistischer Regression.</w:t>
      </w:r>
    </w:p>
    <w:p>
      <w:r>
        <w:rPr>
          <w:b/>
        </w:rPr>
        <w:t xml:space="preserve">Ergebnis: </w:t>
      </w:r>
      <w:r>
        <w:t>Polypharmaka-Prävalenz: 49,7 Prozent, überwiegend Multi-Klassen-Kombination (79,2 Prozent). Prädiktoren: stationärer Status (AOR 5,00; 95% CI 2,70–9,25), Substanzstörung (AOR 4,60; 95% CI 1,18–17,86) und Bipolarstörung (AOR 2,67; 95% CI 1,49–4,80). Forderung nach Kliniker-Training zu rationalem Verschreiben.</w:t>
      </w:r>
    </w:p>
    <w:p>
      <w:r>
        <w:rPr>
          <w:b/>
          <w:sz w:val="19"/>
        </w:rPr>
        <w:t xml:space="preserve">Übertragbarkeit: </w:t>
      </w:r>
      <w:r>
        <w:rPr>
          <w:sz w:val="19"/>
        </w:rPr>
        <w:t>Afrika – nur als Fallbeispiel für Polypharmaka-Risiken in ressourcenbegrenzten Systemen</w:t>
      </w:r>
    </w:p>
    <w:p>
      <w:r>
        <w:rPr>
          <w:color w:val="5A7D3A"/>
          <w:sz w:val="18"/>
        </w:rPr>
        <w:t>https://pubmed.ncbi.nlm.nih.gov/42789592/</w:t>
      </w:r>
    </w:p>
    <w:p>
      <w:pPr>
        <w:pStyle w:val="Heading2"/>
      </w:pPr>
      <w:r>
        <w:t>Advance Care Planning in der Alterspsychiatrie: Professionals wünschen sich Training</w:t>
      </w:r>
    </w:p>
    <w:p>
      <w:r>
        <w:rPr>
          <w:i/>
          <w:color w:val="666666"/>
          <w:sz w:val="18"/>
        </w:rPr>
        <w:t>Allen J et al.  ·  Ir J Psychol Med  ·  24.09.2026  ·  PMID 42782217</w:t>
      </w:r>
    </w:p>
    <w:p>
      <w:r>
        <w:t>Erste Etappe einer Aktionsforschung mit Fachkräften der irischen Alterspsychiatrie (qualitative und quantitative Methoden) zu Akzeptanz, Implementierungsbarrieren und Enabler von Advance Care Planning bei kognitiven und psychischen Beeinträchtigungen.</w:t>
      </w:r>
    </w:p>
    <w:p>
      <w:r>
        <w:rPr>
          <w:b/>
        </w:rPr>
        <w:t xml:space="preserve">Ergebnis: </w:t>
      </w:r>
      <w:r>
        <w:t>Fachkräfte bewerteten Advance Care Planning positiv, aber Erfahrung und Selbstvertrauen variierten stark; deutliche Forderung nach spezifischem Training und Werkzeugen. Barrieren und Enabler identifiziert: Existenzialangst, Patientenstimme, personenzentrierte Ansätze sowie motivierende und hemmende Faktoren. Balancieren zwischen proaktivem Engagement und Recht nicht zu partizipieren empfohlen.</w:t>
      </w:r>
    </w:p>
    <w:p>
      <w:r>
        <w:rPr>
          <w:b/>
          <w:sz w:val="19"/>
        </w:rPr>
        <w:t xml:space="preserve">Übertragbarkeit: </w:t>
      </w:r>
      <w:r>
        <w:rPr>
          <w:sz w:val="19"/>
        </w:rPr>
        <w:t>Irland – ähnliches Rechtssystem (Assisted Decision-Making), europäische Perspektive</w:t>
      </w:r>
    </w:p>
    <w:p>
      <w:r>
        <w:rPr>
          <w:color w:val="5A7D3A"/>
          <w:sz w:val="18"/>
        </w:rPr>
        <w:t>https://pubmed.ncbi.nlm.nih.gov/42782217/</w:t>
      </w:r>
    </w:p>
    <w:p>
      <w:pPr>
        <w:pStyle w:val="Heading2"/>
      </w:pPr>
      <w:r>
        <w:t>Trauma-assoziierte Sexualstörungen in Gruppentherapie: signifikante Verbesserungen</w:t>
      </w:r>
    </w:p>
    <w:p>
      <w:r>
        <w:rPr>
          <w:i/>
          <w:color w:val="666666"/>
          <w:sz w:val="18"/>
        </w:rPr>
        <w:t>Gleixner JM et al.  ·  J Trauma Dissociation  ·  03.09.2026  ·  PMID 42689354</w:t>
      </w:r>
    </w:p>
    <w:p>
      <w:r>
        <w:t>Multizentrisches Pilotprojekt mit 54 weiblich zugeordneten Personen (Durchschnittsalter 33,8 Jahre) mit Interpersonaltraumata und Sexualstörungen testete 12-wöchige manuelle Gruppentherapie (TrusT) mit Trauma- und Sexualtherapie-Techniken auf Symptomreduktion (baseline, post, 3-Monatsnachbeobachtung).</w:t>
      </w:r>
    </w:p>
    <w:p>
      <w:r>
        <w:rPr>
          <w:b/>
        </w:rPr>
        <w:t xml:space="preserve">Ergebnis: </w:t>
      </w:r>
      <w:r>
        <w:t>Signifikante Verbesserungen nach Behandlung: Trauma-sexuelle Symptome p&lt;0,001, PTBS-Schweregrad p&lt;0,001, dissoziative Symptome beim Sex p&lt;0,05; Effekte bei Nachbeobachtung stabil und großflächig. Selbstbestimmte Sexualität verbessert (p&lt;0,05); Nebenwirkungen minimal. Intervention als sicher und gut verträglich bewertet für unterversorgter Population.</w:t>
      </w:r>
    </w:p>
    <w:p>
      <w:r>
        <w:rPr>
          <w:b/>
          <w:sz w:val="19"/>
        </w:rPr>
        <w:t xml:space="preserve">Übertragbarkeit: </w:t>
      </w:r>
      <w:r>
        <w:rPr>
          <w:sz w:val="19"/>
        </w:rPr>
        <w:t>Deutschland und Niederlande – vergleichbare Traumaversorgung, klinische Versorger in Versorgungszentren</w:t>
      </w:r>
    </w:p>
    <w:p>
      <w:r>
        <w:rPr>
          <w:color w:val="5A7D3A"/>
          <w:sz w:val="18"/>
        </w:rPr>
        <w:t>https://pubmed.ncbi.nlm.nih.gov/42689354/</w:t>
      </w:r>
    </w:p>
    <w:p>
      <w:pPr>
        <w:pStyle w:val="Heading1"/>
      </w:pPr>
      <w:r>
        <w:t>Aufgenommen am 26.09.2026</w:t>
      </w:r>
    </w:p>
    <w:p>
      <w:pPr>
        <w:pStyle w:val="Heading2"/>
      </w:pPr>
      <w:r>
        <w:t>Methadon-Behandlung in USA: De-Implementation stigmatisierender Richtlinien seit COVID-19</w:t>
      </w:r>
    </w:p>
    <w:p>
      <w:r>
        <w:rPr>
          <w:i/>
          <w:color w:val="666666"/>
          <w:sz w:val="18"/>
        </w:rPr>
        <w:t>Roberts K et al.  ·  Front Public Health  ·  10.09.2026  ·  PMID 42787723</w:t>
      </w:r>
    </w:p>
    <w:p>
      <w:r>
        <w:t>Versorgungspolitische Analyse zur Notwendigkeit, stigmatisierende Methadon-Dispensierungsrichtlinien in den USA abzubauen, mit Daten aus COVID-19-bedingten Flexibilisierungen.</w:t>
      </w:r>
    </w:p>
    <w:p>
      <w:r>
        <w:rPr>
          <w:b/>
        </w:rPr>
        <w:t xml:space="preserve">Ergebnis: </w:t>
      </w:r>
      <w:r>
        <w:t>Weniger als 30 % der Menschen mit Opioid-Use-Disorder erhalten Behandlung; COVID-19-Lockdown-Maßnahmen (Take-Home-Methadon) führten zu besseren Outcomes und Patientenerfahrungen. De-Implementation-Rahmen: Abbau evidenzferner, stigmatisierender Hürden verbessert Zugang und Adhärenz.</w:t>
      </w:r>
    </w:p>
    <w:p>
      <w:r>
        <w:rPr>
          <w:b/>
          <w:sz w:val="19"/>
        </w:rPr>
        <w:t xml:space="preserve">Übertragbarkeit: </w:t>
      </w:r>
      <w:r>
        <w:rPr>
          <w:sz w:val="19"/>
        </w:rPr>
        <w:t>USA-Kontext mit grundlegend anderen Finanzierungsstrukturen (Versicherungsmarkt); Muster der Stigmatisierungsabbau durch Regellockerung auch für deutsche Substitutionsbehandlung relevant.</w:t>
      </w:r>
    </w:p>
    <w:p>
      <w:r>
        <w:rPr>
          <w:color w:val="5A7D3A"/>
          <w:sz w:val="18"/>
        </w:rPr>
        <w:t>https://pubmed.ncbi.nlm.nih.gov/42787723/</w:t>
      </w:r>
    </w:p>
    <w:p>
      <w:pPr>
        <w:pStyle w:val="Heading2"/>
      </w:pPr>
      <w:r>
        <w:t>Schwellenwächter-Arbeit: Träger der Freien Wohlfahrt unter Druck in London</w:t>
      </w:r>
    </w:p>
    <w:p>
      <w:r>
        <w:rPr>
          <w:i/>
          <w:color w:val="666666"/>
          <w:sz w:val="18"/>
        </w:rPr>
        <w:t>Brenman N  ·  Sociol Health Illn  ·  Nov. 2026  ·  PMID 42786659</w:t>
      </w:r>
    </w:p>
    <w:p>
      <w:r>
        <w:t>Ethnographische Qualitativforschung in drei Trägern der Freien Wohlfahrt in innerstädtischem London zu deren Bewältigungsstrategien unter Austeritätsdruck.</w:t>
      </w:r>
    </w:p>
    <w:p>
      <w:r>
        <w:rPr>
          <w:b/>
        </w:rPr>
        <w:t xml:space="preserve">Ergebnis: </w:t>
      </w:r>
      <w:r>
        <w:t>Träger werden als ‚Ablageorte' überlastet; ‚Threshold Work' zeigt, wie diagnostische Grenzen und Raumgestaltung zusammenwirken – Zugang wird durch materielle und immaterielle Schwellen begrenzt. Kernaussage: Träger reagieren durch adaptive Grenzziehungen auf fehlende Ressourcen.</w:t>
      </w:r>
    </w:p>
    <w:p>
      <w:r>
        <w:rPr>
          <w:b/>
          <w:sz w:val="19"/>
        </w:rPr>
        <w:t xml:space="preserve">Übertragbarkeit: </w:t>
      </w:r>
      <w:r>
        <w:rPr>
          <w:sz w:val="19"/>
        </w:rPr>
        <w:t>Großbritannien, BUT: Unterschiedliche Finanzierungskrise; Muster der Fragmentierung psychosozialer Versorgung unter Sparmaßnahmen auf DACH übertragbar.</w:t>
      </w:r>
    </w:p>
    <w:p>
      <w:r>
        <w:rPr>
          <w:color w:val="5A7D3A"/>
          <w:sz w:val="18"/>
        </w:rPr>
        <w:t>https://pubmed.ncbi.nlm.nih.gov/42786659/</w:t>
      </w:r>
    </w:p>
    <w:p>
      <w:pPr>
        <w:pStyle w:val="Heading2"/>
      </w:pPr>
      <w:r>
        <w:t>Jungianische Psychotherapie in Ausbildungskontexten: Symptomreduktion und Strukturverbesserungen</w:t>
      </w:r>
    </w:p>
    <w:p>
      <w:r>
        <w:rPr>
          <w:i/>
          <w:color w:val="666666"/>
          <w:sz w:val="18"/>
        </w:rPr>
        <w:t>Roesler C et al.  ·  Z Psychosom Med Psychother  ·  Sept. 2026  ·  PMID 42779379</w:t>
      </w:r>
    </w:p>
    <w:p>
      <w:r>
        <w:t>Prä-Post-Studie mit 104 Patienten in deutschem Ausbildungsinstitut zu Wirksamkeit der Jungianischen Psychotherapie bei Depressionen, Angststörungen und Zwangsstörungen.</w:t>
      </w:r>
    </w:p>
    <w:p>
      <w:r>
        <w:rPr>
          <w:b/>
        </w:rPr>
        <w:t xml:space="preserve">Ergebnis: </w:t>
      </w:r>
      <w:r>
        <w:t>Signifikante Verbesserungen: Depression, Angst, Zwangssymptome (d=0,555–1,174), Selbstwahrnehmung und Beziehungsfähigkeit. Essstörungssymptome unveränder. Therapeuten in Ausbildung erzielten substanzielle Erfolge.</w:t>
      </w:r>
    </w:p>
    <w:p>
      <w:r>
        <w:rPr>
          <w:b/>
          <w:sz w:val="19"/>
        </w:rPr>
        <w:t xml:space="preserve">Übertragbarkeit: </w:t>
      </w:r>
      <w:r>
        <w:rPr>
          <w:sz w:val="19"/>
        </w:rPr>
        <w:t>Deutschland, direkter Forschungskontext; Evidenz für Richtlinienpsychotherapie im Ausbildungskontext, GKV-Finanzierung prüfen.</w:t>
      </w:r>
    </w:p>
    <w:p>
      <w:r>
        <w:rPr>
          <w:color w:val="5A7D3A"/>
          <w:sz w:val="18"/>
        </w:rPr>
        <w:t>https://pubmed.ncbi.nlm.nih.gov/42779379/</w:t>
      </w:r>
    </w:p>
    <w:p>
      <w:pPr>
        <w:pStyle w:val="Heading2"/>
      </w:pPr>
      <w:r>
        <w:t>UPIC-Kohorte: Depressionen und Angststörungen bei schwedischen Jugendlichen – Prospektive Längsschnittstudie</w:t>
      </w:r>
    </w:p>
    <w:p>
      <w:r>
        <w:rPr>
          <w:i/>
          <w:color w:val="666666"/>
          <w:sz w:val="18"/>
        </w:rPr>
        <w:t>Hovén E et al.  ·  BMJ Open  ·  21.09.2026  ·  PMID 42767737</w:t>
      </w:r>
    </w:p>
    <w:p>
      <w:r>
        <w:t>Nationale Kohortenstudie mit 2000 schwedischen Jugendlichen (15–29 Jahre) zur Prävention und Früherkennung von Angst, Depression, Suizidalität über 2 Jahre mit Smartphones, Biomarkern und KI-gestützter Vorhersage.</w:t>
      </w:r>
    </w:p>
    <w:p>
      <w:r>
        <w:rPr>
          <w:b/>
        </w:rPr>
        <w:t xml:space="preserve">Ergebnis: </w:t>
      </w:r>
      <w:r>
        <w:t>Studienprotokoll: Rekrutierung abgeschlossen; Drei Assessmentprotokolle, Smartphone-Sensorik (Schlaf, Mobilität), maschinelles Lernen für Vorhersage mentaler Gesundheitstrajektorien. Machbarkeitsergebnisse zur Retention folgen.</w:t>
      </w:r>
    </w:p>
    <w:p>
      <w:r>
        <w:rPr>
          <w:b/>
          <w:sz w:val="19"/>
        </w:rPr>
        <w:t xml:space="preserve">Übertragbarkeit: </w:t>
      </w:r>
      <w:r>
        <w:rPr>
          <w:sz w:val="19"/>
        </w:rPr>
        <w:t>Skandinavien, öffentliches Gesundheitssystem; Prävention und Früherkennung als vergleichbare Politikpriorität im deutschsprachigen Raum.</w:t>
      </w:r>
    </w:p>
    <w:p>
      <w:r>
        <w:rPr>
          <w:color w:val="5A7D3A"/>
          <w:sz w:val="18"/>
        </w:rPr>
        <w:t>https://pubmed.ncbi.nlm.nih.gov/42767737/</w:t>
      </w:r>
    </w:p>
    <w:p>
      <w:pPr>
        <w:pStyle w:val="Heading2"/>
      </w:pPr>
      <w:r>
        <w:t>Modular Empowerment Group Therapy in ukrainischen Patienten: 96,4 % Retention bei Kriegsbedingtem Trauma</w:t>
      </w:r>
    </w:p>
    <w:p>
      <w:r>
        <w:rPr>
          <w:i/>
          <w:color w:val="666666"/>
          <w:sz w:val="18"/>
        </w:rPr>
        <w:t>Kemna S et al.  ·  J Affect Disord  ·  15.12.2026  ·  PMID 42731584</w:t>
      </w:r>
    </w:p>
    <w:p>
      <w:r>
        <w:t>Feasibility-Pilot mit 56 Kriegstraumatisierten in der Ukraine zur Machbarkeit von Gruppentherapie im Präsenz- und Online-Format während des laufenden Krieges.</w:t>
      </w:r>
    </w:p>
    <w:p>
      <w:r>
        <w:rPr>
          <w:b/>
        </w:rPr>
        <w:t xml:space="preserve">Ergebnis: </w:t>
      </w:r>
      <w:r>
        <w:t>Retention 96,4 %, Dropout 3,6 %, Adhärenz 93 %. Depression (PHQ-9 d=1,44), psychische Lebensqualität (d=1,28), PTSD-Symptome (d=1,18) zeigten große Effekte; face-to-face größer als online.</w:t>
      </w:r>
    </w:p>
    <w:p>
      <w:r>
        <w:rPr>
          <w:b/>
          <w:sz w:val="19"/>
        </w:rPr>
        <w:t xml:space="preserve">Übertragbarkeit: </w:t>
      </w:r>
      <w:r>
        <w:rPr>
          <w:sz w:val="19"/>
        </w:rPr>
        <w:t>Deutschland: Strukturmodell für Kriseneinsätze in Konfliktregionen, GKV-finanziert wie Krisenintervention und Rehabilitation.</w:t>
      </w:r>
    </w:p>
    <w:p>
      <w:r>
        <w:rPr>
          <w:color w:val="5A7D3A"/>
          <w:sz w:val="18"/>
        </w:rPr>
        <w:t>https://pubmed.ncbi.nlm.nih.gov/42731584/</w:t>
      </w:r>
    </w:p>
    <w:p>
      <w:pPr>
        <w:pStyle w:val="Heading2"/>
      </w:pPr>
      <w:r>
        <w:t>Internet-Therapie für Körperdysphorie bei Jugendlichen: randomisierte Studie zur Kosteneffektivität</w:t>
      </w:r>
    </w:p>
    <w:p>
      <w:r>
        <w:rPr>
          <w:i/>
          <w:color w:val="666666"/>
          <w:sz w:val="18"/>
        </w:rPr>
        <w:t>Fernández de la Cruz L et al.  ·  Trials  ·  31.08.2026  ·  PMID 42675507</w:t>
      </w:r>
    </w:p>
    <w:p>
      <w:r>
        <w:t>3-Zentren-Studie in Schweden mit 154 Jugendlichen (12–17 Jahre) zur Wirksamkeit und Kosteneffizienz von Therapist-gestützter ICBT gegen aktive Kontrollgruppe (Relaxation).</w:t>
      </w:r>
    </w:p>
    <w:p>
      <w:r>
        <w:rPr>
          <w:b/>
        </w:rPr>
        <w:t xml:space="preserve">Ergebnis: </w:t>
      </w:r>
      <w:r>
        <w:t>Studienprotokoll; Randomisierung 1:1 abgeschlossen, Datenanalyse ab Dezember 2026 erwartet. Primärer Endpunkt: Yale-Brown Obsessive-Compulsive Scale BDD-Modul.</w:t>
      </w:r>
    </w:p>
    <w:p>
      <w:r>
        <w:rPr>
          <w:b/>
          <w:sz w:val="19"/>
        </w:rPr>
        <w:t xml:space="preserve">Übertragbarkeit: </w:t>
      </w:r>
      <w:r>
        <w:rPr>
          <w:sz w:val="19"/>
        </w:rPr>
        <w:t>Schweden, vergleichbares öffentliches Gesundheitswesen; ICBT-Implementierung für Spezialisierte Störungen im GKV-Kontext zu prüfen.</w:t>
      </w:r>
    </w:p>
    <w:p>
      <w:r>
        <w:rPr>
          <w:color w:val="5A7D3A"/>
          <w:sz w:val="18"/>
        </w:rPr>
        <w:t>https://pubmed.ncbi.nlm.nih.gov/42675507/</w:t>
      </w:r>
    </w:p>
    <w:p>
      <w:pPr>
        <w:pStyle w:val="Heading1"/>
      </w:pPr>
      <w:r>
        <w:t>Aufgenommen am 25.09.2026</w:t>
      </w:r>
    </w:p>
    <w:p>
      <w:pPr>
        <w:pStyle w:val="Heading2"/>
      </w:pPr>
      <w:r>
        <w:t>Finanzielle Belastung und psychische Gesundheit: Kriseneffekt während Cost-of-Living-Krise deutlich stärker</w:t>
      </w:r>
    </w:p>
    <w:p>
      <w:r>
        <w:rPr>
          <w:i/>
          <w:color w:val="666666"/>
          <w:sz w:val="18"/>
        </w:rPr>
        <w:t>Too LS et al.  ·  Soc Sci Med  ·  17.09.2026  ·  PMID 42785910</w:t>
      </w:r>
    </w:p>
    <w:p>
      <w:r>
        <w:t>Längsschnitt-Analyse von 13 Erhebungswellen (2012–2024) aus der australischen HILDA-Kohorte (n=18.759 Personen, 148.419 Beobachtungen) zur Assoziation zwischen finanzieller Notlage und mentaler Gesundheit vor, während COVID-19 und der Lebenshaltungskrise.</w:t>
      </w:r>
    </w:p>
    <w:p>
      <w:r>
        <w:rPr>
          <w:b/>
        </w:rPr>
        <w:t xml:space="preserve">Ergebnis: </w:t>
      </w:r>
      <w:r>
        <w:t>Vor der Krise (2012–2019): finanzielle Belastung mit Verschlechterung psychischer Gesundheit assoziiert. Während der Cost-of-Living-Krise (2022–2024): Effekt deutlich stärker (Interaktionseffekt: –0,84; 95%-KI –1,22 bis –0,46). Bei Hypothekenzahlungsrückständen über Großkrediten massiver Rückgang mentaler Gesundheit (–2,57; 95%-KI –5,00 bis –0,41). Handlungsbedarf: unmittelbare Maßnahmen gegen finanzielle Belastung zur Prävention psychischer Probleme.</w:t>
      </w:r>
    </w:p>
    <w:p>
      <w:r>
        <w:rPr>
          <w:b/>
          <w:sz w:val="19"/>
        </w:rPr>
        <w:t xml:space="preserve">Übertragbarkeit: </w:t>
      </w:r>
      <w:r>
        <w:rPr>
          <w:sz w:val="19"/>
        </w:rPr>
        <w:t>Australien – Befund zu Mechanismen und Timing von Finanzstress und Psyche übertragbar weltweit.</w:t>
      </w:r>
    </w:p>
    <w:p>
      <w:r>
        <w:rPr>
          <w:color w:val="5A7D3A"/>
          <w:sz w:val="18"/>
        </w:rPr>
        <w:t>https://pubmed.ncbi.nlm.nih.gov/42785910/</w:t>
      </w:r>
    </w:p>
    <w:p>
      <w:pPr>
        <w:pStyle w:val="Heading2"/>
      </w:pPr>
      <w:r>
        <w:t>Fidelity-Messung in Früherkennung-Services: australisches Redesign zeigt Messprobleme und Defizite bei Beziehungsarbeit</w:t>
      </w:r>
    </w:p>
    <w:p>
      <w:r>
        <w:rPr>
          <w:i/>
          <w:color w:val="666666"/>
          <w:sz w:val="18"/>
        </w:rPr>
        <w:t>Talarico CS et al.  ·  Early Interv Psychiatry  ·  Sept. 2026  ·  PMID 42785726</w:t>
      </w:r>
    </w:p>
    <w:p>
      <w:r>
        <w:t>Mixed-Methods-Studie zur Überarbeitung eines Messinstruments (REMIT) für Early-Psychosis-Services in Australien über 2 Jahre mit Fidelity-Besuchen, Interviews und Dokumentenanalyse an 6 Service-Clustern.</w:t>
      </w:r>
    </w:p>
    <w:p>
      <w:r>
        <w:rPr>
          <w:b/>
        </w:rPr>
        <w:t xml:space="preserve">Ergebnis: </w:t>
      </w:r>
      <w:r>
        <w:t>Neues Instrument reduzierte Deckeneffekte und verbesserte Sensitivität. Nationale Fidelity-Werte stiegen von 3,99 (2023) auf 4,19 (2024). Verbesserungen in Fallmanagement, körperlicher Gesundheitsüberwachung und Outcome-Messung, aber anhaltend niedrige Fidelity bei relationalen Domänen (kontinuierliche Bindung, Familieneinbindung) – durchgehend schwach über alle Standorte und Jahre. Empfehlung: REMIT als aktives Lern- nicht als Compliance-System einsetzen.</w:t>
      </w:r>
    </w:p>
    <w:p>
      <w:r>
        <w:rPr>
          <w:b/>
          <w:sz w:val="19"/>
        </w:rPr>
        <w:t xml:space="preserve">Übertragbarkeit: </w:t>
      </w:r>
      <w:r>
        <w:rPr>
          <w:sz w:val="19"/>
        </w:rPr>
        <w:t>Australisches System; Befund zu strukturellen Defiziten bei Beziehungsarbeit und Familieneinbindung übertragbar auf deutsche Früherkennung.</w:t>
      </w:r>
    </w:p>
    <w:p>
      <w:r>
        <w:rPr>
          <w:color w:val="5A7D3A"/>
          <w:sz w:val="18"/>
        </w:rPr>
        <w:t>https://pubmed.ncbi.nlm.nih.gov/42785726/</w:t>
      </w:r>
    </w:p>
    <w:p>
      <w:pPr>
        <w:pStyle w:val="Heading2"/>
      </w:pPr>
      <w:r>
        <w:t>Anhaltend schlechte Medikamenten-Adhärenz nach Erstpsychose – nur 19 % waren therapietreu</w:t>
      </w:r>
    </w:p>
    <w:p>
      <w:r>
        <w:rPr>
          <w:i/>
          <w:color w:val="666666"/>
          <w:sz w:val="18"/>
        </w:rPr>
        <w:t>Chi E et al.  ·  JAMA Netw Open  ·  01.09.2026  ·  PMID 42783372</w:t>
      </w:r>
    </w:p>
    <w:p>
      <w:r>
        <w:t>Retrospektive Kohorte von 11.889 Personen (15–40 Jahre) aus US-Versicherungsdaten (2013–2021), die nach Erstpsychose-Diagnose Antipsychotika verschrieben bekamen und 365 Tage nachverfolgt wurden, gemessen an Proportion of Days Covered (PDC).</w:t>
      </w:r>
    </w:p>
    <w:p>
      <w:r>
        <w:rPr>
          <w:b/>
        </w:rPr>
        <w:t xml:space="preserve">Ergebnis: </w:t>
      </w:r>
      <w:r>
        <w:t>Gesamtadhärenz: 19,1 % (2.270 von 11.889) erreichten PDC≥80 %. Bessere Adhärenz bei Schizophrenie-Diagnose (PR 1,78; 95%-KI 1,57–2,04) und Stimmungsstörungen (PR 1,21; 95%-KI 1,06–1,39). Bessere Adhärenz assoziiert mit weniger Notaufnahme-Besuchen (IRR 0,85; 95%-KI 0,81–0,90), mehr psychiatrischen Ambulanzbesuchen (IRR 1,53; 95%-KI 1,47–1,59). Niedrige Adhärenz als Major-Hürde für Psychose-Outcome-Verbesserung erkannt.</w:t>
      </w:r>
    </w:p>
    <w:p>
      <w:r>
        <w:rPr>
          <w:b/>
          <w:sz w:val="19"/>
        </w:rPr>
        <w:t xml:space="preserve">Übertragbarkeit: </w:t>
      </w:r>
      <w:r>
        <w:rPr>
          <w:sz w:val="19"/>
        </w:rPr>
        <w:t>USA – gewerbliche Versicherungsdaten; Befund zu Adhärenz-Barrieren und Notfall-Assoziation relevant für deutsche Forschung.</w:t>
      </w:r>
    </w:p>
    <w:p>
      <w:r>
        <w:rPr>
          <w:color w:val="5A7D3A"/>
          <w:sz w:val="18"/>
        </w:rPr>
        <w:t>https://pubmed.ncbi.nlm.nih.gov/42783372/</w:t>
      </w:r>
    </w:p>
    <w:p>
      <w:pPr>
        <w:pStyle w:val="Heading2"/>
      </w:pPr>
      <w:r>
        <w:t>COVID-19 verschärfte Angst und Depression nicht generell – Befunde aus Deutschland, Frankreich und Niederlanden</w:t>
      </w:r>
    </w:p>
    <w:p>
      <w:r>
        <w:rPr>
          <w:i/>
          <w:color w:val="666666"/>
          <w:sz w:val="18"/>
        </w:rPr>
        <w:t>Czepiel D et al.  ·  Epidemiol Psychiatr Sci  ·  24.09.2026  ·  PMID 42781737</w:t>
      </w:r>
    </w:p>
    <w:p>
      <w:r>
        <w:t>Kohortenstudie aus drei europäischen Ländern, die Depressions- und Angstverlauf von vor und während der Pandemie verglich und Unterschiede zwischen Allgemeinbevölkerung und Patienten mit Vordiagnose psychischer Störungen untersuchte.</w:t>
      </w:r>
    </w:p>
    <w:p>
      <w:r>
        <w:rPr>
          <w:b/>
        </w:rPr>
        <w:t xml:space="preserve">Ergebnis: </w:t>
      </w:r>
      <w:r>
        <w:t>In der Allgemeinbevölkerung (n=1.813) zeigten etwa 80 % stabile oder sinkende Symptome; in der klinischen Stichprobe (n=1.069) verbesserte sich etwa die Hälfte von moderaten Ausgangswerten. Die oft beschworene psychische Krise ließ sich nicht nachweisen – Symptommuster waren heterogen und abhängig von sozialen Faktoren wie Beziehungsstatus und Elternrolle.</w:t>
      </w:r>
    </w:p>
    <w:p>
      <w:r>
        <w:rPr>
          <w:b/>
          <w:sz w:val="19"/>
        </w:rPr>
        <w:t xml:space="preserve">Übertragbarkeit: </w:t>
      </w:r>
      <w:r>
        <w:rPr>
          <w:sz w:val="19"/>
        </w:rPr>
        <w:t>Harmonisierte Daten aus Deutschland, Frankreich, Niederlanden – direkt auf deutsche Versorgung übertragbar.</w:t>
      </w:r>
    </w:p>
    <w:p>
      <w:r>
        <w:rPr>
          <w:color w:val="5A7D3A"/>
          <w:sz w:val="18"/>
        </w:rPr>
        <w:t>https://pubmed.ncbi.nlm.nih.gov/42781737/</w:t>
      </w:r>
    </w:p>
    <w:p>
      <w:pPr>
        <w:pStyle w:val="Heading2"/>
      </w:pPr>
      <w:r>
        <w:t>Tabakentwöhnung bei psychischen Erkrankungen durchführbar – Leitlinien-konforme Therapie wird angenommen</w:t>
      </w:r>
    </w:p>
    <w:p>
      <w:r>
        <w:rPr>
          <w:i/>
          <w:color w:val="666666"/>
          <w:sz w:val="18"/>
        </w:rPr>
        <w:t>Bück J et al.  ·  JMIR Form Res  ·  23.09.2026  ·  PMID 42777260</w:t>
      </w:r>
    </w:p>
    <w:p>
      <w:r>
        <w:t>Qualitative Studie mit 11 Patienten, die an standardisierter verhaltenstherapeutischer Tabakentwöhnung teilnahmen und später zu ihren Erfahrungen interviewt wurden – diverse Abstinenzverlauf einschließlich Rückfälle.</w:t>
      </w:r>
    </w:p>
    <w:p>
      <w:r>
        <w:rPr>
          <w:b/>
        </w:rPr>
        <w:t xml:space="preserve">Ergebnis: </w:t>
      </w:r>
      <w:r>
        <w:t>Patienten berichteten Raucherentwöhnung als multidimensionalen Prozess jenseits bloßer Verhaltensänderung; persistierten psychische Sorgen über Folgen der Entwöhnung, trotz überwiegend positiver oder neutraler tatsächlicher Ergebnisse. Empfehlungen: gezielte Psychoedukation zu Misskonzeptionen, individualisierte und flexiblere Behandlungsanpassung.</w:t>
      </w:r>
    </w:p>
    <w:p>
      <w:r>
        <w:rPr>
          <w:b/>
          <w:sz w:val="19"/>
        </w:rPr>
        <w:t xml:space="preserve">Übertragbarkeit: </w:t>
      </w:r>
      <w:r>
        <w:rPr>
          <w:sz w:val="19"/>
        </w:rPr>
        <w:t>Deutsche Studienzentren, leitlinienkonform – Befunde zu Barrieren und Wirkfaktoren unmittelbar relevant.</w:t>
      </w:r>
    </w:p>
    <w:p>
      <w:r>
        <w:rPr>
          <w:color w:val="5A7D3A"/>
          <w:sz w:val="18"/>
        </w:rPr>
        <w:t>https://pubmed.ncbi.nlm.nih.gov/42777260/</w:t>
      </w:r>
    </w:p>
    <w:p>
      <w:pPr>
        <w:pStyle w:val="Heading2"/>
      </w:pPr>
      <w:r>
        <w:t>Psychische Belastung in spanischen Gefängnissen – Isolationshaft verdoppelt Psychopharmaka-Einnahme</w:t>
      </w:r>
    </w:p>
    <w:p>
      <w:r>
        <w:rPr>
          <w:i/>
          <w:color w:val="666666"/>
          <w:sz w:val="18"/>
        </w:rPr>
        <w:t>Meneses-Falcón C et al.  ·  Arch Womens Ment Health  ·  22.09.2026  ·  PMID 42771056</w:t>
      </w:r>
    </w:p>
    <w:p>
      <w:r>
        <w:t>Querschnittsstudie an 1.544 Frauen in 39 spanischen Gefängnissen mit standardisiertem Fragebogen zur Medikamenteneinnahme und psychischen Problemen.</w:t>
      </w:r>
    </w:p>
    <w:p>
      <w:r>
        <w:rPr>
          <w:b/>
        </w:rPr>
        <w:t xml:space="preserve">Ergebnis: </w:t>
      </w:r>
      <w:r>
        <w:t>44,1 % nahmen Psychopharmaka; Isolationshaft war mit 2,65-fach höherer Wahrscheinlichkeit für psychiatrische Medikation verbunden (OR 2,65). Weitere Risiken: spanische Nationalität (OR 5,31), intellektuelle Behinderung (OR 7,88), Selbstverletzung (OR 4,89). Schlussfolgerung: Isolationshaft wegen negativer mentaler Effekte in Frage gestellt; therapeutisches Modell mit Geschlechterperspektive notwendig.</w:t>
      </w:r>
    </w:p>
    <w:p>
      <w:r>
        <w:rPr>
          <w:b/>
          <w:sz w:val="19"/>
        </w:rPr>
        <w:t xml:space="preserve">Übertragbarkeit: </w:t>
      </w:r>
      <w:r>
        <w:rPr>
          <w:sz w:val="19"/>
        </w:rPr>
        <w:t>Spanien – europäisches Gefängnissystem mit Parallelen zu Deutschland; Befund zu Isolationshaft relevant für Zwangsmittel-Debatte.</w:t>
      </w:r>
    </w:p>
    <w:p>
      <w:r>
        <w:rPr>
          <w:color w:val="5A7D3A"/>
          <w:sz w:val="18"/>
        </w:rPr>
        <w:t>https://pubmed.ncbi.nlm.nih.gov/42771056/</w:t>
      </w:r>
    </w:p>
    <w:p>
      <w:pPr>
        <w:pStyle w:val="Heading1"/>
      </w:pPr>
      <w:r>
        <w:t>Aufgenommen am 24.09.2026</w:t>
      </w:r>
    </w:p>
    <w:p>
      <w:pPr>
        <w:pStyle w:val="Heading2"/>
      </w:pPr>
      <w:r>
        <w:t>Peer Support in Early-Psychosis-Programmen: Verbreitung und Finanzierungsstrukturen</w:t>
      </w:r>
    </w:p>
    <w:p>
      <w:r>
        <w:rPr>
          <w:i/>
          <w:color w:val="666666"/>
          <w:sz w:val="18"/>
        </w:rPr>
        <w:t>Marshall T et al.  ·  Early Interv Psychiatry  ·  Sept. 2026  ·  PMID 42778307</w:t>
      </w:r>
    </w:p>
    <w:p>
      <w:r>
        <w:t>Querschnittsstudie zu 111 US-amerikanischen Early Psychosis Intervention Network (EPINET)-Programmen mit Koordinierter Spezialversorgung (CSC) bzgl. Verfügbarkeit und Finanzierung von Peer Support und Family Peer Support.</w:t>
      </w:r>
    </w:p>
    <w:p>
      <w:r>
        <w:rPr>
          <w:b/>
        </w:rPr>
        <w:t xml:space="preserve">Ergebnis: </w:t>
      </w:r>
      <w:r>
        <w:t>80% der Programme boten Peer Support an, 59% Family Peer Support. Staats-Finanzierung und -Förderung waren mit Angeboten von Peer Support und Family Peer Support assoziiert. Obwohl nicht ursprünglicher Kern-Service, zeigt die hohe Quote an – dass Peer Support als Standard etabliert ist – die Notwendigkeit von Forschung zu Variations- und Effekt-Mustern.</w:t>
      </w:r>
    </w:p>
    <w:p>
      <w:r>
        <w:rPr>
          <w:b/>
          <w:sz w:val="19"/>
        </w:rPr>
        <w:t xml:space="preserve">Übertragbarkeit: </w:t>
      </w:r>
      <w:r>
        <w:rPr>
          <w:sz w:val="19"/>
        </w:rPr>
        <w:t>USA – Finanzierungs- und Koordinierungsmodell nicht übertragbar, aber Erkenntnis zu Peer-Support-Integration relevant</w:t>
      </w:r>
    </w:p>
    <w:p>
      <w:r>
        <w:rPr>
          <w:color w:val="5A7D3A"/>
          <w:sz w:val="18"/>
        </w:rPr>
        <w:t>https://pubmed.ncbi.nlm.nih.gov/42778307/</w:t>
      </w:r>
    </w:p>
    <w:p>
      <w:pPr>
        <w:pStyle w:val="Heading2"/>
      </w:pPr>
      <w:r>
        <w:t>Langzeit-Verlaufstypen nach Early Intervention bei Psychose: 10-Jahre-Studie</w:t>
      </w:r>
    </w:p>
    <w:p>
      <w:r>
        <w:rPr>
          <w:i/>
          <w:color w:val="666666"/>
          <w:sz w:val="18"/>
        </w:rPr>
        <w:t>Percie du Sert O et al.  ·  Early Interv Psychiatry  ·  Sept. 2026  ·  PMID 42778287</w:t>
      </w:r>
    </w:p>
    <w:p>
      <w:r>
        <w:t>Studienprotokoll für 10-Jahre-Nachbeobachtung von 689 Personen (14-35 Jahre) mit Erstpsychose aus dem Prevention and Early Intervention Program for Psychoses (PEPP-Montreal), mit administrativen Datenbanken verlinkt, um Langzeit-Trajektorien und Vorhersagefaktoren zu identifizieren.</w:t>
      </w:r>
    </w:p>
    <w:p>
      <w:r>
        <w:rPr>
          <w:b/>
        </w:rPr>
        <w:t xml:space="preserve">Ergebnis: </w:t>
      </w:r>
      <w:r>
        <w:t>Studie noch nicht abgeschlossen (Datenanalyse nach Erreichen des primären Endpoints); wird Heterogenität von Verlaufs-Trajektorien über multiple Outcome-Dimensionen modellieren und frühe Vorhersagefaktoren für Langzeitergebnisse charakterisieren. Soll unterscheiden, ob während kritischer Phase geprägte Trajektorien langfristig erhalten bleiben.</w:t>
      </w:r>
    </w:p>
    <w:p>
      <w:r>
        <w:rPr>
          <w:b/>
          <w:sz w:val="19"/>
        </w:rPr>
        <w:t xml:space="preserve">Übertragbarkeit: </w:t>
      </w:r>
      <w:r>
        <w:rPr>
          <w:sz w:val="19"/>
        </w:rPr>
        <w:t>Kanada, universales Gesundheitssystem mit definierten Einzugsgebieten – Vorläufer-Daten verfügbar, Langzeit-Struktur relevant</w:t>
      </w:r>
    </w:p>
    <w:p>
      <w:r>
        <w:rPr>
          <w:color w:val="5A7D3A"/>
          <w:sz w:val="18"/>
        </w:rPr>
        <w:t>https://pubmed.ncbi.nlm.nih.gov/42778287/</w:t>
      </w:r>
    </w:p>
    <w:p>
      <w:pPr>
        <w:pStyle w:val="Heading2"/>
      </w:pPr>
      <w:r>
        <w:t>De-Eskalation in stationärer psychiatrischer Versorgung: Faktoren für erfolgreiche Umsetzung</w:t>
      </w:r>
    </w:p>
    <w:p>
      <w:r>
        <w:rPr>
          <w:i/>
          <w:color w:val="666666"/>
          <w:sz w:val="18"/>
        </w:rPr>
        <w:t>Ugwuocha NW et al.  ·  Int J Ment Health Nurs  ·  Okt. 2026  ·  PMID 42775399</w:t>
      </w:r>
    </w:p>
    <w:p>
      <w:r>
        <w:t>Narrative Synthese der Evidenz zum De-Eskalationstraining und zur Verringerung restriktiver Maßnahmen in britischen Akutkliniken (2014-2024); Identifikation von Bedingungen für gelungene De-Eskalation.</w:t>
      </w:r>
    </w:p>
    <w:p>
      <w:r>
        <w:rPr>
          <w:b/>
        </w:rPr>
        <w:t xml:space="preserve">Ergebnis: </w:t>
      </w:r>
      <w:r>
        <w:t>Drei interdependente Domänen strukturieren De-Eskalationspraxis: Therapeutische Beziehungen und emotionale Intelligenz des Personals; Fachkompetenz durch Simulation und Team-Reflexion; Organisationskontext (Personalausstattung, Führung, Stationsumgebung, Sicherheitskultur, Equity-Vorkehrungen). De-Eskalation entsteht aus Alignment zwischen relationalem Prozess, Fachkompetenz und Organisationsbedingungen – nicht Trainingstechniken allein.</w:t>
      </w:r>
    </w:p>
    <w:p>
      <w:r>
        <w:rPr>
          <w:b/>
          <w:sz w:val="19"/>
        </w:rPr>
        <w:t xml:space="preserve">Übertragbarkeit: </w:t>
      </w:r>
      <w:r>
        <w:rPr>
          <w:sz w:val="19"/>
        </w:rPr>
        <w:t>Großbritannien, vergleichbares NHS-System mit festgestelltem Zwang-Reduktions-Auftrag</w:t>
      </w:r>
    </w:p>
    <w:p>
      <w:r>
        <w:rPr>
          <w:color w:val="5A7D3A"/>
          <w:sz w:val="18"/>
        </w:rPr>
        <w:t>https://pubmed.ncbi.nlm.nih.gov/42775399/</w:t>
      </w:r>
    </w:p>
    <w:p>
      <w:pPr>
        <w:pStyle w:val="Heading2"/>
      </w:pPr>
      <w:r>
        <w:t>Diätassistenten in der Versorgung psychisch erkrankter Menschen: Barrieren und Potenziale</w:t>
      </w:r>
    </w:p>
    <w:p>
      <w:r>
        <w:rPr>
          <w:i/>
          <w:color w:val="666666"/>
          <w:sz w:val="18"/>
        </w:rPr>
        <w:t>Hsu MSH et al.  ·  J Hum Nutr Diet  ·  Okt. 2026  ·  PMID 42773647</w:t>
      </w:r>
    </w:p>
    <w:p>
      <w:r>
        <w:t>Qualitative Interview-Studie mit 14 Diätassistenten (7 privatpraxis, 7 öffentliche Dienste) in Australien zu ihren Erfahrungen, Barrieren und Chancen bei der Unterstützung psychisch erkrankter Menschen.</w:t>
      </w:r>
    </w:p>
    <w:p>
      <w:r>
        <w:rPr>
          <w:b/>
        </w:rPr>
        <w:t xml:space="preserve">Ergebnis: </w:t>
      </w:r>
      <w:r>
        <w:t>5 Hauptthemen: (1) Komplexe Bedarfe psychisch erkrankter Personen; (2) Zugangsbarrieren für private Diätassistenten (Finanzierung, Überweisungen); (3) Lücken in psychisch-gesundheitsspezifischer Ausbildung; (4) Strukturelle Grenzen privater Versorgung; (5) Vorteile integrierter Spezialversorgung. Empfehlung: Reformen in Finanzierung, Training und Überweisungssystemen notwendig für gerechte, gemeindenahe Ernährungsunterstützung.</w:t>
      </w:r>
    </w:p>
    <w:p>
      <w:r>
        <w:rPr>
          <w:b/>
          <w:sz w:val="19"/>
        </w:rPr>
        <w:t xml:space="preserve">Übertragbarkeit: </w:t>
      </w:r>
      <w:r>
        <w:rPr>
          <w:sz w:val="19"/>
        </w:rPr>
        <w:t>Australien – anderes Finanzierungssystem, aber Integrations- und Schulungs-Erkenntnisse übertragbar</w:t>
      </w:r>
    </w:p>
    <w:p>
      <w:r>
        <w:rPr>
          <w:color w:val="5A7D3A"/>
          <w:sz w:val="18"/>
        </w:rPr>
        <w:t>https://pubmed.ncbi.nlm.nih.gov/42773647/</w:t>
      </w:r>
    </w:p>
    <w:p>
      <w:pPr>
        <w:pStyle w:val="Heading2"/>
      </w:pPr>
      <w:r>
        <w:t>Barrieren und Förderfaktoren bei der Hilfesuche für postpartale Depression und Angststörung</w:t>
      </w:r>
    </w:p>
    <w:p>
      <w:r>
        <w:rPr>
          <w:i/>
          <w:color w:val="666666"/>
          <w:sz w:val="18"/>
        </w:rPr>
        <w:t>Büssow AL et al.  ·  BMC Psychiatry  ·  17.08.2026  ·  PMID 42773421</w:t>
      </w:r>
    </w:p>
    <w:p>
      <w:r>
        <w:t>Querschnittsstudie (N=4624 Frauen in Dresden) zu Faktoren, die mit der Bereitschaft und dem tatsächlichen Verhalten bezüglich Hilfesuche für psychische Erkrankungen nach der Geburt verbunden sind.</w:t>
      </w:r>
    </w:p>
    <w:p>
      <w:r>
        <w:rPr>
          <w:b/>
        </w:rPr>
        <w:t xml:space="preserve">Ergebnis: </w:t>
      </w:r>
      <w:r>
        <w:t>Negative Gesundheitsüberzeugungen zeigten die stärksten negativen Effekte auf die Hilfesuche-Absicht bei allen Gruppen. Erkennung einer psychischen Störung war der wichtigste Faktor für tatsächliche Hilfesuche. Frauen mit Migrationshintergrund, niedrigerem Einkommen und ohne vorherige Inanspruchnahme von Psychisch-Kranken-Diensten suchten weniger Hilfe. Routine-Screening und Aufklärungskampagnen für positive Gesundheitsüberzeugungen könnten die Hilfesuche verbessern.</w:t>
      </w:r>
    </w:p>
    <w:p>
      <w:r>
        <w:rPr>
          <w:b/>
          <w:sz w:val="19"/>
        </w:rPr>
        <w:t xml:space="preserve">Übertragbarkeit: </w:t>
      </w:r>
      <w:r>
        <w:rPr>
          <w:sz w:val="19"/>
        </w:rPr>
        <w:t>Deutsche Klinikdaten, Terminservicestellen-relevante Screening- und Zuweisungspraxis</w:t>
      </w:r>
    </w:p>
    <w:p>
      <w:r>
        <w:rPr>
          <w:color w:val="5A7D3A"/>
          <w:sz w:val="18"/>
        </w:rPr>
        <w:t>https://pubmed.ncbi.nlm.nih.gov/42773421/</w:t>
      </w:r>
    </w:p>
    <w:p>
      <w:pPr>
        <w:pStyle w:val="Heading1"/>
      </w:pPr>
      <w:r>
        <w:t>Aufgenommen am 23.09.2026</w:t>
      </w:r>
    </w:p>
    <w:p>
      <w:pPr>
        <w:pStyle w:val="Heading2"/>
      </w:pPr>
      <w:r>
        <w:t>Nur 20,9 % der psychisch Kranken in der Türkei erhalten Behandlung, 6,6 % ausreichende Behandlung</w:t>
      </w:r>
    </w:p>
    <w:p>
      <w:r>
        <w:rPr>
          <w:i/>
          <w:color w:val="666666"/>
          <w:sz w:val="18"/>
        </w:rPr>
        <w:t>Kiliç C et al.  ·  Turk Psikiyatri Derg  ·  2026  ·  PMID 42768881</w:t>
      </w:r>
    </w:p>
    <w:p>
      <w:r>
        <w:t>Landesweite Befragung von 1.790 Erwachsenen zur Behandlung von Angststörungen, Stimmungsstörungen und externalisierenden Störungen in der türkischen Bevölkerung (DSM-5).</w:t>
      </w:r>
    </w:p>
    <w:p>
      <w:r>
        <w:rPr>
          <w:b/>
        </w:rPr>
        <w:t xml:space="preserve">Ergebnis: </w:t>
      </w:r>
      <w:r>
        <w:t>Prävalenz psychischer Störungen 23,9 %, davon 20,9 % behandelt, nur 6,6 % mit minimal angemessener Behandlung (MAT). Behandlung stieg mit Schweregrad, aber MAT nicht. Frauen und früher verheiratete Personen höhere Quoten. Ein klarer Versorgungsgap.</w:t>
      </w:r>
    </w:p>
    <w:p>
      <w:r>
        <w:rPr>
          <w:b/>
          <w:sz w:val="19"/>
        </w:rPr>
        <w:t xml:space="preserve">Übertragbarkeit: </w:t>
      </w:r>
      <w:r>
        <w:rPr>
          <w:sz w:val="19"/>
        </w:rPr>
        <w:t>Türkei, nicht-europäisches Versicherungssystem; Befund zum Behandlungsgap international relevant.</w:t>
      </w:r>
    </w:p>
    <w:p>
      <w:r>
        <w:rPr>
          <w:color w:val="5A7D3A"/>
          <w:sz w:val="18"/>
        </w:rPr>
        <w:t>https://pubmed.ncbi.nlm.nih.gov/42768881/</w:t>
      </w:r>
    </w:p>
    <w:p>
      <w:pPr>
        <w:pStyle w:val="Heading2"/>
      </w:pPr>
      <w:r>
        <w:t>Transdiagnostische Psychotherapie bei Angst und Depression in Pakistan machbar und akzeptabel</w:t>
      </w:r>
    </w:p>
    <w:p>
      <w:r>
        <w:rPr>
          <w:i/>
          <w:color w:val="666666"/>
          <w:sz w:val="18"/>
        </w:rPr>
        <w:t>Nisa A et al.  ·  BMC Psychiatry  ·  21.09.2026  ·  PMID 42768329</w:t>
      </w:r>
    </w:p>
    <w:p>
      <w:r>
        <w:t>Pilot-RCT der Urdu-adaptierten Unified Protocol (UA-UP) in Pakistan bei 51 Patienten mit Angststörungen und/oder Depressionen (14 Wochen, n=25 Intervention, n=26 Warteliste).</w:t>
      </w:r>
    </w:p>
    <w:p>
      <w:r>
        <w:rPr>
          <w:b/>
        </w:rPr>
        <w:t xml:space="preserve">Ergebnis: </w:t>
      </w:r>
      <w:r>
        <w:t>Rekrutierung 85,7 %, Retention 82,4 %, Hausaufgaben-Compliance 79 %, Zufriedenheit CSQ-8=29,65. Große Effekte: Angst g=1,18, Depression g=1,15. Kulturelle Anpassung entscheidend für Engagement.</w:t>
      </w:r>
    </w:p>
    <w:p>
      <w:r>
        <w:rPr>
          <w:b/>
          <w:sz w:val="19"/>
        </w:rPr>
        <w:t xml:space="preserve">Übertragbarkeit: </w:t>
      </w:r>
      <w:r>
        <w:rPr>
          <w:sz w:val="19"/>
        </w:rPr>
        <w:t>Pakistan, Niedrig-Ressourcen-Kontext; Machbarkeitsbefund für skalierbare, kostengünstige transdiagnostische Interventionen relevant.</w:t>
      </w:r>
    </w:p>
    <w:p>
      <w:r>
        <w:rPr>
          <w:color w:val="5A7D3A"/>
          <w:sz w:val="18"/>
        </w:rPr>
        <w:t>https://pubmed.ncbi.nlm.nih.gov/42768329/</w:t>
      </w:r>
    </w:p>
    <w:p>
      <w:pPr>
        <w:pStyle w:val="Heading2"/>
      </w:pPr>
      <w:r>
        <w:t>Früherkennung von Psychose bei autistischen Erwachsenen: PQ-16 hat Screening-Wert</w:t>
      </w:r>
    </w:p>
    <w:p>
      <w:r>
        <w:rPr>
          <w:i/>
          <w:color w:val="666666"/>
          <w:sz w:val="18"/>
        </w:rPr>
        <w:t>Basic D et al.  ·  Schizophr Bull  ·  20.08.2026  ·  PMID 42755260</w:t>
      </w:r>
    </w:p>
    <w:p>
      <w:r>
        <w:t>Querschnitt- und Längsschnitstudie zu Validierung des Prodromal Questionnaire-16 (PQ-16) bei 1.686 autistischen Erwachsenen aus Niederlandes Autism Register; Vorhersage psychose-ähnlicher Symptome und Schizophrenie-Spektrum-Diagnosen.</w:t>
      </w:r>
    </w:p>
    <w:p>
      <w:r>
        <w:rPr>
          <w:b/>
        </w:rPr>
        <w:t xml:space="preserve">Ergebnis: </w:t>
      </w:r>
      <w:r>
        <w:t>34,1 % schritten über PQ-16-Cutoff (≥6). Neuauftreten von Schizophrenie-Spektrum-Diagnosen 1,4 % (5/361, nur in Cutoff+-Gruppe 3,2 %). ROC-Analysen deuten auf Diskriminationsfähigkeit hin; PQ-16 identifiziert Muster abgeschwächter psychotischer Symptome.</w:t>
      </w:r>
    </w:p>
    <w:p>
      <w:r>
        <w:rPr>
          <w:b/>
          <w:sz w:val="19"/>
        </w:rPr>
        <w:t xml:space="preserve">Übertragbarkeit: </w:t>
      </w:r>
      <w:r>
        <w:rPr>
          <w:sz w:val="19"/>
        </w:rPr>
        <w:t>Niederlande, großer autistischer Kohorte; Screening-Validität unabhängig vom Gesundheitssystem.</w:t>
      </w:r>
    </w:p>
    <w:p>
      <w:r>
        <w:rPr>
          <w:color w:val="5A7D3A"/>
          <w:sz w:val="18"/>
        </w:rPr>
        <w:t>https://pubmed.ncbi.nlm.nih.gov/42755260/</w:t>
      </w:r>
    </w:p>
    <w:p>
      <w:pPr>
        <w:pStyle w:val="Heading2"/>
      </w:pPr>
      <w:r>
        <w:t>Geschlechtsidentität und Psychiatrie: Integrating Gender in Mental Health Care</w:t>
      </w:r>
    </w:p>
    <w:p>
      <w:r>
        <w:rPr>
          <w:i/>
          <w:color w:val="666666"/>
          <w:sz w:val="18"/>
        </w:rPr>
        <w:t>Rrustemi E et al.  ·  Rev Med Suisse  ·  16.09.2026  ·  PMID 42750577</w:t>
      </w:r>
    </w:p>
    <w:p>
      <w:r>
        <w:t>Perspektive einer Gender-sensiblen psychiatrischen Versorgung in der Schweiz: Geschlechterrolle, Normen und soziale Verhältnisse beeinflussen Zugang zu Hilfe und psychische Erkrankungen.</w:t>
      </w:r>
    </w:p>
    <w:p>
      <w:r>
        <w:rPr>
          <w:b/>
        </w:rPr>
        <w:t xml:space="preserve">Ergebnis: </w:t>
      </w:r>
      <w:r>
        <w:t>Kernaussage: Psychiatrische Versorgung muss psychische Störungen in ihrem sozialen Kontext verstehen; methodische Ansätze des Gender*CoLaus-Projekts erfassen Geschlechtsdimensionen für präzisere Forschung und gerechtere klinische Praxis.</w:t>
      </w:r>
    </w:p>
    <w:p>
      <w:r>
        <w:rPr>
          <w:b/>
          <w:sz w:val="19"/>
        </w:rPr>
        <w:t xml:space="preserve">Übertragbarkeit: </w:t>
      </w:r>
      <w:r>
        <w:rPr>
          <w:sz w:val="19"/>
        </w:rPr>
        <w:t>Schweiz, vergleichbares Versicherungssystem; Fokus auf Ungleichheit und Zugang zentral für deutschsprachigen Raum.</w:t>
      </w:r>
    </w:p>
    <w:p>
      <w:r>
        <w:rPr>
          <w:color w:val="5A7D3A"/>
          <w:sz w:val="18"/>
        </w:rPr>
        <w:t>https://pubmed.ncbi.nlm.nih.gov/42750577/</w:t>
      </w:r>
    </w:p>
    <w:p>
      <w:pPr>
        <w:pStyle w:val="Heading2"/>
      </w:pPr>
      <w:r>
        <w:t>Konsens über Methoden für psychosoziale Demenz-Interventionsforschung: Delphi-Studie mit Stakeholdern</w:t>
      </w:r>
    </w:p>
    <w:p>
      <w:r>
        <w:rPr>
          <w:i/>
          <w:color w:val="666666"/>
          <w:sz w:val="18"/>
        </w:rPr>
        <w:t>Bartels SL et al.  ·  BMJ Open  ·  02.09.2026  ·  PMID 42692512</w:t>
      </w:r>
    </w:p>
    <w:p>
      <w:r>
        <w:t>Multi-Phasen-Delphi-Studie mit Menschen mit Demenz, Angehörigen, Fachpersonen, Politikern und Versicherern zur Identifikation von Kernkompetenzen und geeigneten Methoden für Interventionsentwicklung.</w:t>
      </w:r>
    </w:p>
    <w:p>
      <w:r>
        <w:rPr>
          <w:b/>
        </w:rPr>
        <w:t xml:space="preserve">Ergebnis: </w:t>
      </w:r>
      <w:r>
        <w:t>Konsensus über 6 Kernelemente pro Phase (berücksichtigen von Kontext, Programmtheorie, Stakeholder-Engagement, Unsicherheiten, Verfeinerung, ökonomische Aspekte). Methodische Empfehlungen für alle Phasen der Interventionsentwicklung, mit Fokus auf Co-Design.</w:t>
      </w:r>
    </w:p>
    <w:p>
      <w:r>
        <w:rPr>
          <w:b/>
          <w:sz w:val="19"/>
        </w:rPr>
        <w:t xml:space="preserve">Übertragbarkeit: </w:t>
      </w:r>
      <w:r>
        <w:rPr>
          <w:sz w:val="19"/>
        </w:rPr>
        <w:t>Europäisches Multiländer-Konsortium (Niederlande, UK, Schweden, Belgien); übertragbar auf deutschsprachigen Kontext.</w:t>
      </w:r>
    </w:p>
    <w:p>
      <w:r>
        <w:rPr>
          <w:color w:val="5A7D3A"/>
          <w:sz w:val="18"/>
        </w:rPr>
        <w:t>https://pubmed.ncbi.nlm.nih.gov/42692512/</w:t>
      </w:r>
    </w:p>
    <w:p>
      <w:pPr>
        <w:pStyle w:val="Heading1"/>
      </w:pPr>
      <w:r>
        <w:t>Aufgenommen am 22.09.2026</w:t>
      </w:r>
    </w:p>
    <w:p>
      <w:pPr>
        <w:pStyle w:val="Heading2"/>
      </w:pPr>
      <w:r>
        <w:t>Restorative Circles für Migrantencommunities: Community-getriebene Traumabehandlung</w:t>
      </w:r>
    </w:p>
    <w:p>
      <w:r>
        <w:rPr>
          <w:i/>
          <w:color w:val="666666"/>
          <w:sz w:val="18"/>
        </w:rPr>
        <w:t>J Health Care Poor Underserved  ·  2026  ·  PMID 42766509</w:t>
      </w:r>
    </w:p>
    <w:p>
      <w:r>
        <w:t>Drei Fokusgruppen mit insgesamt 34 Angehörigen von Latine- und Präkolumbischer Indigenous-Immigrant Communities in ländlichem Kalifornien zu Erfahrungen mit Traumatisierung und Bedarf an Psychotherapie.</w:t>
      </w:r>
    </w:p>
    <w:p>
      <w:r>
        <w:rPr>
          <w:b/>
        </w:rPr>
        <w:t xml:space="preserve">Ergebnis: </w:t>
      </w:r>
      <w:r>
        <w:t>Umgesiedelte Migranten (n=14): Post-COVID-Trauma, ökonomische Prekarität, psychische Last undokumentierter Status; Farmarbeiter (n=10): Schulgewalt und Substanzmissbrauch; Purépecha-Gemeinschaft (n=10): Suizidalität, Stigmatisierung, extreme Ressourcenknappheit; alle Gruppen: Diskriminierung und schulisches Mobbing als persistente Probleme.</w:t>
      </w:r>
    </w:p>
    <w:p>
      <w:r>
        <w:rPr>
          <w:b/>
          <w:sz w:val="19"/>
        </w:rPr>
        <w:t xml:space="preserve">Übertragbarkeit: </w:t>
      </w:r>
      <w:r>
        <w:rPr>
          <w:sz w:val="19"/>
        </w:rPr>
        <w:t>USA/Kalifornien; Befund zum Bedarf für kulturell angepasste, partizipativ entwickelte Angebote, nicht Versicherungssystem gebunden</w:t>
      </w:r>
    </w:p>
    <w:p>
      <w:r>
        <w:rPr>
          <w:color w:val="5A7D3A"/>
          <w:sz w:val="18"/>
        </w:rPr>
        <w:t>https://pubmed.ncbi.nlm.nih.gov/42766509/</w:t>
      </w:r>
    </w:p>
    <w:p>
      <w:pPr>
        <w:pStyle w:val="Heading2"/>
      </w:pPr>
      <w:r>
        <w:t>Prolonged Exposure in der Routineversorgung: Machbarkeit, Sicherheit und Wirksamkeit</w:t>
      </w:r>
    </w:p>
    <w:p>
      <w:r>
        <w:rPr>
          <w:i/>
          <w:color w:val="666666"/>
          <w:sz w:val="18"/>
        </w:rPr>
        <w:t>Eur J Psychotraumatol  ·  2026  ·  PMID 42766476</w:t>
      </w:r>
    </w:p>
    <w:p>
      <w:r>
        <w:t>95 Patienten mit PTSD erhielten Prolonged Exposure in einem französischen ambulanten Zentrum; Outcome gemessen mit Clinician-Administered PTSD Scale und PCL-5 bei Aufnahme, vor/nach Behandlung und 3-Monats-Follow-up.</w:t>
      </w:r>
    </w:p>
    <w:p>
      <w:r>
        <w:rPr>
          <w:b/>
        </w:rPr>
        <w:t xml:space="preserve">Ergebnis: </w:t>
      </w:r>
      <w:r>
        <w:t>75,5 % erreichten wahrscheinliche Remission (PCL-5 &lt; 33); 79,8 % zeigten klinisch signifikante Verbesserung (≥ 10-Punkte-Reduktion); großer Effekt prä- zu post-Behandlung (d = 1,88, p &lt; 0,001); Dropout-Rate 9,5 %; 1 % zeigten zuverlässige Verschlechterung.</w:t>
      </w:r>
    </w:p>
    <w:p>
      <w:r>
        <w:rPr>
          <w:b/>
          <w:sz w:val="19"/>
        </w:rPr>
        <w:t xml:space="preserve">Übertragbarkeit: </w:t>
      </w:r>
      <w:r>
        <w:rPr>
          <w:sz w:val="19"/>
        </w:rPr>
        <w:t>Frankreich, ambulante Regelversorgung ohne spezialisierte Therapieinfrastruktur</w:t>
      </w:r>
    </w:p>
    <w:p>
      <w:r>
        <w:rPr>
          <w:color w:val="5A7D3A"/>
          <w:sz w:val="18"/>
        </w:rPr>
        <w:t>https://pubmed.ncbi.nlm.nih.gov/42766476/</w:t>
      </w:r>
    </w:p>
    <w:p>
      <w:pPr>
        <w:pStyle w:val="Heading2"/>
      </w:pPr>
      <w:r>
        <w:t>Valproat senkt Wiederaufnahmerate nach First Episode Mania – taiwanesische Kohorte</w:t>
      </w:r>
    </w:p>
    <w:p>
      <w:r>
        <w:rPr>
          <w:i/>
          <w:color w:val="666666"/>
          <w:sz w:val="18"/>
        </w:rPr>
        <w:t>Bipolar Disord  ·  2026  ·  PMID 42765449</w:t>
      </w:r>
    </w:p>
    <w:p>
      <w:r>
        <w:t>Propensity-Score-gematchte Kohorte (Taiwans Nationale Krankenversicherung 2011–2022) mit 3.909 Patienten: Lithium+Antipsychotika vs. Valproat+Antipsychotika nach erster stationärer Behandlung einer Manie.</w:t>
      </w:r>
    </w:p>
    <w:p>
      <w:r>
        <w:rPr>
          <w:b/>
        </w:rPr>
        <w:t xml:space="preserve">Ergebnis: </w:t>
      </w:r>
      <w:r>
        <w:t>Valproat+AAP mit niedrigerem Wiederaufnahmerisiko als Lithium+AAP (HR 1,18, 95% CI 1,03–1,35); hauptsächlich durch Manie getrieben (HR 1,16, 95% CI 1,01–1,35); annualisierte Wiederaufnahmerate höher mit Lithium (IRR 1,34, 95% CI 1,17–1,54).</w:t>
      </w:r>
    </w:p>
    <w:p>
      <w:r>
        <w:rPr>
          <w:b/>
          <w:sz w:val="19"/>
        </w:rPr>
        <w:t xml:space="preserve">Übertragbarkeit: </w:t>
      </w:r>
      <w:r>
        <w:rPr>
          <w:sz w:val="19"/>
        </w:rPr>
        <w:t>Taiwan; Versicherungsdaten international verwendbar, Befund vom System unabhängig</w:t>
      </w:r>
    </w:p>
    <w:p>
      <w:r>
        <w:rPr>
          <w:color w:val="5A7D3A"/>
          <w:sz w:val="18"/>
        </w:rPr>
        <w:t>https://pubmed.ncbi.nlm.nih.gov/42765449/</w:t>
      </w:r>
    </w:p>
    <w:p>
      <w:pPr>
        <w:pStyle w:val="Heading2"/>
      </w:pPr>
      <w:r>
        <w:t>Lithium und Valproat reduzieren Suizidrisiko gleich wirksam – Meta-Analyse</w:t>
      </w:r>
    </w:p>
    <w:p>
      <w:r>
        <w:rPr>
          <w:i/>
          <w:color w:val="666666"/>
          <w:sz w:val="18"/>
        </w:rPr>
        <w:t>Psychol Med  ·  2026  ·  PMID 42765379</w:t>
      </w:r>
    </w:p>
    <w:p>
      <w:r>
        <w:t>Retrospektive Kohorte mit 6.935 Patienten mit bipolarer Störung (Hongkong) plus Netzwerk-Meta-Analyse von RCTs und Beobachtungsstudien zum Vergleich von Lithium, Valproat und Kontrolle bei Suizidprävention.</w:t>
      </w:r>
    </w:p>
    <w:p>
      <w:r>
        <w:rPr>
          <w:b/>
        </w:rPr>
        <w:t xml:space="preserve">Ergebnis: </w:t>
      </w:r>
      <w:r>
        <w:t>Kohortenstudie: kein signifikanter Unterschied zwischen Lithium und Valproat (HR 0,76, 95% CI 0,54–1,08); Netzwerk-Meta-Analyse: beide Substanzen senken Suizidrisiko vs. Kontrolle (Lithium: HR 0,46, 95% CI 0,33–0,64; Valproat: HR 0,63, 95% CI 0,45–0,88); kein signifikanter Unterschied zwischen ihnen (HR 0,73, 95% CI 0,52–1,02).</w:t>
      </w:r>
    </w:p>
    <w:p>
      <w:r>
        <w:rPr>
          <w:b/>
          <w:sz w:val="19"/>
        </w:rPr>
        <w:t xml:space="preserve">Übertragbarkeit: </w:t>
      </w:r>
      <w:r>
        <w:rPr>
          <w:sz w:val="19"/>
        </w:rPr>
        <w:t>Hongkong/Taiwan, mit RCTs mehrerer Länder; Befund nicht an Sozialversicherungssystem gebunden</w:t>
      </w:r>
    </w:p>
    <w:p>
      <w:r>
        <w:rPr>
          <w:color w:val="5A7D3A"/>
          <w:sz w:val="18"/>
        </w:rPr>
        <w:t>https://pubmed.ncbi.nlm.nih.gov/42765379/</w:t>
      </w:r>
    </w:p>
    <w:p>
      <w:pPr>
        <w:pStyle w:val="Heading2"/>
      </w:pPr>
      <w:r>
        <w:t>EPICare: Nationale Lernplattform zur Psychose stärkt datengesteuerte Versorgung</w:t>
      </w:r>
    </w:p>
    <w:p>
      <w:r>
        <w:rPr>
          <w:i/>
          <w:color w:val="666666"/>
          <w:sz w:val="18"/>
        </w:rPr>
        <w:t>Early Interv Psychiatry  ·  2026  ·  PMID 42765287</w:t>
      </w:r>
    </w:p>
    <w:p>
      <w:r>
        <w:t>Multistakeholder-Kodesign entwickelte ein Datensystem für Early-Intervention-in-Psychosis-Services in England, das Ungleichheiten in der Behandlung und Recovery-Raten identifizieren und reduzieren soll.</w:t>
      </w:r>
    </w:p>
    <w:p>
      <w:r>
        <w:rPr>
          <w:b/>
        </w:rPr>
        <w:t xml:space="preserve">Ergebnis: </w:t>
      </w:r>
      <w:r>
        <w:t>Weniger als 40 % der Patienten erreichen vollständige klinische Genesung; Konsens für Core-Dataset und klinisches Dashboard erarbeitet; technisch machbar und national skalierbar.</w:t>
      </w:r>
    </w:p>
    <w:p>
      <w:r>
        <w:rPr>
          <w:b/>
          <w:sz w:val="19"/>
        </w:rPr>
        <w:t xml:space="preserve">Übertragbarkeit: </w:t>
      </w:r>
      <w:r>
        <w:rPr>
          <w:sz w:val="19"/>
        </w:rPr>
        <w:t>England, NHS-System mit vergleichbarer Dateninfrastruktur-Heterogenität</w:t>
      </w:r>
    </w:p>
    <w:p>
      <w:r>
        <w:rPr>
          <w:color w:val="5A7D3A"/>
          <w:sz w:val="18"/>
        </w:rPr>
        <w:t>https://pubmed.ncbi.nlm.nih.gov/42765287/</w:t>
      </w:r>
    </w:p>
    <w:p>
      <w:pPr>
        <w:pStyle w:val="Heading2"/>
      </w:pPr>
      <w:r>
        <w:t>Emotionsregulation vermittelt Symptomverbesserung bei web-basierten Essstörungsinterventionen</w:t>
      </w:r>
    </w:p>
    <w:p>
      <w:r>
        <w:rPr>
          <w:i/>
          <w:color w:val="666666"/>
          <w:sz w:val="18"/>
        </w:rPr>
        <w:t>Behav Res Ther  ·  2026  ·  PMID 42679628</w:t>
      </w:r>
    </w:p>
    <w:p>
      <w:r>
        <w:t>Zwei RCTs mit 308 Patienten mit Bulimia nervosa und Binge-Eating-Disorder untersuchten, ob Änderungen der Emotionsregulation mit Symptomverbesserung bei web-basierten kognitiv-behavioralen Selbsthilfe-Interventionen verbunden sind.</w:t>
      </w:r>
    </w:p>
    <w:p>
      <w:r>
        <w:rPr>
          <w:b/>
        </w:rPr>
        <w:t xml:space="preserve">Ergebnis: </w:t>
      </w:r>
      <w:r>
        <w:t>Signifikante indirekte Pfade: Reduktion von Emotionsregulationsschwierigkeiten war mit gleichzeitigen Symptomrückgängen verbunden (standardisierte indirekte Effekte |ab| ≥ 0,10 für Bulimie und Binge-Eating); keine signifikanten Unterschiede zwischen Störungsgruppen.</w:t>
      </w:r>
    </w:p>
    <w:p>
      <w:r>
        <w:rPr>
          <w:b/>
          <w:sz w:val="19"/>
        </w:rPr>
        <w:t xml:space="preserve">Übertragbarkeit: </w:t>
      </w:r>
      <w:r>
        <w:rPr>
          <w:sz w:val="19"/>
        </w:rPr>
        <w:t>Deutschland, web-basierte Selbsthilfe unabhängig vom Gesundheitssystem</w:t>
      </w:r>
    </w:p>
    <w:p>
      <w:r>
        <w:rPr>
          <w:color w:val="5A7D3A"/>
          <w:sz w:val="18"/>
        </w:rPr>
        <w:t>https://pubmed.ncbi.nlm.nih.gov/42679628/</w:t>
      </w:r>
    </w:p>
    <w:p>
      <w:pPr>
        <w:pStyle w:val="Heading1"/>
      </w:pPr>
      <w:r>
        <w:t>Aufgenommen am 21.09.2026</w:t>
      </w:r>
    </w:p>
    <w:p>
      <w:pPr>
        <w:pStyle w:val="Heading2"/>
      </w:pPr>
      <w:r>
        <w:t>Virtual-Reality-Therapie überlegen gegenüber Kognitiver Verhaltenstherapie bei therapieresistenter Schizophrenie</w:t>
      </w:r>
    </w:p>
    <w:p>
      <w:r>
        <w:rPr>
          <w:i/>
          <w:color w:val="666666"/>
          <w:sz w:val="18"/>
        </w:rPr>
        <w:t>Beaudoin M et al.  ·  JMIR Ment Health  ·  16.09.2026  ·  PMID 42748056</w:t>
      </w:r>
    </w:p>
    <w:p>
      <w:r>
        <w:t>Randomisierte kontrollierte Studie an 136 kanadischen Patienten mit therapieresistenter Schizophrenie verglich 9 Sitzungen Virtual-Reality-Therapie gegen 9 Sitzungen CBT zur Behandlung von Stimmenhören.</w:t>
      </w:r>
    </w:p>
    <w:p>
      <w:r>
        <w:rPr>
          <w:b/>
        </w:rPr>
        <w:t xml:space="preserve">Ergebnis: </w:t>
      </w:r>
      <w:r>
        <w:t>VRT zeigte signifikante Überlegenheit für Halluzinations-Schweregrad über Zeit (p=0,013; Cohen d=0,614 in Monat 3). Beide Therapien produzierten Verbesserungen, aber VRT größere Effektstärken post-Therapie (0,81) und 3 Monate später (1,17) vs. CBT (0,58 und 0,39).</w:t>
      </w:r>
    </w:p>
    <w:p>
      <w:r>
        <w:rPr>
          <w:b/>
          <w:sz w:val="19"/>
        </w:rPr>
        <w:t xml:space="preserve">Übertragbarkeit: </w:t>
      </w:r>
      <w:r>
        <w:rPr>
          <w:sz w:val="19"/>
        </w:rPr>
        <w:t>Kanada, akademisches Zentrum; technologiebasierte Psychotherapie-Innovation mit Potential für spezialisierte Versorgung.</w:t>
      </w:r>
    </w:p>
    <w:p>
      <w:r>
        <w:rPr>
          <w:color w:val="5A7D3A"/>
          <w:sz w:val="18"/>
        </w:rPr>
        <w:t>https://pubmed.ncbi.nlm.nih.gov/42748056/</w:t>
      </w:r>
    </w:p>
    <w:p>
      <w:pPr>
        <w:pStyle w:val="Heading2"/>
      </w:pPr>
      <w:r>
        <w:t>Co-Design einer Delirium-Reha benennt Lücken bei Support Persons und Engagementbarrieren</w:t>
      </w:r>
    </w:p>
    <w:p>
      <w:r>
        <w:rPr>
          <w:i/>
          <w:color w:val="666666"/>
          <w:sz w:val="18"/>
        </w:rPr>
        <w:t>Tesfaye Y et al.  ·  Age Ageing  ·  04.09.2026  ·  PMID 42747823</w:t>
      </w:r>
    </w:p>
    <w:p>
      <w:r>
        <w:t>Qualitatives Feedback-Projekt mit 12 Fachleuten und 4 Patienten-Erfahrungen (Australien) zur strukturellen Verbesserung des HALT-Delirium-Reha-Programms vor Pilot.</w:t>
      </w:r>
    </w:p>
    <w:p>
      <w:r>
        <w:rPr>
          <w:b/>
        </w:rPr>
        <w:t xml:space="preserve">Ergebnis: </w:t>
      </w:r>
      <w:r>
        <w:t>Fünf Themen identifiziert: Personalisierung und erweiterte Unterstützung, Unterstützung von Angehörigen als essentiell, Vertrauensaufbau, Barrieren-Management und verständliches Material. Feedback führte zu flexibleren Modulen, Informationen für Unterstützer und Krankenhausvernetzung.</w:t>
      </w:r>
    </w:p>
    <w:p>
      <w:r>
        <w:rPr>
          <w:b/>
          <w:sz w:val="19"/>
        </w:rPr>
        <w:t xml:space="preserve">Übertragbarkeit: </w:t>
      </w:r>
      <w:r>
        <w:rPr>
          <w:sz w:val="19"/>
        </w:rPr>
        <w:t>Australien, co-produktives Design; Methode auf deutschsprachige Rehabilitations-Programmentwicklung übertragbar.</w:t>
      </w:r>
    </w:p>
    <w:p>
      <w:r>
        <w:rPr>
          <w:color w:val="5A7D3A"/>
          <w:sz w:val="18"/>
        </w:rPr>
        <w:t>https://pubmed.ncbi.nlm.nih.gov/42747823/</w:t>
      </w:r>
    </w:p>
    <w:p>
      <w:pPr>
        <w:pStyle w:val="Heading2"/>
      </w:pPr>
      <w:r>
        <w:t>Patienten und Fachleute unterstützen Medikamenten-Behandlung von Stimulanzien-Störungen, nennen aber Stigma-Barrieren</w:t>
      </w:r>
    </w:p>
    <w:p>
      <w:r>
        <w:rPr>
          <w:i/>
          <w:color w:val="666666"/>
          <w:sz w:val="18"/>
        </w:rPr>
        <w:t>Vroom EB et al.  ·  Drug Alcohol Rev  ·  Sept. 2026  ·  PMID 42746733</w:t>
      </w:r>
    </w:p>
    <w:p>
      <w:r>
        <w:t>Qualitative Studie mit 20 Patienten und 20 SUD-Fachleuten (USA) untersuchte Akzeptanz, Barrieren und Anforderungen für Medikamente gegen Stimulanzien-Abhängigkeit.</w:t>
      </w:r>
    </w:p>
    <w:p>
      <w:r>
        <w:rPr>
          <w:b/>
        </w:rPr>
        <w:t xml:space="preserve">Ergebnis: </w:t>
      </w:r>
      <w:r>
        <w:t>Multilevel-Barrieren identifiziert, insbesondere Stigma auf Patient-, Team- und Systemebene. Empfehlungen: Provider-Training, Patient/Familie-Edukation, patientenzentrierte Versorgung und Adressierung sozialer Determinanten für besseres Engagment und Zugang.</w:t>
      </w:r>
    </w:p>
    <w:p>
      <w:r>
        <w:rPr>
          <w:b/>
          <w:sz w:val="19"/>
        </w:rPr>
        <w:t xml:space="preserve">Übertragbarkeit: </w:t>
      </w:r>
      <w:r>
        <w:rPr>
          <w:sz w:val="19"/>
        </w:rPr>
        <w:t>USA, real-world settings; Stigma-Barrieren und Implementation-Anforderungen sind länderübergreifend relevant.</w:t>
      </w:r>
    </w:p>
    <w:p>
      <w:r>
        <w:rPr>
          <w:color w:val="5A7D3A"/>
          <w:sz w:val="18"/>
        </w:rPr>
        <w:t>https://pubmed.ncbi.nlm.nih.gov/42746733/</w:t>
      </w:r>
    </w:p>
    <w:p>
      <w:pPr>
        <w:pStyle w:val="Heading2"/>
      </w:pPr>
      <w:r>
        <w:t>Digitale Tools zur Früherkennung perinatal-psychiatrischer Störungen zeigen positive Nutzererfahrung, aber fehlendes Wirksamkeitsnachweis</w:t>
      </w:r>
    </w:p>
    <w:p>
      <w:r>
        <w:rPr>
          <w:i/>
          <w:color w:val="666666"/>
          <w:sz w:val="18"/>
        </w:rPr>
        <w:t>Hafner S et al.  ·  Front Public Health  ·  01.09.2026  ·  PMID 42745737</w:t>
      </w:r>
    </w:p>
    <w:p>
      <w:r>
        <w:t>Systematischer Review (7 Studien) evaluierte Effektivität und Sicherheit digitaler Technologien zur Selbstidentifikation von Risiken perinataler psychischer Erkrankungen.</w:t>
      </w:r>
    </w:p>
    <w:p>
      <w:r>
        <w:rPr>
          <w:b/>
        </w:rPr>
        <w:t xml:space="preserve">Ergebnis: </w:t>
      </w:r>
      <w:r>
        <w:t>Nur eine Studie untersuchte Wirksamkeit (moderate Übereinstimmung mit Standard-Methoden, aber hohes Bias-Risiko). Alle sechs Nutzer-Studien zeigten positive Erfahrung. Keine Daten zu Organisationsfaktoren oder rechtlichen Hürden. Schlussfolgerung: mehr qualitativ hochwertige Wirksamkeits- und Sicherheitsforschung erforderlich.</w:t>
      </w:r>
    </w:p>
    <w:p>
      <w:r>
        <w:rPr>
          <w:b/>
          <w:sz w:val="19"/>
        </w:rPr>
        <w:t xml:space="preserve">Übertragbarkeit: </w:t>
      </w:r>
      <w:r>
        <w:rPr>
          <w:sz w:val="19"/>
        </w:rPr>
        <w:t>Österreich/Europa, Gesundheitstechnologie-Assessment; Implementierungs-Hürden für perinatale Früherkennung in deutschsprachigen Systemen relevant.</w:t>
      </w:r>
    </w:p>
    <w:p>
      <w:r>
        <w:rPr>
          <w:color w:val="5A7D3A"/>
          <w:sz w:val="18"/>
        </w:rPr>
        <w:t>https://pubmed.ncbi.nlm.nih.gov/42745737/</w:t>
      </w:r>
    </w:p>
    <w:p>
      <w:pPr>
        <w:pStyle w:val="Heading2"/>
      </w:pPr>
      <w:r>
        <w:t>Smartphone-Datenphänotypen unterscheiden alltägliche Lebensstile und positive Funktionsfähigkeit</w:t>
      </w:r>
    </w:p>
    <w:p>
      <w:r>
        <w:rPr>
          <w:i/>
          <w:color w:val="666666"/>
          <w:sz w:val="18"/>
        </w:rPr>
        <w:t>Zhu N et al.  ·  J Med Internet Res  ·  14.09.2026  ·  PMID 42735384</w:t>
      </w:r>
    </w:p>
    <w:p>
      <w:r>
        <w:t>Studie an 553 deutschen Erwachsenen untersuchte, ob passive Smartphone-Sensordaten Lebensstil-Profile abbilden, die mit psychischem Wohlbefinden assoziiert sind.</w:t>
      </w:r>
    </w:p>
    <w:p>
      <w:r>
        <w:rPr>
          <w:b/>
        </w:rPr>
        <w:t xml:space="preserve">Ergebnis: </w:t>
      </w:r>
      <w:r>
        <w:t>Sieben Person-Level-Profile identifiziert; das physisch aktive und offline-Profil zeigte höhere positive Funktionsfähigkeit als das mobile Always-on-Social-Profil (3,94 vs. 3,61; d=0,47, 95%-KI 0,21–0,73). Andere Wohlbefinden-Dimensionen unterschieden sich nicht signifikant zwischen Profilen.</w:t>
      </w:r>
    </w:p>
    <w:p>
      <w:r>
        <w:rPr>
          <w:b/>
          <w:sz w:val="19"/>
        </w:rPr>
        <w:t xml:space="preserve">Übertragbarkeit: </w:t>
      </w:r>
      <w:r>
        <w:rPr>
          <w:sz w:val="19"/>
        </w:rPr>
        <w:t>Deutschland, repräsentative Quotenstichprobe; direkt auf deutsche Bevölkerungsmonitoringdaten übertragbar.</w:t>
      </w:r>
    </w:p>
    <w:p>
      <w:r>
        <w:rPr>
          <w:color w:val="5A7D3A"/>
          <w:sz w:val="18"/>
        </w:rPr>
        <w:t>https://pubmed.ncbi.nlm.nih.gov/42735384/</w:t>
      </w:r>
    </w:p>
    <w:p>
      <w:pPr>
        <w:pStyle w:val="Heading2"/>
      </w:pPr>
      <w:r>
        <w:t>Geschlechtsspezifische Endocannabinoid-Biomarker zeigen keine Vorhersage des Therapieansprechens auf Antidepressiva</w:t>
      </w:r>
    </w:p>
    <w:p>
      <w:r>
        <w:rPr>
          <w:i/>
          <w:color w:val="666666"/>
          <w:sz w:val="18"/>
        </w:rPr>
        <w:t>Sorkhou M et al.  ·  Eur Arch Psychiatry Clin Neurosci  ·  25.08.2026  ·  PMID 42640306</w:t>
      </w:r>
    </w:p>
    <w:p>
      <w:r>
        <w:t>Sekundäranalyse von 178 Depressiven aus der CAN-BIND-1-Studie (Kanada) untersuchte, ob periphere Endocannabinoid-Marker Antidepressiva-Ansprechen (Escitalopram ± Aripiprazol) nach 8 und 16 Wochen vorhersagen.</w:t>
      </w:r>
    </w:p>
    <w:p>
      <w:r>
        <w:rPr>
          <w:b/>
        </w:rPr>
        <w:t xml:space="preserve">Ergebnis: </w:t>
      </w:r>
      <w:r>
        <w:t>Keine signifikanten Geschlechtsunterschiede in mRNA, Methylierung oder SNPs nach Korrektur. Niedrige DAGLA-mRNA bei Männern war mit größerer Symptomverbesserung in Woche 8 assoziiert, aber nicht bei Frauen und nicht mit Ansprechen oder Remission.</w:t>
      </w:r>
    </w:p>
    <w:p>
      <w:r>
        <w:rPr>
          <w:b/>
          <w:sz w:val="19"/>
        </w:rPr>
        <w:t xml:space="preserve">Übertragbarkeit: </w:t>
      </w:r>
      <w:r>
        <w:rPr>
          <w:sz w:val="19"/>
        </w:rPr>
        <w:t>Kanada, vergleichbare Sozialversicherung; Ergebnis auf biologische Heterogenität übertragbar.</w:t>
      </w:r>
    </w:p>
    <w:p>
      <w:r>
        <w:rPr>
          <w:color w:val="5A7D3A"/>
          <w:sz w:val="18"/>
        </w:rPr>
        <w:t>https://pubmed.ncbi.nlm.nih.gov/42640306/</w:t>
      </w:r>
    </w:p>
    <w:p>
      <w:pPr>
        <w:pStyle w:val="Heading1"/>
      </w:pPr>
      <w:r>
        <w:t>Aufgenommen am 20.09.2026</w:t>
      </w:r>
    </w:p>
    <w:p>
      <w:pPr>
        <w:pStyle w:val="Heading2"/>
      </w:pPr>
      <w:r>
        <w:t>Zwangsbehandlung ohne Fortschritt: Zehn Jahre nach Chinas Schutzgesetz noch 44 % ohne rechtliche Grundlage</w:t>
      </w:r>
    </w:p>
    <w:p>
      <w:r>
        <w:rPr>
          <w:i/>
          <w:color w:val="666666"/>
          <w:sz w:val="18"/>
        </w:rPr>
        <w:t>Luo S et al.  ·  Zhong Nan Da Xue Xue Bao Yi Xue Ban  ·  28.07.2026  ·  PMID 42763303</w:t>
      </w:r>
    </w:p>
    <w:p>
      <w:r>
        <w:t>Wiederholte Querschnittsstudie zur Änderung der nicht-freiwilligen Aufnahmeraten und der Einhaltung gesetzlicher Kriterien zehn Jahre nach Inkrafttreten des chinesischen Mentale-Gesundheit-Gesetzes 2013, das Zwangsbehandlung einschränken sollte.</w:t>
      </w:r>
    </w:p>
    <w:p>
      <w:r>
        <w:rPr>
          <w:b/>
        </w:rPr>
        <w:t xml:space="preserve">Ergebnis: </w:t>
      </w:r>
      <w:r>
        <w:t>Die nicht-freiwillige Aufnahmerate sank nicht (34,7 % in 2012 vs. 30,1 % in 2023, p=0,220). Unter Patienten in verschlossenen Stationen, die gegen ihren Willen aufgenommen wurden, erfüllten 44,4 % 2023 nicht die gesetzlichen Kriterien (vs. 32,9 % 2012, nach Anpassung p=0,032). Eine substanzielle Kluft zwischen Rechtsnorm und klinischer Praxis bleibt.</w:t>
      </w:r>
    </w:p>
    <w:p>
      <w:r>
        <w:rPr>
          <w:b/>
          <w:sz w:val="19"/>
        </w:rPr>
        <w:t xml:space="preserve">Übertragbarkeit: </w:t>
      </w:r>
      <w:r>
        <w:rPr>
          <w:sz w:val="19"/>
        </w:rPr>
        <w:t>China - zeigt Grenzen der Legislatur ohne Implementierungskontrolle</w:t>
      </w:r>
    </w:p>
    <w:p>
      <w:r>
        <w:rPr>
          <w:color w:val="5A7D3A"/>
          <w:sz w:val="18"/>
        </w:rPr>
        <w:t>https://pubmed.ncbi.nlm.nih.gov/42763303/</w:t>
      </w:r>
    </w:p>
    <w:p>
      <w:pPr>
        <w:pStyle w:val="Heading2"/>
      </w:pPr>
      <w:r>
        <w:t>Sexuelle Sicherheit in Psychiatrie: Schulung allein reicht nicht aus</w:t>
      </w:r>
    </w:p>
    <w:p>
      <w:r>
        <w:rPr>
          <w:i/>
          <w:color w:val="666666"/>
          <w:sz w:val="18"/>
        </w:rPr>
        <w:t>Dixon K et al.  ·  Int J Ment Health Nurs  ·  Okt. 2026  ·  PMID 42760860</w:t>
      </w:r>
    </w:p>
    <w:p>
      <w:r>
        <w:t>Qualitative Studie zu Barrieren und Ermöglichern der Umsetzung von Maßnahmen zur sexuellen Sicherheit in australischen stationären Einheiten nach Schulungsprogramm mittels Implementierungsforschung.</w:t>
      </w:r>
    </w:p>
    <w:p>
      <w:r>
        <w:rPr>
          <w:b/>
        </w:rPr>
        <w:t xml:space="preserve">Ergebnis: </w:t>
      </w:r>
      <w:r>
        <w:t>Schulung verbesserte zwar die Bewusstseinslage, reichte aber nicht aus für routinemäßige Gespräche. Erforderlich: mehrstufiger Ansatz mit Rollen-Klarheit, Personalausstattung, Leitungsunterstützung, physische Umgebung und Organisationsverpflichtung.</w:t>
      </w:r>
    </w:p>
    <w:p>
      <w:r>
        <w:rPr>
          <w:b/>
          <w:sz w:val="19"/>
        </w:rPr>
        <w:t xml:space="preserve">Übertragbarkeit: </w:t>
      </w:r>
      <w:r>
        <w:rPr>
          <w:sz w:val="19"/>
        </w:rPr>
        <w:t>Australien - ähnliche Governance und Sicherheitsstandards wie deutschsprachige Länder</w:t>
      </w:r>
    </w:p>
    <w:p>
      <w:r>
        <w:rPr>
          <w:color w:val="5A7D3A"/>
          <w:sz w:val="18"/>
        </w:rPr>
        <w:t>https://pubmed.ncbi.nlm.nih.gov/42760860/</w:t>
      </w:r>
    </w:p>
    <w:p>
      <w:pPr>
        <w:pStyle w:val="Heading2"/>
      </w:pPr>
      <w:r>
        <w:t>Schwangerschaftsverlust im Personal: Kumulative Belastung überwältigt Resilienz</w:t>
      </w:r>
    </w:p>
    <w:p>
      <w:r>
        <w:rPr>
          <w:i/>
          <w:color w:val="666666"/>
          <w:sz w:val="18"/>
        </w:rPr>
        <w:t>Johnson D et al.  ·  PLoS One  ·  17.09.2026  ·  PMID 42752451</w:t>
      </w:r>
    </w:p>
    <w:p>
      <w:r>
        <w:t>Qualitative Studie mit 20 Mitarbeitern eines britischen NHS-Vertrauens über psychische Unterstützungsbedarfe nach wiederholter beruflicher Exposition gegenüber Fehlgeburten, Totgeburten und neonatalem Tod.</w:t>
      </w:r>
    </w:p>
    <w:p>
      <w:r>
        <w:rPr>
          <w:b/>
        </w:rPr>
        <w:t xml:space="preserve">Ergebnis: </w:t>
      </w:r>
      <w:r>
        <w:t>Sechs Themen: Unvorbereiteheit, Tipping Point bei Resilienz, unzureichende organisationale Unterstützung trotz Wertschätzung, Abhängigkeit von informellen Netzwerken. Junior-, Fach- und Servicepersonal am stärksten betroffen. Bedarf: proaktiver multidisziplinärer Ansatz mit sichtbarer, bedarfsgerechter Unterstützung.</w:t>
      </w:r>
    </w:p>
    <w:p>
      <w:r>
        <w:rPr>
          <w:b/>
          <w:sz w:val="19"/>
        </w:rPr>
        <w:t xml:space="preserve">Übertragbarkeit: </w:t>
      </w:r>
      <w:r>
        <w:rPr>
          <w:sz w:val="19"/>
        </w:rPr>
        <w:t>UK-NHS - vergleichbare Arbeitsschutzstandards und Organisationsstruktur</w:t>
      </w:r>
    </w:p>
    <w:p>
      <w:r>
        <w:rPr>
          <w:color w:val="5A7D3A"/>
          <w:sz w:val="18"/>
        </w:rPr>
        <w:t>https://pubmed.ncbi.nlm.nih.gov/42752451/</w:t>
      </w:r>
    </w:p>
    <w:p>
      <w:pPr>
        <w:pStyle w:val="Heading2"/>
      </w:pPr>
      <w:r>
        <w:t>Geschlechtersensible Psychiatrie: Wirklichkeit oder Anspruch</w:t>
      </w:r>
    </w:p>
    <w:p>
      <w:r>
        <w:rPr>
          <w:i/>
          <w:color w:val="666666"/>
          <w:sz w:val="18"/>
        </w:rPr>
        <w:t>Achab S  ·  Rev Med Suisse  ·  16.09.2026  ·  PMID 42750578</w:t>
      </w:r>
    </w:p>
    <w:p>
      <w:r>
        <w:t>Narrartives Review zu Integration von Geschlechteraspekten in psychiatrische Forschung und Praxis; dargestellt am Projekt Gender*CoLaus in Lausanne.</w:t>
      </w:r>
    </w:p>
    <w:p>
      <w:r>
        <w:rPr>
          <w:b/>
        </w:rPr>
        <w:t xml:space="preserve">Ergebnis: </w:t>
      </w:r>
      <w:r>
        <w:t>Kerneinsicht: Geschlechtsunterschiede in psychischer Gesundheit sind nicht nur biologisch, sondern durch Geschlechterrollen, Normen, soziale Beziehungen bestimmt, die Lebensbedingungen und Zugang zu Hilfe formen. Gender*CoLaus entwickelt methodische Ansätze zur Erfassung dieser Dimensionen für präzisere und gerechtere Forschung und Praxis.</w:t>
      </w:r>
    </w:p>
    <w:p>
      <w:r>
        <w:rPr>
          <w:b/>
          <w:sz w:val="19"/>
        </w:rPr>
        <w:t xml:space="preserve">Übertragbarkeit: </w:t>
      </w:r>
      <w:r>
        <w:rPr>
          <w:sz w:val="19"/>
        </w:rPr>
        <w:t>Schweiz (DACH-Region) - direkt auf deutsches System übertragbar</w:t>
      </w:r>
    </w:p>
    <w:p>
      <w:r>
        <w:rPr>
          <w:color w:val="5A7D3A"/>
          <w:sz w:val="18"/>
        </w:rPr>
        <w:t>https://pubmed.ncbi.nlm.nih.gov/42750578/</w:t>
      </w:r>
    </w:p>
    <w:p>
      <w:pPr>
        <w:pStyle w:val="Heading2"/>
      </w:pPr>
      <w:r>
        <w:t>Schwarze Migranten in Kanada und UK: Versorgungslücken und Stigma</w:t>
      </w:r>
    </w:p>
    <w:p>
      <w:r>
        <w:rPr>
          <w:i/>
          <w:color w:val="666666"/>
          <w:sz w:val="18"/>
        </w:rPr>
        <w:t>Sehabi WY et al.  ·  Sante Publique  ·  2026  ·  PMID 42675001</w:t>
      </w:r>
    </w:p>
    <w:p>
      <w:r>
        <w:t>Scoping Review von 19 Studien 2021–2024 zur Versorgung und Gesundheitsergebnisse schwarzer afrikanischer Migranten nach COVID-19 unter intersektionaler Perspektive in Kanada und UK.</w:t>
      </w:r>
    </w:p>
    <w:p>
      <w:r>
        <w:rPr>
          <w:b/>
        </w:rPr>
        <w:t xml:space="preserve">Ergebnis: </w:t>
      </w:r>
      <w:r>
        <w:t>Hohe Raten Depression, Angst, Psychose bei schwarzen Migranten verknüpft mit Strukturrassismus, kulturellem Stigma, schlechten Bedingungen. Hauptbarrieren: Misstrauen gegenüber eurozentrischen Diensten, Mangel an kulturell kompetenten Fachleuten, finanzielle Zwänge, Sprachbarrieren. Förderlich: starke Gemeinschaftsbande, religiöse und kulturell sensible Unterstützung.</w:t>
      </w:r>
    </w:p>
    <w:p>
      <w:r>
        <w:rPr>
          <w:b/>
          <w:sz w:val="19"/>
        </w:rPr>
        <w:t xml:space="preserve">Übertragbarkeit: </w:t>
      </w:r>
      <w:r>
        <w:rPr>
          <w:sz w:val="19"/>
        </w:rPr>
        <w:t>Kanada, UK - verdeutlicht Versorgungsgerechtigkeit als Struktur-problem in westlichen Systemen</w:t>
      </w:r>
    </w:p>
    <w:p>
      <w:r>
        <w:rPr>
          <w:color w:val="5A7D3A"/>
          <w:sz w:val="18"/>
        </w:rPr>
        <w:t>https://pubmed.ncbi.nlm.nih.gov/42675001/</w:t>
      </w:r>
    </w:p>
    <w:p>
      <w:pPr>
        <w:pStyle w:val="Heading2"/>
      </w:pPr>
      <w:r>
        <w:t>Geschlechterstereotypen erhöhen Distress für Nonkonformisten</w:t>
      </w:r>
    </w:p>
    <w:p>
      <w:r>
        <w:rPr>
          <w:i/>
          <w:color w:val="666666"/>
          <w:sz w:val="18"/>
        </w:rPr>
        <w:t>Bertoli P et al.  ·  Econ Hum Biol  ·  11.08.2026  ·  PMID 42600528</w:t>
      </w:r>
    </w:p>
    <w:p>
      <w:r>
        <w:t>Experimentelle italienische Studie mit Priming von Geschlechterstereotypen in repräsentativer Bevölkerungsstichprobe zur Auswirkung auf selbstberichtete psychische Belastung.</w:t>
      </w:r>
    </w:p>
    <w:p>
      <w:r>
        <w:rPr>
          <w:b/>
        </w:rPr>
        <w:t xml:space="preserve">Ergebnis: </w:t>
      </w:r>
      <w:r>
        <w:t>Stereotype Priming war mit schlechterer selbstberichteter psychischer Gesundheit assoziiert, mit vergleichbaren Effekten bei beiden Geschlechtern. K-means-Clusteranalyse zeigte höchste Effekte bei Individuen, die nicht traditionellen Geschlechtserwartungen entsprachen (Nonkonformisten). Erklärt teilweise persistente Disparitäten in Depressionsdiagnosen und Suizidmorbidität.</w:t>
      </w:r>
    </w:p>
    <w:p>
      <w:r>
        <w:rPr>
          <w:b/>
          <w:sz w:val="19"/>
        </w:rPr>
        <w:t xml:space="preserve">Übertragbarkeit: </w:t>
      </w:r>
      <w:r>
        <w:rPr>
          <w:sz w:val="19"/>
        </w:rPr>
        <w:t>Italien - Mechanismus der Ungleichheit, universell übertragbar</w:t>
      </w:r>
    </w:p>
    <w:p>
      <w:r>
        <w:rPr>
          <w:color w:val="5A7D3A"/>
          <w:sz w:val="18"/>
        </w:rPr>
        <w:t>https://pubmed.ncbi.nlm.nih.gov/42600528/</w:t>
      </w:r>
    </w:p>
    <w:p>
      <w:pPr>
        <w:pStyle w:val="Heading1"/>
      </w:pPr>
      <w:r>
        <w:t>Aufgenommen am 19.09.2026</w:t>
      </w:r>
    </w:p>
    <w:p>
      <w:pPr>
        <w:pStyle w:val="Heading2"/>
      </w:pPr>
      <w:r>
        <w:t>Gemeindenahe Rehabilitation bei Schizophrenie senkt Kosten und verbessert klinische Ergebnisse</w:t>
      </w:r>
    </w:p>
    <w:p>
      <w:r>
        <w:rPr>
          <w:i/>
          <w:color w:val="666666"/>
          <w:sz w:val="18"/>
        </w:rPr>
        <w:t>Ding R et al.  ·  JAMA Health Forum  ·  04.09.2026  ·  PMID 42758489</w:t>
      </w:r>
    </w:p>
    <w:p>
      <w:r>
        <w:t>Sekundäranalyse einer Cluster-RCT aus China, die eine 12-Monate-Kohorte von 334 Patienten mit stabiler Schizophrenie verglich, die entweder eine gruppenbasierte Community-based Rehabilitation (CBR) plus Facility-Based Care (FBC) oder nur FBC erhielten.</w:t>
      </w:r>
    </w:p>
    <w:p>
      <w:r>
        <w:rPr>
          <w:b/>
        </w:rPr>
        <w:t xml:space="preserve">Ergebnis: </w:t>
      </w:r>
      <w:r>
        <w:t>CBR führte zu Einsparungen von 24.636–27.847 USD pro gewonnenes QALY und 20,70–46,90 USD pro Einheit Verbesserung in Symptomstärke, Sozialfunktionierung und Belastung. Die Wahrscheinlichkeit der Kostenwirksamkeit betrug 91,0–98,7 % bei akzeptierten Schwellenwerten.</w:t>
      </w:r>
    </w:p>
    <w:p>
      <w:r>
        <w:rPr>
          <w:b/>
          <w:sz w:val="19"/>
        </w:rPr>
        <w:t xml:space="preserve">Übertragbarkeit: </w:t>
      </w:r>
      <w:r>
        <w:rPr>
          <w:sz w:val="19"/>
        </w:rPr>
        <w:t>China mit vergleichbarem mittlerem Einkommen, aber Modell übertragbar auf deutsche Kosten-Nutzen-Fragen.</w:t>
      </w:r>
    </w:p>
    <w:p>
      <w:r>
        <w:rPr>
          <w:color w:val="5A7D3A"/>
          <w:sz w:val="18"/>
        </w:rPr>
        <w:t>https://pubmed.ncbi.nlm.nih.gov/42758489/</w:t>
      </w:r>
    </w:p>
    <w:p>
      <w:pPr>
        <w:pStyle w:val="Heading2"/>
      </w:pPr>
      <w:r>
        <w:t>Psychotherapie mit Good Psychiatric Management reduziert Selbstverachtung bei Borderline-Persönlichkeitsstörung</w:t>
      </w:r>
    </w:p>
    <w:p>
      <w:r>
        <w:rPr>
          <w:i/>
          <w:color w:val="666666"/>
          <w:sz w:val="18"/>
        </w:rPr>
        <w:t>Kramer U et al.  ·  Clin Psychol Psychother  ·  Sept. 2026  ·  PMID 42757906</w:t>
      </w:r>
    </w:p>
    <w:p>
      <w:r>
        <w:t>Sekundäranalyse einer RCT mit 79 Patienten (27 mit BPD unter GPM, 23 BPD unter TAU, 29 gesunde Kontrollen), die 4 Monate Therapie erhielten und mittels Zwei-Stuhl-Dialogas außerhalb der Therapie zu Selbstkritik untersucht wurden.</w:t>
      </w:r>
    </w:p>
    <w:p>
      <w:r>
        <w:rPr>
          <w:b/>
        </w:rPr>
        <w:t xml:space="preserve">Ergebnis: </w:t>
      </w:r>
      <w:r>
        <w:t>Bei BPD-Patienten unter GPM sank die Intensität der beobachteten Selbstverachtung mit großem Effekt (ähnlich gesunden Kontrollen). Bei TAU mittlerer Effekt. Anteil BPD-Patienten unter GPM mit Zugang zu Selbstmitgefühl und durchsetzungsfähigem Ärger stieg an, nicht bei TAU oder Kontrollen.</w:t>
      </w:r>
    </w:p>
    <w:p>
      <w:r>
        <w:rPr>
          <w:b/>
          <w:sz w:val="19"/>
        </w:rPr>
        <w:t xml:space="preserve">Übertragbarkeit: </w:t>
      </w:r>
      <w:r>
        <w:rPr>
          <w:sz w:val="19"/>
        </w:rPr>
        <w:t>Schweiz/Lausanne-Studie, DACH-System vergleichbar, GPM-Fokus auf Persönlichkeitsstörungen relevant für deutsche Kliniklandschaft.</w:t>
      </w:r>
    </w:p>
    <w:p>
      <w:r>
        <w:rPr>
          <w:color w:val="5A7D3A"/>
          <w:sz w:val="18"/>
        </w:rPr>
        <w:t>https://pubmed.ncbi.nlm.nih.gov/42757906/</w:t>
      </w:r>
    </w:p>
    <w:p>
      <w:pPr>
        <w:pStyle w:val="Heading2"/>
      </w:pPr>
      <w:r>
        <w:t>Frühe Interventionen in Psychiatrie senken Hospitalisierung und verbessern Teilhabe</w:t>
      </w:r>
    </w:p>
    <w:p>
      <w:r>
        <w:rPr>
          <w:i/>
          <w:color w:val="666666"/>
          <w:sz w:val="18"/>
        </w:rPr>
        <w:t>Adu RA et al.  ·  Front Public Health  ·  03.09.2026  ·  PMID 42755720</w:t>
      </w:r>
    </w:p>
    <w:p>
      <w:r>
        <w:t>Rapid Review von 11 systematischen Übersichten zu Early-Intervention-Modellen über verschiedene Diagnosen, Altersgruppen und Settings zwischen 2015 und 2025.</w:t>
      </w:r>
    </w:p>
    <w:p>
      <w:r>
        <w:rPr>
          <w:b/>
        </w:rPr>
        <w:t xml:space="preserve">Ergebnis: </w:t>
      </w:r>
      <w:r>
        <w:t>Early-Intervention-Psychosis-Services reduzierten Hospitalisierung, Behandlungsabbruch und Symptomatik nachweislich, verbessertn Sozial- und Berufsfunktionierung. Kosten-Effektivität gegenüber Standardversorgung bestätigt. Haupthindernisse: Stigma, fragmentierte Versorgungspfade, unzureichende Mental-Health-Literacy. Facilitatoren: Familieneinbindung, Versorgungskontinuität, flexible Leistungserbringung.</w:t>
      </w:r>
    </w:p>
    <w:p>
      <w:r>
        <w:rPr>
          <w:b/>
          <w:sz w:val="19"/>
        </w:rPr>
        <w:t xml:space="preserve">Übertragbarkeit: </w:t>
      </w:r>
      <w:r>
        <w:rPr>
          <w:sz w:val="19"/>
        </w:rPr>
        <w:t>Internationale Evidenz, überwiegend aus Hocheinkommensländern, direkt anwendbar auf deutsche Versorgungsstruktur.</w:t>
      </w:r>
    </w:p>
    <w:p>
      <w:r>
        <w:rPr>
          <w:color w:val="5A7D3A"/>
          <w:sz w:val="18"/>
        </w:rPr>
        <w:t>https://pubmed.ncbi.nlm.nih.gov/42755720/</w:t>
      </w:r>
    </w:p>
    <w:p>
      <w:pPr>
        <w:pStyle w:val="Heading2"/>
      </w:pPr>
      <w:r>
        <w:t>Keine Mental-Health-Care erhöht Risiko von riskantem Alkoholkonsum bei Krebsüberlebenden</w:t>
      </w:r>
    </w:p>
    <w:p>
      <w:r>
        <w:rPr>
          <w:i/>
          <w:color w:val="666666"/>
          <w:sz w:val="18"/>
        </w:rPr>
        <w:t>Baldo A et al.  ·  Support Care Cancer  ·  17.09.2026  ·  PMID 42754771</w:t>
      </w:r>
    </w:p>
    <w:p>
      <w:r>
        <w:t>Kohortenstudie aus All of Us Research Program mit 18.879 Krebsüberlebenden, von denen 5.437 (30,2 %) mindestens eine psychische Diagnose hatten; Erfassung von Zugang zu Mental Health Care und Trinkmuster (moderate Trink- und Binge-Drinking).</w:t>
      </w:r>
    </w:p>
    <w:p>
      <w:r>
        <w:rPr>
          <w:b/>
        </w:rPr>
        <w:t xml:space="preserve">Ergebnis: </w:t>
      </w:r>
      <w:r>
        <w:t>13,6 % überschritten moderates Trinken, 24,4 % betrieben Binge-Drinking. 5,4 % berichteten über unerfülltem Bedarf an Mental-Health-Beratung in den letzten 12 Monaten. Unerfüllter Bedarf war unabhängig assoziiert mit erhöhtem moderatem Trinken (OR 1,48, 95%-KI 1,16–1,89) und Binge-Drinking (OR 1,36, 95%-KI 1,10–1,66), auch ohne vorbestehende psychische Erkrankung.</w:t>
      </w:r>
    </w:p>
    <w:p>
      <w:r>
        <w:rPr>
          <w:b/>
          <w:sz w:val="19"/>
        </w:rPr>
        <w:t xml:space="preserve">Übertragbarkeit: </w:t>
      </w:r>
      <w:r>
        <w:rPr>
          <w:sz w:val="19"/>
        </w:rPr>
        <w:t>USA-Daten, aber Versorgungslücke psychische Gesundheit → Sucht-Verhalten auch in Deutschland relevant.</w:t>
      </w:r>
    </w:p>
    <w:p>
      <w:r>
        <w:rPr>
          <w:color w:val="5A7D3A"/>
          <w:sz w:val="18"/>
        </w:rPr>
        <w:t>https://pubmed.ncbi.nlm.nih.gov/42754771/</w:t>
      </w:r>
    </w:p>
    <w:p>
      <w:pPr>
        <w:pStyle w:val="Heading2"/>
      </w:pPr>
      <w:r>
        <w:t>Langzeitinjektionen und Clozapin in Frühintervention für Psychose stark unterutzt</w:t>
      </w:r>
    </w:p>
    <w:p>
      <w:r>
        <w:rPr>
          <w:i/>
          <w:color w:val="666666"/>
          <w:sz w:val="18"/>
        </w:rPr>
        <w:t>Kane JM et al.  ·  J Clin Psychiatry  ·  14.09.2026  ·  PMID 42752588</w:t>
      </w:r>
    </w:p>
    <w:p>
      <w:r>
        <w:t>Datenauswertung der Early Psychosis Intervention Network (EPINET) mit 16.847 Datensätzen von 5.324 Patienten aus 113 Kliniken in 8 Zentren (Sept. 2019–Juni 2024) zur Verordnungsrate von Langzeitinjektionen (LAI) und Clozapin.</w:t>
      </w:r>
    </w:p>
    <w:p>
      <w:r>
        <w:rPr>
          <w:b/>
        </w:rPr>
        <w:t xml:space="preserve">Ergebnis: </w:t>
      </w:r>
      <w:r>
        <w:t>LAI-Nutzung variierte zwischen Zentren von 5,0 % bis 37,5 %, Clozapin 1,7 % bis 9,0 %; bei Kliniken von 2,4 % bis 60 % (LAI) und 0,5 % bis 33 % (Clozapin). Standardabweichungen zeigen erhebliche Variabilität auch nach Anpassung für Geschlecht, Ethnizität, Rasse. Implementierung evidence-basierter Praktiken bleibt untergenutzt.</w:t>
      </w:r>
    </w:p>
    <w:p>
      <w:r>
        <w:rPr>
          <w:b/>
          <w:sz w:val="19"/>
        </w:rPr>
        <w:t xml:space="preserve">Übertragbarkeit: </w:t>
      </w:r>
      <w:r>
        <w:rPr>
          <w:sz w:val="19"/>
        </w:rPr>
        <w:t>USA-CSC-Daten, aber Frage der Unterversorgung mit evidenzbasierten Schizophrenie-Medikamenten relevant für deutsche Versorgungslücken.</w:t>
      </w:r>
    </w:p>
    <w:p>
      <w:r>
        <w:rPr>
          <w:color w:val="5A7D3A"/>
          <w:sz w:val="18"/>
        </w:rPr>
        <w:t>https://pubmed.ncbi.nlm.nih.gov/42752588/</w:t>
      </w:r>
    </w:p>
    <w:p>
      <w:pPr>
        <w:pStyle w:val="Heading1"/>
      </w:pPr>
      <w:r>
        <w:t>Aufgenommen am 18.09.2026</w:t>
      </w:r>
    </w:p>
    <w:p>
      <w:pPr>
        <w:pStyle w:val="Heading2"/>
      </w:pPr>
      <w:r>
        <w:t>Psychische Belastung von Überlebenden sexueller Ausbeutung: 44 % PTBS, 50 % Depression, 52 % Angststörung</w:t>
      </w:r>
    </w:p>
    <w:p>
      <w:r>
        <w:rPr>
          <w:i/>
          <w:color w:val="666666"/>
          <w:sz w:val="18"/>
        </w:rPr>
        <w:t>Yıldız Karaahmet A et al.  ·  Arch Womens Ment Health  ·  17.09.2026  ·  PMID 42752993</w:t>
      </w:r>
    </w:p>
    <w:p>
      <w:r>
        <w:t>Systematische Übersicht und Metaanalyse von 18 Studien zur Prävalenz von Angststörungen, Depression, PTBS und Suizidversuchen bei Überlebenden von Menschenhandel zum Zwecke der sexuellen Ausbeutung.</w:t>
      </w:r>
    </w:p>
    <w:p>
      <w:r>
        <w:rPr>
          <w:b/>
        </w:rPr>
        <w:t xml:space="preserve">Ergebnis: </w:t>
      </w:r>
      <w:r>
        <w:t>PTBS: 44,0 % (95% CI 30,3-58,7); Depression: 50,5 %; Angststörung: 52,3 %; Suizidversuche: 19,1 %. Extreme Heterogenität (I²=96,9-98,9%), Vorhersageintervalle 7,0-89,1 %. Nur 2 Studien mit verwertbaren Daten zu Inanspruchnahme, keine zur Struktur von Versorgung. Region assoziiert mit Variation bei Depression.</w:t>
      </w:r>
    </w:p>
    <w:p>
      <w:r>
        <w:rPr>
          <w:b/>
          <w:sz w:val="19"/>
        </w:rPr>
        <w:t xml:space="preserve">Übertragbarkeit: </w:t>
      </w:r>
      <w:r>
        <w:rPr>
          <w:sz w:val="19"/>
        </w:rPr>
        <w:t>Deutschland: Häufig übersehene Gruppe; breite Streuung verdeutlicht Unterschiede in Traumastärke und Nachsorgeumstände; Screening und Trauma-informierte Versorgung überall erforderlich.</w:t>
      </w:r>
    </w:p>
    <w:p>
      <w:r>
        <w:rPr>
          <w:color w:val="5A7D3A"/>
          <w:sz w:val="18"/>
        </w:rPr>
        <w:t>https://pubmed.ncbi.nlm.nih.gov/42752993/</w:t>
      </w:r>
    </w:p>
    <w:p>
      <w:pPr>
        <w:pStyle w:val="Heading2"/>
      </w:pPr>
      <w:r>
        <w:t>Virtual-Agent-Intervention (Echo App V2.0) bei Alkoholabhängigkeit reduziert Craving und Rückfallrisiko</w:t>
      </w:r>
    </w:p>
    <w:p>
      <w:r>
        <w:rPr>
          <w:i/>
          <w:color w:val="666666"/>
          <w:sz w:val="18"/>
        </w:rPr>
        <w:t>Li S et al.  ·  J Med Internet Res  ·  17.09.2026  ·  PMID 42752444</w:t>
      </w:r>
    </w:p>
    <w:p>
      <w:r>
        <w:t>Randomisierte Studie mit 93 Patienten mit Alkoholabhängigkeit, die die App (10 CBT-Sitzungen à 30-45 Min) oder nur Standardbehandlung erhielten; Messung von Craving, Rückfall, Schlafqualität und wahrgenommener Stress über 3 Monate.</w:t>
      </w:r>
    </w:p>
    <w:p>
      <w:r>
        <w:rPr>
          <w:b/>
        </w:rPr>
        <w:t xml:space="preserve">Ergebnis: </w:t>
      </w:r>
      <w:r>
        <w:t>Craving-Zunahme post-Entlassung in der Interventionsgruppe signifikant geringer bei T2 (β=-1,81; p=0,03) und T3 (β=-1,97; p=0,02). Rückfallquoten bei T2 signifikant niedriger (χ²=4,09; p=0,04), bei T3 kein Unterschied. Schlafqualität und wahrgenommener Stress verbesserten sich in der Interventionsgruppe. Befund sensibel gegenüber Annahmen über fehlende Daten.</w:t>
      </w:r>
    </w:p>
    <w:p>
      <w:r>
        <w:rPr>
          <w:b/>
          <w:sz w:val="19"/>
        </w:rPr>
        <w:t xml:space="preserve">Übertragbarkeit: </w:t>
      </w:r>
      <w:r>
        <w:rPr>
          <w:sz w:val="19"/>
        </w:rPr>
        <w:t>China, aber Suchtversorgung mit Krankenhausaufenthalt und Nachsorge strukturell ähnlich wie deutsches Modell.</w:t>
      </w:r>
    </w:p>
    <w:p>
      <w:r>
        <w:rPr>
          <w:color w:val="5A7D3A"/>
          <w:sz w:val="18"/>
        </w:rPr>
        <w:t>https://pubmed.ncbi.nlm.nih.gov/42752444/</w:t>
      </w:r>
    </w:p>
    <w:p>
      <w:pPr>
        <w:pStyle w:val="Heading2"/>
      </w:pPr>
      <w:r>
        <w:t>CBT-I hilft beim Absetzen von Benzodiazepinen und Z-Substanzen, aber evidenzschwach</w:t>
      </w:r>
    </w:p>
    <w:p>
      <w:r>
        <w:rPr>
          <w:i/>
          <w:color w:val="666666"/>
          <w:sz w:val="18"/>
        </w:rPr>
        <w:t>Zhang C et al.  ·  J Int Med Res  ·  17.09.2026  ·  PMID 42751933</w:t>
      </w:r>
    </w:p>
    <w:p>
      <w:r>
        <w:t>Systematische Übersicht und Metaanalyse von 13 randomisierten Studien zu CBT-I (kognitiv-behaviorale Behandlung für Insomnie) zur Unterstützung des Absetzens von Benzodiazepin-Rezeptor-Agonisten und Z-Drogen.</w:t>
      </w:r>
    </w:p>
    <w:p>
      <w:r>
        <w:rPr>
          <w:b/>
        </w:rPr>
        <w:t xml:space="preserve">Ergebnis: </w:t>
      </w:r>
      <w:r>
        <w:t>Für komplettes Absetzen: Risk Ratio 1,35 (95% CI 0,87-2,11; 6 Studien, 298 Patienten) – unsicher. Bei längster Verfolgung: RR 1,64 (95% CI 0,45-5,89; 4 Studien, 543 Patienten) – hochgradig unsicher. Insomnie-Severity-Index post-treatment niedriger mit CBT-I (MD -4,73), aber basierend auf nur 3 kleinen Studien. Keine klaren Unterschiede bei Dropout.</w:t>
      </w:r>
    </w:p>
    <w:p>
      <w:r>
        <w:rPr>
          <w:b/>
          <w:sz w:val="19"/>
        </w:rPr>
        <w:t xml:space="preserve">Übertragbarkeit: </w:t>
      </w:r>
      <w:r>
        <w:rPr>
          <w:sz w:val="19"/>
        </w:rPr>
        <w:t>Deutschland: Benzodiazepinabhängigkeit häufig; CBT-I als Verhaltenskomponente gradueller Reduktionsprogramme klinisch sinnvoll, aber hochwertigen RCTs mit Langzeitdaten und standardisierten Outcomes erforderlich.</w:t>
      </w:r>
    </w:p>
    <w:p>
      <w:r>
        <w:rPr>
          <w:color w:val="5A7D3A"/>
          <w:sz w:val="18"/>
        </w:rPr>
        <w:t>https://pubmed.ncbi.nlm.nih.gov/42751933/</w:t>
      </w:r>
    </w:p>
    <w:p>
      <w:pPr>
        <w:pStyle w:val="Heading2"/>
      </w:pPr>
      <w:r>
        <w:t>Psychosoziale Interventionen bei PTBS in Ländern mit niedrigem und mittlerem Einkommen wirksam</w:t>
      </w:r>
    </w:p>
    <w:p>
      <w:r>
        <w:rPr>
          <w:i/>
          <w:color w:val="666666"/>
          <w:sz w:val="18"/>
        </w:rPr>
        <w:t>Leithner C et al.  ·  Psychol Med  ·  17.09.2026  ·  PMID 42750363</w:t>
      </w:r>
    </w:p>
    <w:p>
      <w:r>
        <w:t>Metaanalyse von 55 randomisierten Studien mit 5.041 Teilnehmern zur Wirksamkeit psychosozialer Interventionen bei Traumafolgestörungen in Ländern mit niedrigem und mittlerem Einkommen.</w:t>
      </w:r>
    </w:p>
    <w:p>
      <w:r>
        <w:rPr>
          <w:b/>
        </w:rPr>
        <w:t xml:space="preserve">Ergebnis: </w:t>
      </w:r>
      <w:r>
        <w:t>Psychosoziale Interventionen zeigten große Effektgrößen für PTBS-Symptome within-group (g = -1,88) und between-group (g = -1,31), bleibend bei Follow-up. Trauma-fokussierte, face-to-face durchgeführte Interventionen waren besonders wirksam. Befunde sprechen für Priorisierung trauma-fokussierter Verfahren als Erstlinienbhandlung, unterstreichen aber auch Forschungslücken in ressourcenarm versorgten Ländern.</w:t>
      </w:r>
    </w:p>
    <w:p>
      <w:r>
        <w:rPr>
          <w:b/>
          <w:sz w:val="19"/>
        </w:rPr>
        <w:t xml:space="preserve">Übertragbarkeit: </w:t>
      </w:r>
      <w:r>
        <w:rPr>
          <w:sz w:val="19"/>
        </w:rPr>
        <w:t>Methodische Prinzipien übertragbar, aber Ressourcenlage und Verfügbarkeit spezialisierter Psychotherapien in Deutschland grundlegend anders.</w:t>
      </w:r>
    </w:p>
    <w:p>
      <w:r>
        <w:rPr>
          <w:color w:val="5A7D3A"/>
          <w:sz w:val="18"/>
        </w:rPr>
        <w:t>https://pubmed.ncbi.nlm.nih.gov/42750363/</w:t>
      </w:r>
    </w:p>
    <w:p>
      <w:pPr>
        <w:pStyle w:val="Heading2"/>
      </w:pPr>
      <w:r>
        <w:t>Generation Malawi: Geburtskohortenstudie zu physischen und psychischen Erkrankungen in ländlichem und städtischem Kontext</w:t>
      </w:r>
    </w:p>
    <w:p>
      <w:r>
        <w:rPr>
          <w:i/>
          <w:color w:val="666666"/>
          <w:sz w:val="18"/>
        </w:rPr>
        <w:t>Nakanga WP et al.  ·  BMJ Open  ·  15.09.2026  ·  PMID 42744372</w:t>
      </w:r>
    </w:p>
    <w:p>
      <w:r>
        <w:t>Protokollpapier für eine prospektive Kohortenstudie mit 5.000 schwangeren Frauen und ihren Partnern in Malawi, mit Verfolgung der Nachkommen bis 36 Monate nach Geburt zur Untersuchung von Determinanten langfristiger psychischer und physischer Gesundheit.</w:t>
      </w:r>
    </w:p>
    <w:p>
      <w:r>
        <w:rPr>
          <w:b/>
        </w:rPr>
        <w:t xml:space="preserve">Ergebnis: </w:t>
      </w:r>
      <w:r>
        <w:t>Studie noch laufend, aber Studiendesign adressiert Forschungslücke: Wie beeinflussen pränatale und frühe Lebensumstände, Armut, Infektionskrankheiten und Unterernährung langfristige psychische Gesundheit in einer sich schnell ändernden Gesellschaft mit gleichzeitig auftretenden Infektions- und chronischen Erkrankungen?</w:t>
      </w:r>
    </w:p>
    <w:p>
      <w:r>
        <w:rPr>
          <w:b/>
          <w:sz w:val="19"/>
        </w:rPr>
        <w:t xml:space="preserve">Übertragbarkeit: </w:t>
      </w:r>
      <w:r>
        <w:rPr>
          <w:sz w:val="19"/>
        </w:rPr>
        <w:t>Malawi-Kontext grundlegend verschieden (75 % Armut); Methodik für Langzeit-Psyche-Forschung unter Mehrfachbelastung relevant.</w:t>
      </w:r>
    </w:p>
    <w:p>
      <w:r>
        <w:rPr>
          <w:color w:val="5A7D3A"/>
          <w:sz w:val="18"/>
        </w:rPr>
        <w:t>https://pubmed.ncbi.nlm.nih.gov/42744372/</w:t>
      </w:r>
    </w:p>
    <w:p>
      <w:pPr>
        <w:pStyle w:val="Heading2"/>
      </w:pPr>
      <w:r>
        <w:t>Achtsamkeitsbasierte Interventionen lindern Burnout, Mitgefühlserchöpfung und Traumastress bei Pflegekräften</w:t>
      </w:r>
    </w:p>
    <w:p>
      <w:r>
        <w:rPr>
          <w:i/>
          <w:color w:val="666666"/>
          <w:sz w:val="18"/>
        </w:rPr>
        <w:t>Wu C et al.  ·  Int Nurs Rev  ·  Sept. 2026  ·  PMID 42742488</w:t>
      </w:r>
    </w:p>
    <w:p>
      <w:r>
        <w:t>Metaanalyse von 7 randomisierten Studien mit insgesamt 578 Pflegekräften zur Wirksamkeit achtsamkeitsbasierter Interventionen auf Burnout, Mitgefühlserschöpfung und traumatischen Stress.</w:t>
      </w:r>
    </w:p>
    <w:p>
      <w:r>
        <w:rPr>
          <w:b/>
        </w:rPr>
        <w:t xml:space="preserve">Ergebnis: </w:t>
      </w:r>
      <w:r>
        <w:t>Mitgefühlserschöpfung (4 Studien, 296 Pflegende): SMD -1,11 (95% CI -1,94 bis -0,28, p=0,009, I²=91%). Burnout (6 Studien, 518 Pflegende): SMD -0,89 (95% CI -1,27 bis -0,51, p&lt;0,00001, I²=76%). Traumastress (3 Studien, 222 Pflegende): SMD -0,99 (95% CI -1,27 bis -0,71, p&lt;0,00001, I²=0%). Evidenz für unabhängige Implementierung als Workforceintervention aber unzureichend; sollte Teil breiterer Strategien sein.</w:t>
      </w:r>
    </w:p>
    <w:p>
      <w:r>
        <w:rPr>
          <w:b/>
          <w:sz w:val="19"/>
        </w:rPr>
        <w:t xml:space="preserve">Übertragbarkeit: </w:t>
      </w:r>
      <w:r>
        <w:rPr>
          <w:sz w:val="19"/>
        </w:rPr>
        <w:t>Deutschland: Pflegekrise bekannt; Achtsamkeit als Einzelmaßnahme ohne Adressierung von Unterbesetzung und Arbeitsbelastung insuffizient.</w:t>
      </w:r>
    </w:p>
    <w:p>
      <w:r>
        <w:rPr>
          <w:color w:val="5A7D3A"/>
          <w:sz w:val="18"/>
        </w:rPr>
        <w:t>https://pubmed.ncbi.nlm.nih.gov/42742488/</w:t>
      </w:r>
    </w:p>
    <w:p>
      <w:pPr>
        <w:pStyle w:val="Heading1"/>
      </w:pPr>
      <w:r>
        <w:t>Aufgenommen am 17.09.2026</w:t>
      </w:r>
    </w:p>
    <w:p>
      <w:pPr>
        <w:pStyle w:val="Heading2"/>
      </w:pPr>
      <w:r>
        <w:t>Regulatory Reform der Methylphenidat-Verschreibung bei Erwachsenen in Frankreich</w:t>
      </w:r>
    </w:p>
    <w:p>
      <w:r>
        <w:rPr>
          <w:i/>
          <w:color w:val="666666"/>
          <w:sz w:val="18"/>
        </w:rPr>
        <w:t>Saint-Dizier C et al.  ·  BMJ Ment Health  ·  16.09.2026  ·  PMID 42749337</w:t>
      </w:r>
    </w:p>
    <w:p>
      <w:r>
        <w:t>Untersucht wurde, wie eine regulatorische Reform 2021 in Frankreich die Verfügbarkeit von Methylphenidat für erwachsene ADHS-Patienten verändert hat, die zuvor auf klinische Spezialisten beschränkt war.</w:t>
      </w:r>
    </w:p>
    <w:p>
      <w:r>
        <w:rPr>
          <w:b/>
        </w:rPr>
        <w:t xml:space="preserve">Ergebnis: </w:t>
      </w:r>
      <w:r>
        <w:t>Innerhalb von 3 Jahren nach der Reform stieg die wöchentliche Verschreibungsrate um initial 10,9 %, gefolgt von anhaltender Beschleunigung (0,7 % pro Woche), primär durch neue Behandlungen. Die Zugangsregelung war das Haupthindernis für historisch niedrige Behandlungsquoten.</w:t>
      </w:r>
    </w:p>
    <w:p>
      <w:r>
        <w:rPr>
          <w:b/>
          <w:sz w:val="19"/>
        </w:rPr>
        <w:t xml:space="preserve">Übertragbarkeit: </w:t>
      </w:r>
      <w:r>
        <w:rPr>
          <w:sz w:val="19"/>
        </w:rPr>
        <w:t>Frankreich, ähnliches System wie Deutschland bei Kassenleistungen und Spezialistenzugang.</w:t>
      </w:r>
    </w:p>
    <w:p>
      <w:r>
        <w:rPr>
          <w:color w:val="5A7D3A"/>
          <w:sz w:val="18"/>
        </w:rPr>
        <w:t>https://pubmed.ncbi.nlm.nih.gov/42749337/</w:t>
      </w:r>
    </w:p>
    <w:p>
      <w:pPr>
        <w:pStyle w:val="Heading2"/>
      </w:pPr>
      <w:r>
        <w:t>Kommunikationsbarrieren in der Geburtshilfe für autistische Frauen in Brasilien</w:t>
      </w:r>
    </w:p>
    <w:p>
      <w:r>
        <w:rPr>
          <w:i/>
          <w:color w:val="666666"/>
          <w:sz w:val="18"/>
        </w:rPr>
        <w:t>Brilhante AVM et al.  ·  PLoS One  ·  16.09.2026  ·  PMID 42748175</w:t>
      </w:r>
    </w:p>
    <w:p>
      <w:r>
        <w:t>Qualitative Studie mit 34 autistischen Frauen (22 mit geringem, 12 mit höherem Unterstützungsbedarf) zu Kommunikationsbarrieren bei Schwangerschaft, Geburt und Wochenbett.</w:t>
      </w:r>
    </w:p>
    <w:p>
      <w:r>
        <w:rPr>
          <w:b/>
        </w:rPr>
        <w:t xml:space="preserve">Ergebnis: </w:t>
      </w:r>
      <w:r>
        <w:t>Drei Hauptbefunde: nicht erkannte autistische Kommunikationsbedürfnisse (Alexithymie, Reizüberempfindlichkeit, Bedarf für Vorhersehbarkeit); systemische institutionelle und zwischenmenschliche Kommunikationsfehler (Symptominvalidation, respektlose Behandlung, Ausschluss nicht-sprechender Frauen); respektvolle Kommunikation mit angepassten Strategien fördert Sicherheit und Autonomie.</w:t>
      </w:r>
    </w:p>
    <w:p>
      <w:r>
        <w:rPr>
          <w:b/>
          <w:sz w:val="19"/>
        </w:rPr>
        <w:t xml:space="preserve">Übertragbarkeit: </w:t>
      </w:r>
      <w:r>
        <w:rPr>
          <w:sz w:val="19"/>
        </w:rPr>
        <w:t>Brasilien, niedrig-mittleres Einkommen, Befunde zu Barriereabbau übertragbar auf strukturelle Maßnahmen.</w:t>
      </w:r>
    </w:p>
    <w:p>
      <w:r>
        <w:rPr>
          <w:color w:val="5A7D3A"/>
          <w:sz w:val="18"/>
        </w:rPr>
        <w:t>https://pubmed.ncbi.nlm.nih.gov/42748175/</w:t>
      </w:r>
    </w:p>
    <w:p>
      <w:pPr>
        <w:pStyle w:val="Heading2"/>
      </w:pPr>
      <w:r>
        <w:t>Soziale Netzwerke von Migrantinnen beeinflussen psychische Gesundheit und Einsamkeit</w:t>
      </w:r>
    </w:p>
    <w:p>
      <w:r>
        <w:rPr>
          <w:i/>
          <w:color w:val="666666"/>
          <w:sz w:val="18"/>
        </w:rPr>
        <w:t>Sumerlin TS et al.  ·  Epidemiol Psychiatr Sci  ·  16.09.2026  ·  PMID 42745661</w:t>
      </w:r>
    </w:p>
    <w:p>
      <w:r>
        <w:t>Querschnittstudie mit 1.681 Hausangestellten aus den Philippinen und Indonesien in Macao zu Assoziationen zwischen sozialen Netzwerk-Charakteristika und psychischer Gesundheit, Einsamkeit und selbstbewerteter Gesundheit.</w:t>
      </w:r>
    </w:p>
    <w:p>
      <w:r>
        <w:rPr>
          <w:b/>
        </w:rPr>
        <w:t xml:space="preserve">Ergebnis: </w:t>
      </w:r>
      <w:r>
        <w:t>Bei philippinischen Migranten: höhere soziale Unterstützungshilfreichtum assoziiert mit weniger Einsamkeit (β = -0,15) und besserer Selbstbewertung der Gesundheit (β = 0,15); höhere Gegenseitigkeitsbelastung konsistent mit schlechteren Ergebnissen (z. B. PTSD: β = 0,21). Bei indonesischen Migranten Gegenseitigkeitsbelastung und finanzielle Unterstützung assoziiert mit Depression und Angst.</w:t>
      </w:r>
    </w:p>
    <w:p>
      <w:r>
        <w:rPr>
          <w:b/>
          <w:sz w:val="19"/>
        </w:rPr>
        <w:t xml:space="preserve">Übertragbarkeit: </w:t>
      </w:r>
      <w:r>
        <w:rPr>
          <w:sz w:val="19"/>
        </w:rPr>
        <w:t>China, aber Befunde zu Migrantenvulnerabilität relevant für Deutschland bei Arbeitsmigranten und Sprachbarrieren.</w:t>
      </w:r>
    </w:p>
    <w:p>
      <w:r>
        <w:rPr>
          <w:color w:val="5A7D3A"/>
          <w:sz w:val="18"/>
        </w:rPr>
        <w:t>https://pubmed.ncbi.nlm.nih.gov/42745661/</w:t>
      </w:r>
    </w:p>
    <w:p>
      <w:pPr>
        <w:pStyle w:val="Heading2"/>
      </w:pPr>
      <w:r>
        <w:t>Integration psychischer Gesundheit in indische Primärversorgung scheitert an Kapazität</w:t>
      </w:r>
    </w:p>
    <w:p>
      <w:r>
        <w:rPr>
          <w:i/>
          <w:color w:val="666666"/>
          <w:sz w:val="18"/>
        </w:rPr>
        <w:t>Ghosh A et al.  ·  Int J Equity Health  ·  11.09.2026  ·  PMID 42745316</w:t>
      </w:r>
    </w:p>
    <w:p>
      <w:r>
        <w:t>Qualitative Implementierungsstudie in sieben indischen Bundesstaaten mit 211 Interviews und 28 Fokusgruppen zu Barrieren und Erfolgsfaktoren bei der Integration von psychischen Erkrankungen und Sucht in Primärversorgung.</w:t>
      </w:r>
    </w:p>
    <w:p>
      <w:r>
        <w:rPr>
          <w:b/>
        </w:rPr>
        <w:t xml:space="preserve">Ergebnis: </w:t>
      </w:r>
      <w:r>
        <w:t>Unterstützung für Integration vorhanden, aber massive Barrieren: unzureichende Kapazität, fehlende Protokolle, Stigma, mangelnde Medikamente, unterbrochene Überweisungsketten. Ungleicher Trainingsaufbau, zu kurze Sprechstunden. Positive Praktiken (Telemedizin, Gemeindemobilisierung) existieren, sind aber nicht systematisiert.</w:t>
      </w:r>
    </w:p>
    <w:p>
      <w:r>
        <w:rPr>
          <w:b/>
          <w:sz w:val="19"/>
        </w:rPr>
        <w:t xml:space="preserve">Übertragbarkeit: </w:t>
      </w:r>
      <w:r>
        <w:rPr>
          <w:sz w:val="19"/>
        </w:rPr>
        <w:t>Indien, Entwicklungsland mit ähnlichen Schnittstellen-Problemen wie Deutschland bei Spaltung Psychiatrie-Primärversorgung.</w:t>
      </w:r>
    </w:p>
    <w:p>
      <w:r>
        <w:rPr>
          <w:color w:val="5A7D3A"/>
          <w:sz w:val="18"/>
        </w:rPr>
        <w:t>https://pubmed.ncbi.nlm.nih.gov/42745316/</w:t>
      </w:r>
    </w:p>
    <w:p>
      <w:pPr>
        <w:pStyle w:val="Heading2"/>
      </w:pPr>
      <w:r>
        <w:t>Stigma und unzureichende Versorgung bei Notfalleinsätzen für psychische Erkrankungen</w:t>
      </w:r>
    </w:p>
    <w:p>
      <w:r>
        <w:rPr>
          <w:i/>
          <w:color w:val="666666"/>
          <w:sz w:val="18"/>
        </w:rPr>
        <w:t>Ulvøy LE et al.  ·  BMC Psychiatry  ·  21.08.2026  ·  PMID 42745260</w:t>
      </w:r>
    </w:p>
    <w:p>
      <w:r>
        <w:t>Qualitative Interviews mit 23 Patienten mit psychischen Erkrankungen und/oder Suchtproblemen in Norwegen über ihre Erfahrungen mit Rettungsdiensten.</w:t>
      </w:r>
    </w:p>
    <w:p>
      <w:r>
        <w:rPr>
          <w:b/>
        </w:rPr>
        <w:t xml:space="preserve">Ergebnis: </w:t>
      </w:r>
      <w:r>
        <w:t>Patienten berichteten Stigmatisierung, herabwürdigende Haltungen, mangelnde körperliche Gesundheitsversorgung und begrenzte Einbeziehung in Entscheidungen. Frühere Erfahrungen mit anderen Gesundheitsdiensten prägten deutlich die Inanspruchnahme von Notfallhilfe.</w:t>
      </w:r>
    </w:p>
    <w:p>
      <w:r>
        <w:rPr>
          <w:b/>
          <w:sz w:val="19"/>
        </w:rPr>
        <w:t xml:space="preserve">Übertragbarkeit: </w:t>
      </w:r>
      <w:r>
        <w:rPr>
          <w:sz w:val="19"/>
        </w:rPr>
        <w:t>Norwegen, vergleichbare nordeuropäische Versorgungsstruktur und Notfallsysteme.</w:t>
      </w:r>
    </w:p>
    <w:p>
      <w:r>
        <w:rPr>
          <w:color w:val="5A7D3A"/>
          <w:sz w:val="18"/>
        </w:rPr>
        <w:t>https://pubmed.ncbi.nlm.nih.gov/42745260/</w:t>
      </w:r>
    </w:p>
    <w:p>
      <w:pPr>
        <w:pStyle w:val="Heading2"/>
      </w:pPr>
      <w:r>
        <w:t>Perinatale Depression bei einer Million Frauen: Risikofaktoren und Screening</w:t>
      </w:r>
    </w:p>
    <w:p>
      <w:r>
        <w:rPr>
          <w:i/>
          <w:color w:val="666666"/>
          <w:sz w:val="18"/>
        </w:rPr>
        <w:t>Gabellini E et al.  ·  Arch Womens Ment Health  ·  16.09.2026  ·  PMID 42745087</w:t>
      </w:r>
    </w:p>
    <w:p>
      <w:r>
        <w:t>Register-basierte Studie mit 164.767 Frauen in Mailand zu Krankheitslast und Risikofaktoren für perinatale Depression, identifiziert durch Algorithmen und Screening (EPDS ≥8).</w:t>
      </w:r>
    </w:p>
    <w:p>
      <w:r>
        <w:rPr>
          <w:b/>
        </w:rPr>
        <w:t xml:space="preserve">Ergebnis: </w:t>
      </w:r>
      <w:r>
        <w:t>16,0 % zeigten Ereignisse perinataler Depression; unter gescreenten Frauen 23,6 % erhöhte Vulnerabilität. Risikofaktoren: psychische Belastung vor Schwangerschaft (OR 8,1), Alter &gt;40 Jahre (OR 1,3), Migrationsgeschichte (OR 1,1), Primiparie (OR 1,4).</w:t>
      </w:r>
    </w:p>
    <w:p>
      <w:r>
        <w:rPr>
          <w:b/>
          <w:sz w:val="19"/>
        </w:rPr>
        <w:t xml:space="preserve">Übertragbarkeit: </w:t>
      </w:r>
      <w:r>
        <w:rPr>
          <w:sz w:val="19"/>
        </w:rPr>
        <w:t>Italien mit Sozialversicherungssystem, ähnlich deutschen Dokumentationspflichten und Screening-Strukturen.</w:t>
      </w:r>
    </w:p>
    <w:p>
      <w:r>
        <w:rPr>
          <w:color w:val="5A7D3A"/>
          <w:sz w:val="18"/>
        </w:rPr>
        <w:t>https://pubmed.ncbi.nlm.nih.gov/42745087/</w:t>
      </w:r>
    </w:p>
    <w:p>
      <w:pPr>
        <w:pStyle w:val="Heading1"/>
      </w:pPr>
      <w:r>
        <w:t>Aufgenommen am 16.09.2026</w:t>
      </w:r>
    </w:p>
    <w:p>
      <w:pPr>
        <w:pStyle w:val="Heading2"/>
      </w:pPr>
      <w:r>
        <w:t>Belastung von Fachkräften im Gesundheitswesen: Arbeitsbedingungen und psychische Gesundheit während der Pandemie</w:t>
      </w:r>
    </w:p>
    <w:p>
      <w:r>
        <w:rPr>
          <w:i/>
          <w:color w:val="666666"/>
          <w:sz w:val="18"/>
        </w:rPr>
        <w:t>Peters C et al.  ·  Front Public Health  ·  31.08.2026  ·  PMID 42741285</w:t>
      </w:r>
    </w:p>
    <w:p>
      <w:r>
        <w:t>Deutsche Cross-sectional-Studie zur psychischen Belastung von 576 Beschäftigten in Gesundheits- und Sozialeinrichtungen während und nach der COVID-19-Pandemie.</w:t>
      </w:r>
    </w:p>
    <w:p>
      <w:r>
        <w:rPr>
          <w:b/>
        </w:rPr>
        <w:t xml:space="preserve">Ergebnis: </w:t>
      </w:r>
      <w:r>
        <w:t>59% waren Gesundheitsfachkräfte (Ärzte, Pflege, Therapie); diese berichteten schlechtere Arbeitsfähigkeit (6,9 vs. 7,3), mehr emotionale Belastung und höher Depressionsrate. Ca. ein Fünftel aller Befragten litt unter moderater bis schwerer psychischer Belastung. Prävention von chronischem Stress sollte Fokus für Erhalt der psychischen Gesundheit sein.</w:t>
      </w:r>
    </w:p>
    <w:p>
      <w:r>
        <w:rPr>
          <w:b/>
          <w:sz w:val="19"/>
        </w:rPr>
        <w:t xml:space="preserve">Übertragbarkeit: </w:t>
      </w:r>
      <w:r>
        <w:rPr>
          <w:sz w:val="19"/>
        </w:rPr>
        <w:t>Deutsche Daten, direkt auf Arbeitsbedingungen im deutschen Gesundheitswesen übertragbar</w:t>
      </w:r>
    </w:p>
    <w:p>
      <w:r>
        <w:rPr>
          <w:color w:val="5A7D3A"/>
          <w:sz w:val="18"/>
        </w:rPr>
        <w:t>https://pubmed.ncbi.nlm.nih.gov/42741285/</w:t>
      </w:r>
    </w:p>
    <w:p>
      <w:pPr>
        <w:pStyle w:val="Heading2"/>
      </w:pPr>
      <w:r>
        <w:t>Zugehörigkeit und psychisches Wohlbefinden: Geflüchtete Schüler in Portugal haben höheres Risiko</w:t>
      </w:r>
    </w:p>
    <w:p>
      <w:r>
        <w:rPr>
          <w:i/>
          <w:color w:val="666666"/>
          <w:sz w:val="18"/>
        </w:rPr>
        <w:t>Virgolino A et al.  ·  J Sch Health  ·  Okt. 2026  ·  PMID 42740715</w:t>
      </w:r>
    </w:p>
    <w:p>
      <w:r>
        <w:t>Portugiesische Online-Befragung von 3073 Schülern der 5.–12. Klasse zum psychischen Wohlbefinden und zur Schulzugehörigkeit von Kindern mit und ohne Migrationsgeschichte.</w:t>
      </w:r>
    </w:p>
    <w:p>
      <w:r>
        <w:rPr>
          <w:b/>
        </w:rPr>
        <w:t xml:space="preserve">Ergebnis: </w:t>
      </w:r>
      <w:r>
        <w:t>Schüler mit Migrationsgeschichte hatten signifikant höhere Wahrscheinlichkeit für schlechtes psychisches Wohlbefinden (37,8% vs. 24,7%, aOR=1,67, p=0,002). Hauptfaktoren: schlechte Peerbeziehungen, fehlende Schulzugehörigkeit, niedriges Selbstwertgefühl, schwache Lehrerunterstützung, negative Schulklima-Wahrnehmung. Lehrerausbildung zu Kommunikation mit Migranten und ihren Familien als Schlüssel für Chancengleichheit identifiziert.</w:t>
      </w:r>
    </w:p>
    <w:p>
      <w:r>
        <w:rPr>
          <w:b/>
          <w:sz w:val="19"/>
        </w:rPr>
        <w:t xml:space="preserve">Übertragbarkeit: </w:t>
      </w:r>
      <w:r>
        <w:rPr>
          <w:sz w:val="19"/>
        </w:rPr>
        <w:t>Europäisches System mit vergleichbarem Zugang; Befunde zu Ungleichheit übertragbar</w:t>
      </w:r>
    </w:p>
    <w:p>
      <w:r>
        <w:rPr>
          <w:color w:val="5A7D3A"/>
          <w:sz w:val="18"/>
        </w:rPr>
        <w:t>https://pubmed.ncbi.nlm.nih.gov/42740715/</w:t>
      </w:r>
    </w:p>
    <w:p>
      <w:pPr>
        <w:pStyle w:val="Heading2"/>
      </w:pPr>
      <w:r>
        <w:t>Persönlichkeitsstile und therapeutische Allianz: Dysregulation erschwert Behandlung von Essstörungen</w:t>
      </w:r>
    </w:p>
    <w:p>
      <w:r>
        <w:rPr>
          <w:i/>
          <w:color w:val="666666"/>
          <w:sz w:val="18"/>
        </w:rPr>
        <w:t>Giannopoulos E et al.  ·  Clin Psychol Psychother  ·  Sept. 2026  ·  PMID 42740480</w:t>
      </w:r>
    </w:p>
    <w:p>
      <w:r>
        <w:t>US-amerikanische Online-Befragung von 126 Therapeuten zu Persönlichkeitsstilen, diagnostischen Merkmalen und therapeutischer Allianz bei Behandlung von 126 erwachsenen Patienten mit Essstörungen.</w:t>
      </w:r>
    </w:p>
    <w:p>
      <w:r>
        <w:rPr>
          <w:b/>
        </w:rPr>
        <w:t xml:space="preserve">Ergebnis: </w:t>
      </w:r>
      <w:r>
        <w:t>Patienten mit sowohl konstrikt als auch dysreguliert klassifizierten Persönlichkeitszügen zeigten komplexere diagnostische Profile; Dysregulation korrelierte mit schlecherer therapeutischer Allianz und Notwendigkeit integrierter Techniken. Behandlung mit Dysregulation erforderte therapeuten-übergreifende Integrationen von kognitiv-behavioralen, psychodynamisch-interpersonalen und adjunktiven Techniken. Therapeutische Allianzbildung für Dysregulierte als besondere Herausforderung identifiziert.</w:t>
      </w:r>
    </w:p>
    <w:p>
      <w:r>
        <w:rPr>
          <w:b/>
          <w:sz w:val="19"/>
        </w:rPr>
        <w:t xml:space="preserve">Übertragbarkeit: </w:t>
      </w:r>
      <w:r>
        <w:rPr>
          <w:sz w:val="19"/>
        </w:rPr>
        <w:t>USA; nur Befund zu Therapeut-Patient-Matching übertragbar für deutsche Versorgung</w:t>
      </w:r>
    </w:p>
    <w:p>
      <w:r>
        <w:rPr>
          <w:color w:val="5A7D3A"/>
          <w:sz w:val="18"/>
        </w:rPr>
        <w:t>https://pubmed.ncbi.nlm.nih.gov/42740480/</w:t>
      </w:r>
    </w:p>
    <w:p>
      <w:pPr>
        <w:pStyle w:val="Heading2"/>
      </w:pPr>
      <w:r>
        <w:t>Familien mit psychisch erkrankten Eltern: Stärkenorientierung statt Risiko als Rahmen</w:t>
      </w:r>
    </w:p>
    <w:p>
      <w:r>
        <w:rPr>
          <w:i/>
          <w:color w:val="666666"/>
          <w:sz w:val="18"/>
        </w:rPr>
        <w:t>Allchin B et al.  ·  Int J Ment Health Nurs  ·  Okt. 2026  ·  PMID 42740414</w:t>
      </w:r>
    </w:p>
    <w:p>
      <w:r>
        <w:t>Australische Partizipative-Aktionsforschung mit vier Phasen zur Reframing des FaPMI-Programms (Families where a parent has a mental illness) von Risikobertonung zu Stärkenorientierung.</w:t>
      </w:r>
    </w:p>
    <w:p>
      <w:r>
        <w:rPr>
          <w:b/>
        </w:rPr>
        <w:t xml:space="preserve">Ergebnis: </w:t>
      </w:r>
      <w:r>
        <w:t>Koordinatoren und Angehörige mit Lived Experience einigten sich auf ‚Avoid and Advance'-Leitlinien zur Deframing von Vulnerabilität und zur Förderung von Resilienz, Person-Zentrierung und Recovery. Prozess identifizierte unbeabsichtigte Folgen des älteren Risiko-Framings (Stigmatisierung, Pathologisierung) und etablierte Konsens für künftige Ausrichtung. Reframing unterstützt Shift in Politik und Praxis zu kontextgerechter, strengthsbasierter Versorgung.</w:t>
      </w:r>
    </w:p>
    <w:p>
      <w:r>
        <w:rPr>
          <w:b/>
          <w:sz w:val="19"/>
        </w:rPr>
        <w:t xml:space="preserve">Übertragbarkeit: </w:t>
      </w:r>
      <w:r>
        <w:rPr>
          <w:sz w:val="19"/>
        </w:rPr>
        <w:t>Australien mit ähnlichem Versorgungsauftrag; Methode für Programmreform in Deutschland anwendbar</w:t>
      </w:r>
    </w:p>
    <w:p>
      <w:r>
        <w:rPr>
          <w:color w:val="5A7D3A"/>
          <w:sz w:val="18"/>
        </w:rPr>
        <w:t>https://pubmed.ncbi.nlm.nih.gov/42740414/</w:t>
      </w:r>
    </w:p>
    <w:p>
      <w:pPr>
        <w:pStyle w:val="Heading2"/>
      </w:pPr>
      <w:r>
        <w:t>Aggressionshemmung bei Depression: Hemmung korreliert mit schlechteren Outcomes und Wiederaufnahmen</w:t>
      </w:r>
    </w:p>
    <w:p>
      <w:r>
        <w:rPr>
          <w:i/>
          <w:color w:val="666666"/>
          <w:sz w:val="18"/>
        </w:rPr>
        <w:t>Maß R et al.  ·  BMC Psychiatry  ·  11.09.2026  ·  PMID 42736557</w:t>
      </w:r>
    </w:p>
    <w:p>
      <w:r>
        <w:t>Deutsche Naturalistic-Studie an 416 stationären Patienten mit Major Depression zur Vorhersage von Behandlungsresponse durch Aggressionshemmung (CABS-Inhibition).</w:t>
      </w:r>
    </w:p>
    <w:p>
      <w:r>
        <w:rPr>
          <w:b/>
        </w:rPr>
        <w:t xml:space="preserve">Ergebnis: </w:t>
      </w:r>
      <w:r>
        <w:t>Patienten mit erhöhter Aggressionshemmung (z=1,40) zeigten bei Entlassung schlechtere Symptomverbesserung; CABS-Werte korrelierten mit depressiven Symptomen bei 6-Monats-Follow-up und Wiederaufnahme innerhalb eines Jahres. Symptomverbesserung während Behandlung erfolgte für beide Variablen signifikant (p&lt;0,001); Aggressionshemmung als klinisch relevanter Outcome-Prädiktor identifiziert, kausale Effekte aber nicht nachgewiesen.</w:t>
      </w:r>
    </w:p>
    <w:p>
      <w:r>
        <w:rPr>
          <w:b/>
          <w:sz w:val="19"/>
        </w:rPr>
        <w:t xml:space="preserve">Übertragbarkeit: </w:t>
      </w:r>
      <w:r>
        <w:rPr>
          <w:sz w:val="19"/>
        </w:rPr>
        <w:t>Deutsche Klinikdaten, direkt auf stationäre Behandlung Depression übertragbar</w:t>
      </w:r>
    </w:p>
    <w:p>
      <w:r>
        <w:rPr>
          <w:color w:val="5A7D3A"/>
          <w:sz w:val="18"/>
        </w:rPr>
        <w:t>https://pubmed.ncbi.nlm.nih.gov/42736557/</w:t>
      </w:r>
    </w:p>
    <w:p>
      <w:pPr>
        <w:pStyle w:val="Heading2"/>
      </w:pPr>
      <w:r>
        <w:t>Psychische Gesundheit ukrainischer Kinder im Krieg: Systemische Unterstützung erforderlich</w:t>
      </w:r>
    </w:p>
    <w:p>
      <w:r>
        <w:rPr>
          <w:i/>
          <w:color w:val="666666"/>
          <w:sz w:val="18"/>
        </w:rPr>
        <w:t>Vus V et al.  ·  Pol Merkur Lekarski  ·  2026  ·  PMID 42726834</w:t>
      </w:r>
    </w:p>
    <w:p>
      <w:r>
        <w:t>Narrative Übersichtsarbeit mit Vergleichsanalyse zu psychischer Gesundheit ukrainischer Kinder (0–18 Jahre) im bewaffneten Konflikt und zu Psychosoziale Versorgung.</w:t>
      </w:r>
    </w:p>
    <w:p>
      <w:r>
        <w:rPr>
          <w:b/>
        </w:rPr>
        <w:t xml:space="preserve">Ergebnis: </w:t>
      </w:r>
      <w:r>
        <w:t>Ukraine steht vor beispiellosen psychiatrischen Krisen bei europäischen Kindern. Systematische Investition in Psychosoziale Unterstützung auf Trauma-informed-Basis erforderlich, mit Priorität für unterversorgte Gruppen (Kleinst-, Waisenkinder, Kinder Mobilisierter), Deinstitutionalisierung, Anti-Stigma-Bildung und Finanzierung von Längsschnittstudien essentiell. Befunde aus 2022–2026 zeigen hohes Prävalenzrisiko bei Kindern postkonflikt.</w:t>
      </w:r>
    </w:p>
    <w:p>
      <w:r>
        <w:rPr>
          <w:b/>
          <w:sz w:val="19"/>
        </w:rPr>
        <w:t xml:space="preserve">Übertragbarkeit: </w:t>
      </w:r>
      <w:r>
        <w:rPr>
          <w:sz w:val="19"/>
        </w:rPr>
        <w:t>Europa, Nachbarland mit verwandtem Versorgungsauftrag; Befunde zu systematischen Lücken übertragbar</w:t>
      </w:r>
    </w:p>
    <w:p>
      <w:r>
        <w:rPr>
          <w:color w:val="5A7D3A"/>
          <w:sz w:val="18"/>
        </w:rPr>
        <w:t>https://pubmed.ncbi.nlm.nih.gov/42726834/</w:t>
      </w:r>
    </w:p>
    <w:p>
      <w:pPr>
        <w:pStyle w:val="Heading1"/>
      </w:pPr>
      <w:r>
        <w:t>Aufgenommen am 15.09.2026</w:t>
      </w:r>
    </w:p>
    <w:p>
      <w:pPr>
        <w:pStyle w:val="Heading2"/>
      </w:pPr>
      <w:r>
        <w:t>Fünfjährige Langzeitergebnisse von Trauma-Therapie bei Jugendlichen</w:t>
      </w:r>
    </w:p>
    <w:p>
      <w:r>
        <w:rPr>
          <w:i/>
          <w:color w:val="666666"/>
          <w:sz w:val="18"/>
        </w:rPr>
        <w:t>Rossouw J et al.  ·  Eur J Psychotraumatol  ·  14.09.2026  ·  PMID 42734593</w:t>
      </w:r>
    </w:p>
    <w:p>
      <w:r>
        <w:t>Randomisierte Studie über verlängerte Expositionstherapie und supportive Beratung bei PTBS von 63 Jugendlichen, durchgeführt von geschulten Nicht-Spezialisten in einem ressourcenarm Umfeld.</w:t>
      </w:r>
    </w:p>
    <w:p>
      <w:r>
        <w:rPr>
          <w:b/>
        </w:rPr>
        <w:t xml:space="preserve">Ergebnis: </w:t>
      </w:r>
      <w:r>
        <w:t>Beide Gruppen zeigten signifikante Symptomreduktion bis 60 Monate nach Behandlung (F=2,86, p&lt;0,01); Prolonged Exposure zeigte numerisch stärkere Verbesserung, aber nicht signifikant bei 60-Monats-Nachverfolgung (p=0,28). Durchschnittlich 9 Sitzungen pro Patient führten zu länger anhaltenden Verbesserungen über fünf Jahre.</w:t>
      </w:r>
    </w:p>
    <w:p>
      <w:r>
        <w:rPr>
          <w:b/>
          <w:sz w:val="19"/>
        </w:rPr>
        <w:t xml:space="preserve">Übertragbarkeit: </w:t>
      </w:r>
      <w:r>
        <w:rPr>
          <w:sz w:val="19"/>
        </w:rPr>
        <w:t>Südafrika - Fachlichkeit von geschulten Pflegekräften ohne Psychotherapieausbildung übertragbar</w:t>
      </w:r>
    </w:p>
    <w:p>
      <w:r>
        <w:rPr>
          <w:color w:val="5A7D3A"/>
          <w:sz w:val="18"/>
        </w:rPr>
        <w:t>https://pubmed.ncbi.nlm.nih.gov/42734593/</w:t>
      </w:r>
    </w:p>
    <w:p>
      <w:pPr>
        <w:pStyle w:val="Heading2"/>
      </w:pPr>
      <w:r>
        <w:t>Substanzgebrauch bei amerikanischen Ureinwohnern: Barrieren und Bedarfe aus Fokusgruppen</w:t>
      </w:r>
    </w:p>
    <w:p>
      <w:r>
        <w:rPr>
          <w:i/>
          <w:color w:val="666666"/>
          <w:sz w:val="18"/>
        </w:rPr>
        <w:t>Woods C et al.  ·  Int J Addctn Nurs  ·  22.04.2026  ·  PMID 42734572</w:t>
      </w:r>
    </w:p>
    <w:p>
      <w:r>
        <w:t>Qualitative Fokusgruppenstudie mit 20 American Indian/Alaska Native Erwachsenen zu Substanzgebrauch, Prävention und Behandlung von Suchterkrankungen.</w:t>
      </w:r>
    </w:p>
    <w:p>
      <w:r>
        <w:rPr>
          <w:b/>
        </w:rPr>
        <w:t xml:space="preserve">Ergebnis: </w:t>
      </w:r>
      <w:r>
        <w:t>Zentrale Probleme: Unsichtbarkeit in Statistiken, Mangel an Gesundheitszugang, fehlende Aufstiegsmöglichkeiten für Jugendliche, Stigma. Empfehlungen: Frühe Prävention bei Grundschülern, intergenerationales Ansatz, traumainformierte und kulturell sensible Behandlung, Community-Partizipation. Wichtig: Intergenerationale Traumata als Kontext für Substanzgebrauch.</w:t>
      </w:r>
    </w:p>
    <w:p>
      <w:r>
        <w:rPr>
          <w:b/>
          <w:sz w:val="19"/>
        </w:rPr>
        <w:t xml:space="preserve">Übertragbarkeit: </w:t>
      </w:r>
      <w:r>
        <w:rPr>
          <w:sz w:val="19"/>
        </w:rPr>
        <w:t>USA - Strukturelle und kulturelle Barrieren für marginalisierte Gruppen sind international relevant</w:t>
      </w:r>
    </w:p>
    <w:p>
      <w:r>
        <w:rPr>
          <w:color w:val="5A7D3A"/>
          <w:sz w:val="18"/>
        </w:rPr>
        <w:t>https://pubmed.ncbi.nlm.nih.gov/42734572/</w:t>
      </w:r>
    </w:p>
    <w:p>
      <w:pPr>
        <w:pStyle w:val="Heading2"/>
      </w:pPr>
      <w:r>
        <w:t>Bewegung in Schwangerschaft und Wochenbett reduziert Depression, nicht Angst</w:t>
      </w:r>
    </w:p>
    <w:p>
      <w:r>
        <w:rPr>
          <w:i/>
          <w:color w:val="666666"/>
          <w:sz w:val="18"/>
        </w:rPr>
        <w:t>de Faria DA et al.  ·  Arch Womens Ment Health  ·  14.09.2026  ·  PMID 42733028</w:t>
      </w:r>
    </w:p>
    <w:p>
      <w:r>
        <w:t>Systematischer Review mit Metaanalyse von 17 RCTs zu Effekt isolierter Bewegungsinterventionen auf Depression und Angst in Schwangerschaft und Wochenbett (N insgesamt &gt;10.000).</w:t>
      </w:r>
    </w:p>
    <w:p>
      <w:r>
        <w:rPr>
          <w:b/>
        </w:rPr>
        <w:t xml:space="preserve">Ergebnis: </w:t>
      </w:r>
      <w:r>
        <w:t>Bewegung assoziiert mit niedrigeren depressiven Symptomen: antepartal (SMD -0,52, CI -0,75 bis -0,30, I²=46 %, niedrige Evidenzsicherheit), postpartal (SMD -0,33, CI -0,57 bis -0,09, I²=86 %, sehr niedrig). Antepartale Angst: kein klarer Effekt (SMD -0,03, CI -0,31 bis 0,25). Strukturierte Programme 3x/Woche ~60 min zeigten günstige Effekte, aber Gesamtevidenz niedrig bis sehr niedrig.</w:t>
      </w:r>
    </w:p>
    <w:p>
      <w:r>
        <w:rPr>
          <w:b/>
          <w:sz w:val="19"/>
        </w:rPr>
        <w:t xml:space="preserve">Übertragbarkeit: </w:t>
      </w:r>
      <w:r>
        <w:rPr>
          <w:sz w:val="19"/>
        </w:rPr>
        <w:t>Australien/internationale Daten - Depression in Perinatalperiode ist universeller Befund</w:t>
      </w:r>
    </w:p>
    <w:p>
      <w:r>
        <w:rPr>
          <w:color w:val="5A7D3A"/>
          <w:sz w:val="18"/>
        </w:rPr>
        <w:t>https://pubmed.ncbi.nlm.nih.gov/42733028/</w:t>
      </w:r>
    </w:p>
    <w:p>
      <w:pPr>
        <w:pStyle w:val="Heading2"/>
      </w:pPr>
      <w:r>
        <w:t>Spezifische Stressoren und mentale Gesundheit internationaler Studierender</w:t>
      </w:r>
    </w:p>
    <w:p>
      <w:r>
        <w:rPr>
          <w:i/>
          <w:color w:val="666666"/>
          <w:sz w:val="18"/>
        </w:rPr>
        <w:t>Zhao J et al.  ·  BMJ Ment Health  ·  12.09.2026  ·  PMID 42731880</w:t>
      </w:r>
    </w:p>
    <w:p>
      <w:r>
        <w:t>Querschnittsstudie mit Machine-Learning-Modellen bei 481 Studierenden (chinesische in UK, internationale in China) zur Identifikation von Stressfaktoren für psychische Belastung und Wellbeing.</w:t>
      </w:r>
    </w:p>
    <w:p>
      <w:r>
        <w:rPr>
          <w:b/>
        </w:rPr>
        <w:t xml:space="preserve">Ergebnis: </w:t>
      </w:r>
      <w:r>
        <w:t>Random-Forest-Modelle erklärten 22–35 % der Varianz bei wahrgenommener Stress und 25–27 % beim Wellbeing. Kernstressoren: Schlafprobleme, physische Gesundheit, Prüfungsangst über beide Standorte. Kontextspezifisch: In UK stärkere Effekte von Zeitmangel und Einsamkeit; in China: fehlende Orientierung zu Hilfsangeboten und Work-Life-Balance. Teilweise Generalisierbarkeit über Standorte.</w:t>
      </w:r>
    </w:p>
    <w:p>
      <w:r>
        <w:rPr>
          <w:b/>
          <w:sz w:val="19"/>
        </w:rPr>
        <w:t xml:space="preserve">Übertragbarkeit: </w:t>
      </w:r>
      <w:r>
        <w:rPr>
          <w:sz w:val="19"/>
        </w:rPr>
        <w:t>UK-Daten mit vergleichbarem Hochschulsystem, maschinengestützte Priorisierung übertragbar</w:t>
      </w:r>
    </w:p>
    <w:p>
      <w:r>
        <w:rPr>
          <w:color w:val="5A7D3A"/>
          <w:sz w:val="18"/>
        </w:rPr>
        <w:t>https://pubmed.ncbi.nlm.nih.gov/42731880/</w:t>
      </w:r>
    </w:p>
    <w:p>
      <w:pPr>
        <w:pStyle w:val="Heading2"/>
      </w:pPr>
      <w:r>
        <w:t>Kurzfristiges Ausdauertraining bei Depression in geriatrischer Psychiatrie zeigt keine zusätzlichen Effekte</w:t>
      </w:r>
    </w:p>
    <w:p>
      <w:r>
        <w:rPr>
          <w:i/>
          <w:color w:val="666666"/>
          <w:sz w:val="18"/>
        </w:rPr>
        <w:t>Schulte LE et al.  ·  J Affect Disord  ·  01.12.2026  ·  PMID 42600781</w:t>
      </w:r>
    </w:p>
    <w:p>
      <w:r>
        <w:t>Randomisierte Kontrollstudie: 100 ältere Patienten (mittleres Alter 76 Jahre) mit Depression erhielten 2-wöchiges Ergometer-Ausdauertraining plus Treatment as Usual (TAU) oder Flexibilitätsprogramm plus TAU.</w:t>
      </w:r>
    </w:p>
    <w:p>
      <w:r>
        <w:rPr>
          <w:b/>
        </w:rPr>
        <w:t xml:space="preserve">Ergebnis: </w:t>
      </w:r>
      <w:r>
        <w:t>Keine signifikanten Unterschiede zwischen Interventions- und Kontrollgruppe auf Clinical Global Impression (p=0,069) oder Depressionsschwere (BDI-II: Δ -0,62, CI -3,68 bis 2,45). Beide Gruppen verbesserten sich über die Zeit (p&lt;0,001). Schlechtere Adhärenz in Interventionsgruppe (74,0±31,9 vs. 95,0±25,3 min/Woche, p=0,003). Kurzzeitintervention zeigte keinen zusätzlichen klinischen Nutzen.</w:t>
      </w:r>
    </w:p>
    <w:p>
      <w:r>
        <w:rPr>
          <w:b/>
          <w:sz w:val="19"/>
        </w:rPr>
        <w:t xml:space="preserve">Übertragbarkeit: </w:t>
      </w:r>
      <w:r>
        <w:rPr>
          <w:sz w:val="19"/>
        </w:rPr>
        <w:t>Deutschland - Psychiatrische Kliniken mit älteren Patienten, kurzfristige Machbarkeit demonstriert</w:t>
      </w:r>
    </w:p>
    <w:p>
      <w:r>
        <w:rPr>
          <w:color w:val="5A7D3A"/>
          <w:sz w:val="18"/>
        </w:rPr>
        <w:t>https://pubmed.ncbi.nlm.nih.gov/42600781/</w:t>
      </w:r>
    </w:p>
    <w:p>
      <w:pPr>
        <w:pStyle w:val="Heading2"/>
      </w:pPr>
      <w:r>
        <w:t>Digitale Therapien: Nutzen nicht linear mit Nutzungszeit verbunden</w:t>
      </w:r>
    </w:p>
    <w:p>
      <w:r>
        <w:rPr>
          <w:i/>
          <w:color w:val="666666"/>
          <w:sz w:val="18"/>
        </w:rPr>
        <w:t>Meyer B et al.  ·  JMIR Ment Health  ·  14.08.2026  ·  PMID 42600086</w:t>
      </w:r>
    </w:p>
    <w:p>
      <w:r>
        <w:t>Standpunktartikel zu Annahmen über Dosis-Wirkungs-Beziehungen in digitalen Mental-Health-Interventionen: Kritische Analyse, ob längere Nutzung zwangsläufig bessere Ergebnisse bedeutet.</w:t>
      </w:r>
    </w:p>
    <w:p>
      <w:r>
        <w:rPr>
          <w:b/>
        </w:rPr>
        <w:t xml:space="preserve">Ergebnis: </w:t>
      </w:r>
      <w:r>
        <w:t>Zentrale Befunde: Schnelle frühe Response und Platea-Effekte, heterogene Nutzungsmuster, episodische Engagement-Muster, Off-Plattform-Skill-Anwendung. Lineare Dosis-Metapher aus Pharmakotherapie nicht passend für Lern-basierte Interventionen. Empfehlung: Evaluationsrahmen sollten Nutzenqualität über kumulative Exposition priorisieren, nicht Benutzungszeit als universellen Qualitätsindikator.</w:t>
      </w:r>
    </w:p>
    <w:p>
      <w:r>
        <w:rPr>
          <w:b/>
          <w:sz w:val="19"/>
        </w:rPr>
        <w:t xml:space="preserve">Übertragbarkeit: </w:t>
      </w:r>
      <w:r>
        <w:rPr>
          <w:sz w:val="19"/>
        </w:rPr>
        <w:t>Deutschland - Konzeptuelle Kritik an Evaluierungslogiken für Apps ist systemübergreifend gültig</w:t>
      </w:r>
    </w:p>
    <w:p>
      <w:r>
        <w:rPr>
          <w:color w:val="5A7D3A"/>
          <w:sz w:val="18"/>
        </w:rPr>
        <w:t>https://pubmed.ncbi.nlm.nih.gov/42600086/</w:t>
      </w:r>
    </w:p>
    <w:p>
      <w:pPr>
        <w:pStyle w:val="Heading1"/>
      </w:pPr>
      <w:r>
        <w:t>Aufgenommen am 14.09.2026</w:t>
      </w:r>
    </w:p>
    <w:p>
      <w:pPr>
        <w:pStyle w:val="Heading2"/>
      </w:pPr>
      <w:r>
        <w:t>Massenerschießungen und nationale Angststörung: 2,27 Millionen zusätzliche Depressionsfälle nach US-Schießereien</w:t>
      </w:r>
    </w:p>
    <w:p>
      <w:r>
        <w:rPr>
          <w:i/>
          <w:color w:val="666666"/>
          <w:sz w:val="18"/>
        </w:rPr>
        <w:t>Mishra A et al.  ·  Front Public Health  ·  26.08.2026  ·  PMID 42724655</w:t>
      </w:r>
    </w:p>
    <w:p>
      <w:r>
        <w:t>Querschnittstudie mit 20 Wellen der Household Pulse Survey (März 2022 bis November 2023, n≈1.094.000 Erwachsene) zur Assoziation zwischen öffentlichen Massenerschießungen (17 Fälle) und nationalen Angst- und Depressionsprävaleznzen, gewichtet nach Bevölkerung und geografischer Nähe.</w:t>
      </w:r>
    </w:p>
    <w:p>
      <w:r>
        <w:rPr>
          <w:b/>
        </w:rPr>
        <w:t xml:space="preserve">Ergebnis: </w:t>
      </w:r>
      <w:r>
        <w:t>Nach Massenerschießungen zeigten sich erhöhte Angst- und Depressionsquoten im ganzen Land (kontrolliert für Demografie, Sozioökonomie). Geschätzt 2,27 Millionen zusätzliche Erwachsene mit Angst, 1,29 Millionen mit Depression nach Massenerschießung. Effekt war größer bei mehr Todesfällen und jüngeren Opfern; Effektgröße sank mit geografischer Distanz.</w:t>
      </w:r>
    </w:p>
    <w:p>
      <w:r>
        <w:rPr>
          <w:b/>
          <w:sz w:val="19"/>
        </w:rPr>
        <w:t xml:space="preserve">Übertragbarkeit: </w:t>
      </w:r>
      <w:r>
        <w:rPr>
          <w:sz w:val="19"/>
        </w:rPr>
        <w:t>USA, aber Epidemiologie von Massenkrisensituationen und nationale Belastung übertragbar auf deutsche Notfallplanung und psychische Gesundheit von Gruppen</w:t>
      </w:r>
    </w:p>
    <w:p>
      <w:r>
        <w:rPr>
          <w:color w:val="5A7D3A"/>
          <w:sz w:val="18"/>
        </w:rPr>
        <w:t>https://pubmed.ncbi.nlm.nih.gov/42724655/</w:t>
      </w:r>
    </w:p>
    <w:p>
      <w:pPr>
        <w:pStyle w:val="Heading2"/>
      </w:pPr>
      <w:r>
        <w:t>Vermögensschock und psychische Gesundheit im Alter: Dosis-Wirkungs-Studie</w:t>
      </w:r>
    </w:p>
    <w:p>
      <w:r>
        <w:rPr>
          <w:i/>
          <w:color w:val="666666"/>
          <w:sz w:val="18"/>
        </w:rPr>
        <w:t>Peng K et al.  ·  J Glob Health  ·  11.09.2026  ·  PMID 42723542</w:t>
      </w:r>
    </w:p>
    <w:p>
      <w:r>
        <w:t>Prospektive Multiländer-Kohortenstudie (China, USA, Mexiko; n=23.817) zu Assoziationen zwischen extremem Vermögensverlust (≥75% Rückgang) und depressiven Symptomen, Lebenszufriedenheit und selbsteingeschätzter Gesundheit über 6-12 Jahre Nachbeobachtung.</w:t>
      </w:r>
    </w:p>
    <w:p>
      <w:r>
        <w:rPr>
          <w:b/>
        </w:rPr>
        <w:t xml:space="preserve">Ergebnis: </w:t>
      </w:r>
      <w:r>
        <w:t>Extremer Vermögensschock war assoziiert mit höheren depressiven Symptomen (Odds Ratio 1,3 in China und USA, 1,1 in Mexiko), niedrigerer Lebenszufriedenheit (OR 0,8 China und USA, 0,9 Mexiko) und schlechterer selbsteingeschätzter Gesundheit (OR 0,9). Assoziation blieb über Zeit in China und Mexiko stabil, in USA zeigte sich Interaktion mit Nachbeobachtungsdauer.</w:t>
      </w:r>
    </w:p>
    <w:p>
      <w:r>
        <w:rPr>
          <w:b/>
          <w:sz w:val="19"/>
        </w:rPr>
        <w:t xml:space="preserve">Übertragbarkeit: </w:t>
      </w:r>
      <w:r>
        <w:rPr>
          <w:sz w:val="19"/>
        </w:rPr>
        <w:t>Länderübergreifend, zeigt ökonomische Vulnerabilität als Versorgungsfaktor; Daten strukturiert, aber USA-Anteil wägen auf Gegenmaßnahmen, nicht Grundmechanismus</w:t>
      </w:r>
    </w:p>
    <w:p>
      <w:r>
        <w:rPr>
          <w:color w:val="5A7D3A"/>
          <w:sz w:val="18"/>
        </w:rPr>
        <w:t>https://pubmed.ncbi.nlm.nih.gov/42723542/</w:t>
      </w:r>
    </w:p>
    <w:p>
      <w:pPr>
        <w:pStyle w:val="Heading2"/>
      </w:pPr>
      <w:r>
        <w:t>Suizidale Ideation in Dialektisch-Behavioraler Therapie: Frühe Besserung vorhersagbar, Behandlungsintensität nicht</w:t>
      </w:r>
    </w:p>
    <w:p>
      <w:r>
        <w:rPr>
          <w:i/>
          <w:color w:val="666666"/>
          <w:sz w:val="18"/>
        </w:rPr>
        <w:t>Amestoy ME et al.  ·  Clin Psychol Psychother  ·  Sept. 2026  ·  PMID 42723320</w:t>
      </w:r>
    </w:p>
    <w:p>
      <w:r>
        <w:t>Studie untersuchte bei 105 Patienten in einem stationären DBT-Tagesprogramm, ob höhere Behandlungsintensität (wöchentliche Fertigkeitengruppe, plus Einzeltherapie, plus zweite Fertigkeitengruppe) die klinisch bedeutsame Verbesserung der suizidalen Ideation vorhersagt.</w:t>
      </w:r>
    </w:p>
    <w:p>
      <w:r>
        <w:rPr>
          <w:b/>
        </w:rPr>
        <w:t xml:space="preserve">Ergebnis: </w:t>
      </w:r>
      <w:r>
        <w:t>Suizidale Ideation sank über 12 Wochen in allen Intensitätsstufen signifikant (keine Unterschiede zwischen den Gruppen). Frühe Symptombesserung (Baseline zu Woche 6) sagte klinisch bedeutsame Verbesserung in Woche 12 voraus (höhere Chancen), nicht aber Behandlungsintensität; das Merkmal Disinhibition sagte niedrigere Chancen voraus.</w:t>
      </w:r>
    </w:p>
    <w:p>
      <w:r>
        <w:rPr>
          <w:b/>
          <w:sz w:val="19"/>
        </w:rPr>
        <w:t xml:space="preserve">Übertragbarkeit: </w:t>
      </w:r>
      <w:r>
        <w:rPr>
          <w:sz w:val="19"/>
        </w:rPr>
        <w:t>Kanadische Routineversorgung mit messbarem Outcome; Modell ähnlich deutschem Case-Management in Tageskliniken</w:t>
      </w:r>
    </w:p>
    <w:p>
      <w:r>
        <w:rPr>
          <w:color w:val="5A7D3A"/>
          <w:sz w:val="18"/>
        </w:rPr>
        <w:t>https://pubmed.ncbi.nlm.nih.gov/42723320/</w:t>
      </w:r>
    </w:p>
    <w:p>
      <w:pPr>
        <w:pStyle w:val="Heading2"/>
      </w:pPr>
      <w:r>
        <w:t>Japan-Kohortenstudie zu Entwicklungsmuster von Kinderpsychiatrie: 7000 Kinder von 0-18 Jahren</w:t>
      </w:r>
    </w:p>
    <w:p>
      <w:r>
        <w:rPr>
          <w:i/>
          <w:color w:val="666666"/>
          <w:sz w:val="18"/>
        </w:rPr>
        <w:t>Yamada T et al.  ·  BMC Psychiatry  ·  31.07.2026  ·  PMID 42717329</w:t>
      </w:r>
    </w:p>
    <w:p>
      <w:r>
        <w:t>Protokoll einer geplanten Längsschnittstudie (Februar 2026 Start) zur Verfolgung psychischer Entwicklung, Risiko- und Schutzfaktoren bei Kindern 0-18 Jahre in Japan, web-basiert, Mehrfach-Informanten (Eltern, ältere Kinder selbst), transdiagnostisch, optionale genetische Analysen.</w:t>
      </w:r>
    </w:p>
    <w:p>
      <w:r>
        <w:rPr>
          <w:b/>
        </w:rPr>
        <w:t xml:space="preserve">Ergebnis: </w:t>
      </w:r>
      <w:r>
        <w:t>Geplant sind ~7000 Teilnehmer mit jährlichen Folgeerhebungen bis 2032 via secure web-Plattform; Hauptausgang: Strengths and Difficulties Questionnaire (SDQ)-Gesamtdiffizile über Altersgruppen; Neuroentwicklungs-Anreicherung (Autismus, ADHS) gegen Unter- und Überrepräsentation. Beginn mit 1189 Teilnehmern im Vorbereitungsjahr 2023 geplant.</w:t>
      </w:r>
    </w:p>
    <w:p>
      <w:r>
        <w:rPr>
          <w:b/>
          <w:sz w:val="19"/>
        </w:rPr>
        <w:t xml:space="preserve">Übertragbarkeit: </w:t>
      </w:r>
      <w:r>
        <w:rPr>
          <w:sz w:val="19"/>
        </w:rPr>
        <w:t>Japan, aber Protokoll transdiagnostisch und entwicklungsbasiert, daher vergleichbar mit deutschem Früherkennung-Paradigma in KIJU-Psychiatrie</w:t>
      </w:r>
    </w:p>
    <w:p>
      <w:r>
        <w:rPr>
          <w:color w:val="5A7D3A"/>
          <w:sz w:val="18"/>
        </w:rPr>
        <w:t>https://pubmed.ncbi.nlm.nih.gov/42717329/</w:t>
      </w:r>
    </w:p>
    <w:p>
      <w:pPr>
        <w:pStyle w:val="Heading2"/>
      </w:pPr>
      <w:r>
        <w:t>Online Achtsamkeitstraining für Konzentrationsstörungen bei Krebspatienten: Effektivität über 8 Wochen nachgewiesen</w:t>
      </w:r>
    </w:p>
    <w:p>
      <w:r>
        <w:rPr>
          <w:i/>
          <w:color w:val="666666"/>
          <w:sz w:val="18"/>
        </w:rPr>
        <w:t>Baumeister A et al.  ·  Psychooncology  ·  Aug. 2026  ·  PMID 42583739</w:t>
      </w:r>
    </w:p>
    <w:p>
      <w:r>
        <w:t>Randomisierte Kontrollgruppenstudie (n=170 Krebspatienten mit kognitiver Beeinträchtigung 3 Monate bis 5 Jahre nach Therapie) zu online-gestütztem Mindfulness-Based Stress Reduction (MBSR) über 8 Wochen versus Warteliste, Nachbeobachtung 3 Monate.</w:t>
      </w:r>
    </w:p>
    <w:p>
      <w:r>
        <w:rPr>
          <w:b/>
        </w:rPr>
        <w:t xml:space="preserve">Ergebnis: </w:t>
      </w:r>
      <w:r>
        <w:t>Online-MBSR verbesserte subjektive neurokognitive Funktion (FACT-Cog, Cohen's d = 0,36–0,72, p=0,004–&lt;0,001 je nach Subskala), Lebensqualität (FACT-G, d=0,32, p=0,001), Müdigkeit (BFI, d=–0,47, p&lt;0,001) und depressive Symptome (PHQ-9, d=–0,57, p&lt;0,001). Objektive Gedächtnisleistung verbesserte sich (VLMT, d=0,25, p=0,030). Effekte hielten bis 3-Monatts-Follow-up.</w:t>
      </w:r>
    </w:p>
    <w:p>
      <w:r>
        <w:rPr>
          <w:b/>
          <w:sz w:val="19"/>
        </w:rPr>
        <w:t xml:space="preserve">Übertragbarkeit: </w:t>
      </w:r>
      <w:r>
        <w:rPr>
          <w:sz w:val="19"/>
        </w:rPr>
        <w:t>Deutsche Kliniken haben Online-Infrastruktur; krebsbedingte Kognitionsstörung ist Versorgungsproblem, Messung vergleichbar</w:t>
      </w:r>
    </w:p>
    <w:p>
      <w:r>
        <w:rPr>
          <w:color w:val="5A7D3A"/>
          <w:sz w:val="18"/>
        </w:rPr>
        <w:t>https://pubmed.ncbi.nlm.nih.gov/42583739/</w:t>
      </w:r>
    </w:p>
    <w:p>
      <w:pPr>
        <w:pStyle w:val="Heading2"/>
      </w:pPr>
      <w:r>
        <w:t>Medizinischer Alkohol zur Behandlung von Alkoholentzug: Akzeptanz bei Fachpersonal</w:t>
      </w:r>
    </w:p>
    <w:p>
      <w:r>
        <w:rPr>
          <w:i/>
          <w:color w:val="666666"/>
          <w:sz w:val="18"/>
        </w:rPr>
        <w:t>Quelch D et al.  ·  Ann Med  ·  07.08.2026  ·  PMID 42565272</w:t>
      </w:r>
    </w:p>
    <w:p>
      <w:r>
        <w:t>Qualitative Studie mit Umfrage (n=31 Pflegekräfte, Ärzte) und Interviews an einem britischen Akutkrankenhaus zu Sicht auf medizinischen Alkohol (oral verabreicht) für schwere Alkoholentzugssymptome als Teil der lokalen Leitlinie.</w:t>
      </w:r>
    </w:p>
    <w:p>
      <w:r>
        <w:rPr>
          <w:b/>
        </w:rPr>
        <w:t xml:space="preserve">Ergebnis: </w:t>
      </w:r>
      <w:r>
        <w:t>Medizinischer Alkohol wurde von Fachpersonal als ressourceneffizient, ganzheitlich und akzeptabel bewertet; 89% (n=25) befürworteten das Verfahren. Größte Hürde: mangelndes Selbstvertrauen zum Verschreiben ohne Alkoholpflegeteam-Unterstützung. Keine Probleme mit Patientencompliance, Suchtverhalten oder Reputationsschaden seit Einführung.</w:t>
      </w:r>
    </w:p>
    <w:p>
      <w:r>
        <w:rPr>
          <w:b/>
          <w:sz w:val="19"/>
        </w:rPr>
        <w:t xml:space="preserve">Übertragbarkeit: </w:t>
      </w:r>
      <w:r>
        <w:rPr>
          <w:sz w:val="19"/>
        </w:rPr>
        <w:t>UK National Health Service, ähnliche Strukturen wie deutsche Klinik-Routineversorgung, Transfer auf Leitlinienimplementierung</w:t>
      </w:r>
    </w:p>
    <w:p>
      <w:r>
        <w:rPr>
          <w:color w:val="5A7D3A"/>
          <w:sz w:val="18"/>
        </w:rPr>
        <w:t>https://pubmed.ncbi.nlm.nih.gov/42565272/</w:t>
      </w:r>
    </w:p>
    <w:p>
      <w:pPr>
        <w:pStyle w:val="Heading1"/>
      </w:pPr>
      <w:r>
        <w:t>Aufgenommen am 13.09.2026</w:t>
      </w:r>
    </w:p>
    <w:p>
      <w:pPr>
        <w:pStyle w:val="Heading2"/>
      </w:pPr>
      <w:r>
        <w:t>Suizidalität: Klinische Risikobewertung, Prävention und Therapie nach aktuellem Stand</w:t>
      </w:r>
    </w:p>
    <w:p>
      <w:r>
        <w:rPr>
          <w:i/>
          <w:color w:val="666666"/>
          <w:sz w:val="18"/>
        </w:rPr>
        <w:t>Kersting X et al.  ·  Fortschr Neurol Psychiatr  ·  11.09.2026  ·  PMID 42727960</w:t>
      </w:r>
    </w:p>
    <w:p>
      <w:r>
        <w:t>Literaturübersicht mit klinischer Orientierung fasst Suizidalität als dynamischen, multifaktoriellen Prozess, skizziert Risikofaktoren, Bewertungsmethoden und evidenzbasierte Präventionskonzepte auf Primar-, Sekundar- und Tertiärebene.</w:t>
      </w:r>
    </w:p>
    <w:p>
      <w:r>
        <w:rPr>
          <w:b/>
        </w:rPr>
        <w:t xml:space="preserve">Ergebnis: </w:t>
      </w:r>
      <w:r>
        <w:t>Suizidalität ist nichtlinear; zentrale Schutzfaktoren sind therapeutische Allianz und Beziehungsqualität. Standardisierte Risikoinstrumente haben Grenzen in der klinischen Routine. Evidenzbasierte Prävention erfordert kontinuierliche kontextsensitive Bewertung, strukturierte Nachsorge und interdisziplinäre Strategien zur Krisenreduktion.</w:t>
      </w:r>
    </w:p>
    <w:p>
      <w:r>
        <w:rPr>
          <w:b/>
          <w:sz w:val="19"/>
        </w:rPr>
        <w:t xml:space="preserve">Übertragbarkeit: </w:t>
      </w:r>
      <w:r>
        <w:rPr>
          <w:sz w:val="19"/>
        </w:rPr>
        <w:t>Deutschland – deutschsprachige klinische Lehrbucharbeit für Psychiatrie-Ausbildung.</w:t>
      </w:r>
    </w:p>
    <w:p>
      <w:r>
        <w:rPr>
          <w:color w:val="5A7D3A"/>
          <w:sz w:val="18"/>
        </w:rPr>
        <w:t>https://pubmed.ncbi.nlm.nih.gov/42727960/</w:t>
      </w:r>
    </w:p>
    <w:p>
      <w:pPr>
        <w:pStyle w:val="Heading2"/>
      </w:pPr>
      <w:r>
        <w:t>Psychologische Inflexibilität wirkt stärker als Impulsivität auf Depressivität bei Universitätsstudenten</w:t>
      </w:r>
    </w:p>
    <w:p>
      <w:r>
        <w:rPr>
          <w:i/>
          <w:color w:val="666666"/>
          <w:sz w:val="18"/>
        </w:rPr>
        <w:t>Paladines-Costa M et al.  ·  Front Public Health  ·  27.08.2026  ·  PMID 42723979</w:t>
      </w:r>
    </w:p>
    <w:p>
      <w:r>
        <w:t>Strukturgleichungsmodell mit 4.524 ecuadorianischen Studierenden untersuchte, ob wahrgenommener Stress die Assoziationen zwischen psychologischer Inflexibilität/Impulsivität und depressiven Symptomen sowie Lebenszufriedenheit vermittelt.</w:t>
      </w:r>
    </w:p>
    <w:p>
      <w:r>
        <w:rPr>
          <w:b/>
        </w:rPr>
        <w:t xml:space="preserve">Ergebnis: </w:t>
      </w:r>
      <w:r>
        <w:t>Modell erklärte 55% der Depressivitäts- und 33% der Lebenszufriedenheitsvarianz. Psychologische Inflexibilität zeigte direkten (β=0,475) und indirekten Effekt (β=0,170, 95% CI 0,153–0,189) auf Depressivität; Impulsivität nur geringere indirekte Effekte (β=0,041). Wahrgenommener Stress war zentraler Mediator.</w:t>
      </w:r>
    </w:p>
    <w:p>
      <w:r>
        <w:rPr>
          <w:b/>
          <w:sz w:val="19"/>
        </w:rPr>
        <w:t xml:space="preserve">Übertragbarkeit: </w:t>
      </w:r>
      <w:r>
        <w:rPr>
          <w:sz w:val="19"/>
        </w:rPr>
        <w:t>Lateinamerika; Querschnittsdesign; transdiagnostische Prävention übertragbar auf deutsche Hochschulangebote.</w:t>
      </w:r>
    </w:p>
    <w:p>
      <w:r>
        <w:rPr>
          <w:color w:val="5A7D3A"/>
          <w:sz w:val="18"/>
        </w:rPr>
        <w:t>https://pubmed.ncbi.nlm.nih.gov/42723979/</w:t>
      </w:r>
    </w:p>
    <w:p>
      <w:pPr>
        <w:pStyle w:val="Heading2"/>
      </w:pPr>
      <w:r>
        <w:t>WHO-Leitlinie für digitale Interventionen gestärkt Geisteshygiene in nigerianischem Gesundheitssystem</w:t>
      </w:r>
    </w:p>
    <w:p>
      <w:r>
        <w:rPr>
          <w:i/>
          <w:color w:val="666666"/>
          <w:sz w:val="18"/>
        </w:rPr>
        <w:t>Adewuya AO et al.  ·  Health Res Policy Syst  ·  10.09.2026  ·  PMID 42723071</w:t>
      </w:r>
    </w:p>
    <w:p>
      <w:r>
        <w:t>Adaptieren und Pilot-Umsetzung der WHO-Leitlinie 'recommendations on digital interventions for health system strengthening' für psychische Gesundheit in fünf nigerianischen Primary-Care-Zentren, bewertet nach Akzeptabilität, Angemessenheit, Machbarkeit und wahrgenommener Effektivität.</w:t>
      </w:r>
    </w:p>
    <w:p>
      <w:r>
        <w:rPr>
          <w:b/>
        </w:rPr>
        <w:t xml:space="preserve">Ergebnis: </w:t>
      </w:r>
      <w:r>
        <w:t>AGREE-II-Bewertung der ursprünglichen WHO-Leitlinie 79,3%. Adaptierte Richtlinie hatte acht Empfehlungen. Empfehlungen zu Medikamentenverfügbarkeit (80–92%), Supervision von Mitarbeitern (80,5–91%) und Klientenkommunikation (84–90%) zeigten hohe Akzeptabilität und Machbarkeit. Bedenken bei Client-to-Provider-Kommunikation (65,6–73,4%) und klinischen Entscheidungshilfen (78–79%).</w:t>
      </w:r>
    </w:p>
    <w:p>
      <w:r>
        <w:rPr>
          <w:b/>
          <w:sz w:val="19"/>
        </w:rPr>
        <w:t xml:space="preserve">Übertragbarkeit: </w:t>
      </w:r>
      <w:r>
        <w:rPr>
          <w:sz w:val="19"/>
        </w:rPr>
        <w:t>Nigeria, LMIC-Gesundheitssystem; digitale Komponente für deutsche Setting-Anpassung relevant.</w:t>
      </w:r>
    </w:p>
    <w:p>
      <w:r>
        <w:rPr>
          <w:color w:val="5A7D3A"/>
          <w:sz w:val="18"/>
        </w:rPr>
        <w:t>https://pubmed.ncbi.nlm.nih.gov/42723071/</w:t>
      </w:r>
    </w:p>
    <w:p>
      <w:pPr>
        <w:pStyle w:val="Heading2"/>
      </w:pPr>
      <w:r>
        <w:t>Medicare-Versicherung für Psychotherapeuten und Familientherapeuten verbessert Versorgungszugang</w:t>
      </w:r>
    </w:p>
    <w:p>
      <w:r>
        <w:rPr>
          <w:i/>
          <w:color w:val="666666"/>
          <w:sz w:val="18"/>
        </w:rPr>
        <w:t>Ma Y et al.  ·  Health Aff (Millwood)  ·  Sept. 2026  ·  PMID 42715475</w:t>
      </w:r>
    </w:p>
    <w:p>
      <w:r>
        <w:t>Studie analysierte die Auswirkung der Medicare-Abdeckung für Mental-Health-Counselors und Marriage-and-Family-Therapists ab Januar 2024 auf deren Beteiligung am US-Gesundheitssystem.</w:t>
      </w:r>
    </w:p>
    <w:p>
      <w:r>
        <w:rPr>
          <w:b/>
        </w:rPr>
        <w:t xml:space="preserve">Ergebnis: </w:t>
      </w:r>
      <w:r>
        <w:t>In 2024 stellten sich über 27.000 Therapeuten neu zur Abrechnung bereit. Diese Berufsgruppen betreuten überproportional ländliche, doppelt versicherte, behinderte und vorher unbetreute Patienten. Es gab keine Verdrängungseffekte bei anderen Psychotherapeuten. Wachstum war stärksten in Regionen mit bereits hohem Angebot.</w:t>
      </w:r>
    </w:p>
    <w:p>
      <w:r>
        <w:rPr>
          <w:b/>
          <w:sz w:val="19"/>
        </w:rPr>
        <w:t xml:space="preserve">Übertragbarkeit: </w:t>
      </w:r>
      <w:r>
        <w:rPr>
          <w:sz w:val="19"/>
        </w:rPr>
        <w:t>USA - nur für Versicherungssystem relevant; deutsche Kassenzulassung unterscheidet nicht nach Berufsgruppe.</w:t>
      </w:r>
    </w:p>
    <w:p>
      <w:r>
        <w:rPr>
          <w:color w:val="5A7D3A"/>
          <w:sz w:val="18"/>
        </w:rPr>
        <w:t>https://pubmed.ncbi.nlm.nih.gov/42715475/</w:t>
      </w:r>
    </w:p>
    <w:p>
      <w:pPr>
        <w:pStyle w:val="Heading2"/>
      </w:pPr>
      <w:r>
        <w:t>Forensische Psychiatrie: Ausgänge nach Berufsgruppe unterscheiden sich, zeitliche Muster ähneln sich</w:t>
      </w:r>
    </w:p>
    <w:p>
      <w:r>
        <w:rPr>
          <w:i/>
          <w:color w:val="666666"/>
          <w:sz w:val="18"/>
        </w:rPr>
        <w:t>Janković M et al.  ·  Int J Law Psychiatry  ·  27.08.2026  ·  PMID 42659905</w:t>
      </w:r>
    </w:p>
    <w:p>
      <w:r>
        <w:t>Latent-Class-Analyse untersuchte 174 Patienten in belgischen Hochsicherheits-Forensikeinrichtungen: zeitliche Muster und Genehmigungsquoten von Kurzurlauben (bis 16h) und Langzeiturlaub (bis 14 Tage).</w:t>
      </w:r>
    </w:p>
    <w:p>
      <w:r>
        <w:rPr>
          <w:b/>
        </w:rPr>
        <w:t xml:space="preserve">Ergebnis: </w:t>
      </w:r>
      <w:r>
        <w:t>Alle Patienten beantragten Kurzurlaube, erste Genehmigung nach durchschnittlich 3,5 Jahren; Langzeiturlaub nur 41 Patienten, Genehmigungsquote 28,1%. Von der Institution initiierte Anträge wurden zu 89–100% genehmigt, von Patienten oder Anwälten initiiert nur zu 13–20,9%. Vier Patientenklassen zeigten unterschiedliche Genehmigungsmuster, aber ähnliche Zeitverläufe.</w:t>
      </w:r>
    </w:p>
    <w:p>
      <w:r>
        <w:rPr>
          <w:b/>
          <w:sz w:val="19"/>
        </w:rPr>
        <w:t xml:space="preserve">Übertragbarkeit: </w:t>
      </w:r>
      <w:r>
        <w:rPr>
          <w:sz w:val="19"/>
        </w:rPr>
        <w:t>Belgien, vergleichbar mit deutschem PsychKG; Institution als Torwächter dominiert Entscheidungsprozess.</w:t>
      </w:r>
    </w:p>
    <w:p>
      <w:r>
        <w:rPr>
          <w:color w:val="5A7D3A"/>
          <w:sz w:val="18"/>
        </w:rPr>
        <w:t>https://pubmed.ncbi.nlm.nih.gov/42659905/</w:t>
      </w:r>
    </w:p>
    <w:p>
      <w:pPr>
        <w:pStyle w:val="Heading2"/>
      </w:pPr>
      <w:r>
        <w:t>Personenzentrierte Nachsorge senkte Depressivität, Angst und Trauma nach Kinderkrebs</w:t>
      </w:r>
    </w:p>
    <w:p>
      <w:r>
        <w:rPr>
          <w:i/>
          <w:color w:val="666666"/>
          <w:sz w:val="18"/>
        </w:rPr>
        <w:t>Michel G et al.  ·  Pediatr Blood Cancer  ·  04.08.2026  ·  PMID 42550043</w:t>
      </w:r>
    </w:p>
    <w:p>
      <w:r>
        <w:t>Multinationales RCT: 798 Krebsüberlebende (16–60 Jahre, mindestens 5 Jahre nach Diagnose) erhielten personenzentrierte Nachsorgeinvention oder Vergleichsbehandlung; Messung vor und 6 Monate nach Klinikbesuch.</w:t>
      </w:r>
    </w:p>
    <w:p>
      <w:r>
        <w:rPr>
          <w:b/>
        </w:rPr>
        <w:t xml:space="preserve">Ergebnis: </w:t>
      </w:r>
      <w:r>
        <w:t>Mental Health verbesserte sich signifikant nach Intervention: Depression -0,89 (p=0,001), Angst -0,68 (p=0,025), Gesamtbelastung -0,99 (p=0,004), Trauma-Symptome -1,09 (p=0,004). Etwa ein Drittel blieb erheblich belastet. Bessere Ergebnisse bei alleinstehenden, arbeitslosen/studierenden Patienten und jenen mit schlechter Gesundheit.</w:t>
      </w:r>
    </w:p>
    <w:p>
      <w:r>
        <w:rPr>
          <w:b/>
          <w:sz w:val="19"/>
        </w:rPr>
        <w:t xml:space="preserve">Übertragbarkeit: </w:t>
      </w:r>
      <w:r>
        <w:rPr>
          <w:sz w:val="19"/>
        </w:rPr>
        <w:t>Europaische Multicenterstudie (DACH, UK, Skandinavien); strukturierte Nachsorge als deutsche Regelversorgung machbar.</w:t>
      </w:r>
    </w:p>
    <w:p>
      <w:r>
        <w:rPr>
          <w:color w:val="5A7D3A"/>
          <w:sz w:val="18"/>
        </w:rPr>
        <w:t>https://pubmed.ncbi.nlm.nih.gov/42550043/</w:t>
      </w:r>
    </w:p>
    <w:p>
      <w:pPr>
        <w:pStyle w:val="Heading1"/>
      </w:pPr>
      <w:r>
        <w:t>Aufgenommen am 12.09.2026</w:t>
      </w:r>
    </w:p>
    <w:p>
      <w:pPr>
        <w:pStyle w:val="Heading2"/>
      </w:pPr>
      <w:r>
        <w:t>Multisektorale Zusammenarbeit etablierte Basis für schwedische Gesamtstrategie zur Suizidprävention</w:t>
      </w:r>
    </w:p>
    <w:p>
      <w:r>
        <w:rPr>
          <w:i/>
          <w:color w:val="666666"/>
          <w:sz w:val="18"/>
        </w:rPr>
        <w:t>Becker L et al.  ·  Glob Health Action  ·  11.09.2026  ·  PMID 42725455</w:t>
      </w:r>
    </w:p>
    <w:p>
      <w:r>
        <w:t>Qualitative Studie über einen Prozess zur Entwicklung einer nationalen Strategie für psychische Gesundheit und Suizidprävention in Schweden durch 26 Regierungsbehörden.</w:t>
      </w:r>
    </w:p>
    <w:p>
      <w:r>
        <w:rPr>
          <w:b/>
        </w:rPr>
        <w:t xml:space="preserve">Ergebnis: </w:t>
      </w:r>
      <w:r>
        <w:t>Die multisektorale Zusammenarbeit führte zu gegenseitigem Lernen zwischen Behörden und schuf eine Grundlage für implementierungsorientierte Zusammenarbeit; Respondenten betonten die Bedeutung des Prozesses über die Strategieinhalte hinaus.</w:t>
      </w:r>
    </w:p>
    <w:p>
      <w:r>
        <w:rPr>
          <w:b/>
          <w:sz w:val="19"/>
        </w:rPr>
        <w:t xml:space="preserve">Übertragbarkeit: </w:t>
      </w:r>
      <w:r>
        <w:rPr>
          <w:sz w:val="19"/>
        </w:rPr>
        <w:t>Schweden, ähnliche Dezentralisierung wie deutsche Ländermodelle für Krisendienste und Prävention.</w:t>
      </w:r>
    </w:p>
    <w:p>
      <w:r>
        <w:rPr>
          <w:color w:val="5A7D3A"/>
          <w:sz w:val="18"/>
        </w:rPr>
        <w:t>https://pubmed.ncbi.nlm.nih.gov/42725455/</w:t>
      </w:r>
    </w:p>
    <w:p>
      <w:pPr>
        <w:pStyle w:val="Heading2"/>
      </w:pPr>
      <w:r>
        <w:t>Bewegungstraining reduzierte postpartale Depressionen um 0,69 Standardabweichungen</w:t>
      </w:r>
    </w:p>
    <w:p>
      <w:r>
        <w:rPr>
          <w:i/>
          <w:color w:val="666666"/>
          <w:sz w:val="18"/>
        </w:rPr>
        <w:t>Qiao JJ et al.  ·  Front Public Health  ·  27.08.2026  ·  PMID 42723886</w:t>
      </w:r>
    </w:p>
    <w:p>
      <w:r>
        <w:t>Metaanalyse von 16 randomisierten kontrollierten Studien zu Effekten von Bewegungsinterventionen auf postpartale depressive Symptome (einschließlich Mind-Body-Exercise, Aerobic, verschiedene Dauer und Format).</w:t>
      </w:r>
    </w:p>
    <w:p>
      <w:r>
        <w:rPr>
          <w:b/>
        </w:rPr>
        <w:t xml:space="preserve">Ergebnis: </w:t>
      </w:r>
      <w:r>
        <w:t>Bewegungsinterventionen waren mit signifikanter Symptomreduktion assoziiert (SMD = -0,69, 95% KI -1,02 bis -0,36); Mind-Body-Exercise zeigte stärkste Effekte, Programme ≤12 Wochen Dauer waren wirksamer als längere; Interventionen postpartal initiiert und nach vaginaler Geburt zeigten tendenziell größere Nutzen.</w:t>
      </w:r>
    </w:p>
    <w:p>
      <w:r>
        <w:rPr>
          <w:b/>
          <w:sz w:val="19"/>
        </w:rPr>
        <w:t xml:space="preserve">Übertragbarkeit: </w:t>
      </w:r>
      <w:r>
        <w:rPr>
          <w:sz w:val="19"/>
        </w:rPr>
        <w:t>Überwiegend internationale Studien, Ergebnisse zur Bewegungsintensität und Dauer für deutsche Mutter-Kind-Versorgung relevant.</w:t>
      </w:r>
    </w:p>
    <w:p>
      <w:r>
        <w:rPr>
          <w:color w:val="5A7D3A"/>
          <w:sz w:val="18"/>
        </w:rPr>
        <w:t>https://pubmed.ncbi.nlm.nih.gov/42723886/</w:t>
      </w:r>
    </w:p>
    <w:p>
      <w:pPr>
        <w:pStyle w:val="Heading2"/>
      </w:pPr>
      <w:r>
        <w:t>Dialektische Verhaltenstherapie verbesserte Aufmerksamkeitsaspekte bei Borderline-Persönlichkeitsstörung</w:t>
      </w:r>
    </w:p>
    <w:p>
      <w:r>
        <w:rPr>
          <w:i/>
          <w:color w:val="666666"/>
          <w:sz w:val="18"/>
        </w:rPr>
        <w:t>Voelter J et al.  ·  Transl Psychiatry  ·  10.09.2026  ·  PMID 42722661</w:t>
      </w:r>
    </w:p>
    <w:p>
      <w:r>
        <w:t>Randomisierte kontrollierte Studie zu Veränderungen in Interozeption und Körperwahrnehmung nach vierwöchiger stationärer Dialektischer Verhaltenstherapie bei Patienten mit Borderline-Persönlichkeitsstörung (n=55 Intervention, n=31 Kontrolle).</w:t>
      </w:r>
    </w:p>
    <w:p>
      <w:r>
        <w:rPr>
          <w:b/>
        </w:rPr>
        <w:t xml:space="preserve">Ergebnis: </w:t>
      </w:r>
      <w:r>
        <w:t>Nach DBT verbesserte sich selbstberichtete interoceptive Aufmerksamkeit signifikant, während andere interoceptive Facetten keine signifikanten Veränderungen zeigten; Verbesserungen waren mit weniger interpersonalen Problemen assoziiert.</w:t>
      </w:r>
    </w:p>
    <w:p>
      <w:r>
        <w:rPr>
          <w:b/>
          <w:sz w:val="19"/>
        </w:rPr>
        <w:t xml:space="preserve">Übertragbarkeit: </w:t>
      </w:r>
      <w:r>
        <w:rPr>
          <w:sz w:val="19"/>
        </w:rPr>
        <w:t>Deutsche Universitätskliniken, vergleichbare stationäre Psychotherapieangebote und dokumentierte Behandlungsergebnisse.</w:t>
      </w:r>
    </w:p>
    <w:p>
      <w:r>
        <w:rPr>
          <w:color w:val="5A7D3A"/>
          <w:sz w:val="18"/>
        </w:rPr>
        <w:t>https://pubmed.ncbi.nlm.nih.gov/42722661/</w:t>
      </w:r>
    </w:p>
    <w:p>
      <w:pPr>
        <w:pStyle w:val="Heading2"/>
      </w:pPr>
      <w:r>
        <w:t>Transkranielle Magnetstimulation adjuvant zur Expositionstherapie bei behandlungsresistenter Zwangsstörung (Studienprotokoll)</w:t>
      </w:r>
    </w:p>
    <w:p>
      <w:r>
        <w:rPr>
          <w:i/>
          <w:color w:val="666666"/>
          <w:sz w:val="18"/>
        </w:rPr>
        <w:t>Postma TS et al.  ·  JMIR Res Protoc  ·  09.09.2026  ·  PMID 42715141</w:t>
      </w:r>
    </w:p>
    <w:p>
      <w:r>
        <w:t>Protokoll einer randomisierten kontrollierten Studie in niederländischen Zentren zur Effektivität und Kosteneffektivität von repetitiver transkranieller Magnetstimulation (1 Hz über prä-SMA) zusätzlich zu Expositionstherapie bei Patienten mit therapieresistenter Zwangsstörung (angestrebt n=250).</w:t>
      </w:r>
    </w:p>
    <w:p>
      <w:r>
        <w:rPr>
          <w:b/>
        </w:rPr>
        <w:t xml:space="preserve">Ergebnis: </w:t>
      </w:r>
      <w:r>
        <w:t>Rekrutierung (Stand Februar 2026): 201 von 250 geplanten Teilnehmern; Studie wird erste hinreichend gepowerte RCT zu rTMS + Expositionstherapie bei OCD mit Kosteneffektivitätsanalyse und Mechanismusforschung; bei Erfolg könnte rTMS als Kassenleistung in den Niederlanden und anderen Ländern Europas folgen.</w:t>
      </w:r>
    </w:p>
    <w:p>
      <w:r>
        <w:rPr>
          <w:b/>
          <w:sz w:val="19"/>
        </w:rPr>
        <w:t xml:space="preserve">Übertragbarkeit: </w:t>
      </w:r>
      <w:r>
        <w:rPr>
          <w:sz w:val="19"/>
        </w:rPr>
        <w:t>Niederlande, vergleichbares Sozialversicherungssystem, Frage nach Erstattung parallelnzu deutschem Kontext.</w:t>
      </w:r>
    </w:p>
    <w:p>
      <w:r>
        <w:rPr>
          <w:color w:val="5A7D3A"/>
          <w:sz w:val="18"/>
        </w:rPr>
        <w:t>https://pubmed.ncbi.nlm.nih.gov/42715141/</w:t>
      </w:r>
    </w:p>
    <w:p>
      <w:pPr>
        <w:pStyle w:val="Heading2"/>
      </w:pPr>
      <w:r>
        <w:t>Deutsche Bevölkerung zeigt Stereotype über Tourette-Syndrom; soziale Medien wirken ambivalent</w:t>
      </w:r>
    </w:p>
    <w:p>
      <w:r>
        <w:rPr>
          <w:i/>
          <w:color w:val="666666"/>
          <w:sz w:val="18"/>
        </w:rPr>
        <w:t>Cramer C et al.  ·  Sci Rep  ·  28.08.2026  ·  PMID 42680841</w:t>
      </w:r>
    </w:p>
    <w:p>
      <w:r>
        <w:t>Bevölkerungssurvey von 1175 Deutschen über Wissen und Stereotype zur Gilles-de-la-Tourette-Syndrom, Assoziationen mit sozialen Medien untersucht.</w:t>
      </w:r>
    </w:p>
    <w:p>
      <w:r>
        <w:rPr>
          <w:b/>
        </w:rPr>
        <w:t xml:space="preserve">Ergebnis: </w:t>
      </w:r>
      <w:r>
        <w:t>50% der Wissensfragen wurden korrekt beantwortet, durchschnittliche Zustimmung zu Stereotype-Aussagen 39%; 87% assozierten GTS mit Koprolalie, 75% mit Kopropraktie, 50% mit unkontextualisiertem Kommentieren; Personen, die jemanden mit GTS kannten, hatten besseres Wissen; Videokonsum über soziale Medien war mit mehr Stereotypen assoziiert.</w:t>
      </w:r>
    </w:p>
    <w:p>
      <w:r>
        <w:rPr>
          <w:b/>
          <w:sz w:val="19"/>
        </w:rPr>
        <w:t xml:space="preserve">Übertragbarkeit: </w:t>
      </w:r>
      <w:r>
        <w:rPr>
          <w:sz w:val="19"/>
        </w:rPr>
        <w:t>Deutschland, nationale repräsentative Stichprobe, direkt anwendbar für Stigma-Reduktionsmaßnahmen im deutschen Gesundheitswesen.</w:t>
      </w:r>
    </w:p>
    <w:p>
      <w:r>
        <w:rPr>
          <w:color w:val="5A7D3A"/>
          <w:sz w:val="18"/>
        </w:rPr>
        <w:t>https://pubmed.ncbi.nlm.nih.gov/42680841/</w:t>
      </w:r>
    </w:p>
    <w:p>
      <w:pPr>
        <w:pStyle w:val="Heading2"/>
      </w:pPr>
      <w:r>
        <w:t>Arbeitslosigkeit beeinträchtigte psychische Gesundheit vor allem der Partnerin, nicht des Partners</w:t>
      </w:r>
    </w:p>
    <w:p>
      <w:r>
        <w:rPr>
          <w:i/>
          <w:color w:val="666666"/>
          <w:sz w:val="18"/>
        </w:rPr>
        <w:t>Mikucka M et al.  ·  Adv Life Course Res  ·  22.08.2026  ·  PMID 42636561</w:t>
      </w:r>
    </w:p>
    <w:p>
      <w:r>
        <w:t>Längsschnittstudie von deutschen Paaren (2002–2022, n=2244 Dyaden) zur Assoziation von Arbeitslosigkeit und Jobinsicherheit mit psychischer Gesundheit des Partners mittels Longitudinal Actor-Partner Interdependence Model.</w:t>
      </w:r>
    </w:p>
    <w:p>
      <w:r>
        <w:rPr>
          <w:b/>
        </w:rPr>
        <w:t xml:space="preserve">Ergebnis: </w:t>
      </w:r>
      <w:r>
        <w:t>Eigene Arbeitslosigkeit verschlechterte psychische Gesundheit bei Frauen und Männern; Partnereffekte waren negativ, aber deutlich kleiner als Eigeneffekte und signifikant nur für Frauen. Bei Frauen mit niedriger Bildung waren Partnereffekte besonders ausgeprägt, v.a. wenn der Partner tertiale Bildung hatte.</w:t>
      </w:r>
    </w:p>
    <w:p>
      <w:r>
        <w:rPr>
          <w:b/>
          <w:sz w:val="19"/>
        </w:rPr>
        <w:t xml:space="preserve">Übertragbarkeit: </w:t>
      </w:r>
      <w:r>
        <w:rPr>
          <w:sz w:val="19"/>
        </w:rPr>
        <w:t>Deutsche Soziooekonomische Panel-Daten, vollständig übertragbar auf deutsches Arbeitsmarkt- und Sozialversicherungssystem.</w:t>
      </w:r>
    </w:p>
    <w:p>
      <w:r>
        <w:rPr>
          <w:color w:val="5A7D3A"/>
          <w:sz w:val="18"/>
        </w:rPr>
        <w:t>https://pubmed.ncbi.nlm.nih.gov/42636561/</w:t>
      </w:r>
    </w:p>
    <w:p>
      <w:pPr>
        <w:pStyle w:val="Heading1"/>
      </w:pPr>
      <w:r>
        <w:t>Aufgenommen am 11.09.2026</w:t>
      </w:r>
    </w:p>
    <w:p>
      <w:pPr>
        <w:pStyle w:val="Heading2"/>
      </w:pPr>
      <w:r>
        <w:t>Kurzkurse Internettherapie für Sozialangststörung: höhere Adhärenz ohne Wirksamkeitsverlust</w:t>
      </w:r>
    </w:p>
    <w:p>
      <w:r>
        <w:rPr>
          <w:i/>
          <w:color w:val="666666"/>
          <w:sz w:val="18"/>
        </w:rPr>
        <w:t>Laizane AP et al.  ·  J Med Internet Res  ·  10.09.2026  ·  PMID 42721423</w:t>
      </w:r>
    </w:p>
    <w:p>
      <w:r>
        <w:t>Retrospektive Analyse eines finnischen 7-Wochen-Programms für internetgestützte Verhaltenstherapie (iCBT) zur Behandlung von Sozialangststörung in der Routineversorgung mit 1.654 Patienten (2019-2022).</w:t>
      </w:r>
    </w:p>
    <w:p>
      <w:r>
        <w:rPr>
          <w:b/>
        </w:rPr>
        <w:t xml:space="preserve">Ergebnis: </w:t>
      </w:r>
      <w:r>
        <w:t>41,1 % der Teilnehmer zeigten klinisch relevante Verbesserungen, 54 % beendeten das Programm; durchschnittliche Completion 5,74 von 7 Sitzungen (82 % %, deutlich höher als frühere 9+-Wochen-Programme mit 59–68 %). Effektgröße Cohen d=1,09 in der Intentional-to-treat-Population.</w:t>
      </w:r>
    </w:p>
    <w:p>
      <w:r>
        <w:rPr>
          <w:b/>
          <w:sz w:val="19"/>
        </w:rPr>
        <w:t xml:space="preserve">Übertragbarkeit: </w:t>
      </w:r>
      <w:r>
        <w:rPr>
          <w:sz w:val="19"/>
        </w:rPr>
        <w:t>Finnland, vergleichbares öffentliches Versicherungssystem, hohe IT-Infrastruktur.</w:t>
      </w:r>
    </w:p>
    <w:p>
      <w:r>
        <w:rPr>
          <w:color w:val="5A7D3A"/>
          <w:sz w:val="18"/>
        </w:rPr>
        <w:t>https://pubmed.ncbi.nlm.nih.gov/42721423/</w:t>
      </w:r>
    </w:p>
    <w:p>
      <w:pPr>
        <w:pStyle w:val="Heading2"/>
      </w:pPr>
      <w:r>
        <w:t>Antipsychotika-Zugang für Schizophrenie in Afrika: Konsens zu Prioritäten</w:t>
      </w:r>
    </w:p>
    <w:p>
      <w:r>
        <w:rPr>
          <w:i/>
          <w:color w:val="666666"/>
          <w:sz w:val="18"/>
        </w:rPr>
        <w:t>Smith KA et al.  ·  Lancet Psychiatry  ·  Okt. 2026  ·  PMID 42716058</w:t>
      </w:r>
    </w:p>
    <w:p>
      <w:r>
        <w:t>Internationale Expertengruppe (INTERDEM) erstellte Konsensempfehlungen für Antipsychotika-Versorgung in Äthiopien, Nigeria, Ruanda und Südafrika unter Nutzung validierter Konsensus-Methodologie.</w:t>
      </w:r>
    </w:p>
    <w:p>
      <w:r>
        <w:rPr>
          <w:b/>
        </w:rPr>
        <w:t xml:space="preserve">Ergebnis: </w:t>
      </w:r>
      <w:r>
        <w:t>Empfohlene Liste prioritärer Medikamente für vier afrikanische Länder; Identifikation erheblicher Evidenzlücken: wenig lokale Daten, selektive Studiengruppen, unzureichende Abbildung von Realwelt-Versorgungskomplexität.</w:t>
      </w:r>
    </w:p>
    <w:p>
      <w:r>
        <w:rPr>
          <w:b/>
          <w:sz w:val="19"/>
        </w:rPr>
        <w:t xml:space="preserve">Übertragbarkeit: </w:t>
      </w:r>
      <w:r>
        <w:rPr>
          <w:sz w:val="19"/>
        </w:rPr>
        <w:t>Subsahara-Afrika mit niedrigem/mittlerem Einkommen – Erkenntnisse zur Prioritätensetzung übertragbar, aber Finanzierung und Zugang grundlegend anders als in Deutschland.</w:t>
      </w:r>
    </w:p>
    <w:p>
      <w:r>
        <w:rPr>
          <w:color w:val="5A7D3A"/>
          <w:sz w:val="18"/>
        </w:rPr>
        <w:t>https://pubmed.ncbi.nlm.nih.gov/42716058/</w:t>
      </w:r>
    </w:p>
    <w:p>
      <w:pPr>
        <w:pStyle w:val="Heading2"/>
      </w:pPr>
      <w:r>
        <w:t>Telemedizin ohne Erfolg: Zugang zu Nachsorge bei Jugendlichen nach Krise bleibt gering</w:t>
      </w:r>
    </w:p>
    <w:p>
      <w:r>
        <w:rPr>
          <w:i/>
          <w:color w:val="666666"/>
          <w:sz w:val="18"/>
        </w:rPr>
        <w:t>Wennberg E et al.  ·  JMIR Ment Health  ·  09.09.2026  ·  PMID 42714935</w:t>
      </w:r>
    </w:p>
    <w:p>
      <w:r>
        <w:t>Kanadische bevölkerungsbasierte Wiederholungsquerschnitte (n=59.909 Fälle, 2009–2024) zur Assoziation der Telemedizin-Ausweitung mit psychiatrischer Nachsorge nach ED-/stationären Erstkonakten.</w:t>
      </w:r>
    </w:p>
    <w:p>
      <w:r>
        <w:rPr>
          <w:b/>
        </w:rPr>
        <w:t xml:space="preserve">Ergebnis: </w:t>
      </w:r>
      <w:r>
        <w:t>Vor Telemedizin: 17,6 % der ED-Patienten und 21,9 % der stationären Patienten in 7 Tagen nachversorgt; temporäre Ausweitung: kurzfristig +4,8 bis +7,5 %, dann linearer Rückgang; permanente Ausweitung: Reduktion in ländlichen Regionen. Keine nachhaltigen Verbesserungen oder Chancengleichheit.</w:t>
      </w:r>
    </w:p>
    <w:p>
      <w:r>
        <w:rPr>
          <w:b/>
          <w:sz w:val="19"/>
        </w:rPr>
        <w:t xml:space="preserve">Übertragbarkeit: </w:t>
      </w:r>
      <w:r>
        <w:rPr>
          <w:sz w:val="19"/>
        </w:rPr>
        <w:t>Kanada, öffentlicher Sektor – Zeigt, dass technologische Ausweitung ohne Workflows-Anpassung und Steuerung Zugang nicht verbreitert.</w:t>
      </w:r>
    </w:p>
    <w:p>
      <w:r>
        <w:rPr>
          <w:color w:val="5A7D3A"/>
          <w:sz w:val="18"/>
        </w:rPr>
        <w:t>https://pubmed.ncbi.nlm.nih.gov/42714935/</w:t>
      </w:r>
    </w:p>
    <w:p>
      <w:pPr>
        <w:pStyle w:val="Heading2"/>
      </w:pPr>
      <w:r>
        <w:t>Psychische Gesundheit ukrainischer Flüchtlinge: hohe Symptomlasten, niedriger Zugang zu Hilfe</w:t>
      </w:r>
    </w:p>
    <w:p>
      <w:r>
        <w:rPr>
          <w:i/>
          <w:color w:val="666666"/>
          <w:sz w:val="18"/>
        </w:rPr>
        <w:t>Bednářová A et al.  ·  Int J Public Health  ·  25.08.2026  ·  PMID 42713341</w:t>
      </w:r>
    </w:p>
    <w:p>
      <w:r>
        <w:t>Querschnittserhebung bei 100 ukrainischen Erwachsenen (Mittelwert 35,5 Jahre) zur psychischen Gesundheit und Inanspruchnahme während des Krieges.</w:t>
      </w:r>
    </w:p>
    <w:p>
      <w:r>
        <w:rPr>
          <w:b/>
        </w:rPr>
        <w:t xml:space="preserve">Ergebnis: </w:t>
      </w:r>
      <w:r>
        <w:t>70 % berichteten depressive Symptome, 80 % Angst, 31 % erfüllten Kriterien für wahrscheinliche PTBS; aber nur 15 % suchten psychologische Hilfe. Wahrgenommener Stress sagte stärkere psychische Symptome und höhere Inanspruchnahme voraus.</w:t>
      </w:r>
    </w:p>
    <w:p>
      <w:r>
        <w:rPr>
          <w:b/>
          <w:sz w:val="19"/>
        </w:rPr>
        <w:t xml:space="preserve">Übertragbarkeit: </w:t>
      </w:r>
      <w:r>
        <w:rPr>
          <w:sz w:val="19"/>
        </w:rPr>
        <w:t>Ukraine im Kontext militärischer Krise – Befund zur Behandlungslücke auch relevant für Versorgungsplanung in Hochlast-Szenarien.</w:t>
      </w:r>
    </w:p>
    <w:p>
      <w:r>
        <w:rPr>
          <w:color w:val="5A7D3A"/>
          <w:sz w:val="18"/>
        </w:rPr>
        <w:t>https://pubmed.ncbi.nlm.nih.gov/42713341/</w:t>
      </w:r>
    </w:p>
    <w:p>
      <w:pPr>
        <w:pStyle w:val="Heading2"/>
      </w:pPr>
      <w:r>
        <w:t>Psychische Gesundheit älterer Menschen nach COVID-19 in Spanien bleibt beeinträchtigt</w:t>
      </w:r>
    </w:p>
    <w:p>
      <w:r>
        <w:rPr>
          <w:i/>
          <w:color w:val="666666"/>
          <w:sz w:val="18"/>
        </w:rPr>
        <w:t>Esteban-Sepúlveda S et al.  ·  BMC Geriatr  ·  07.08.2026  ·  PMID 42701179</w:t>
      </w:r>
    </w:p>
    <w:p>
      <w:r>
        <w:t>Prospektive 18-Monats-Kohortenstudie an 1.072 Personen ab 75 Jahren in primärer Versorgung über elf spanische Regionen: geriatrische Funktionsfähigkeit, emotionaler Status, Ernährung und Lebensqualität.</w:t>
      </w:r>
    </w:p>
    <w:p>
      <w:r>
        <w:rPr>
          <w:b/>
        </w:rPr>
        <w:t xml:space="preserve">Ergebnis: </w:t>
      </w:r>
      <w:r>
        <w:t>Gradueller Rückgang in funktioneller Fähigkeit, Ernährungsstatus und Lebensqualität über Zeit; Angst zeigte differentielle Trajektorie bei COVID-19-Infizierten (p=0,043). Versorgung nach langer COVID bleibt suboptimal trotz klinischer Genesung.</w:t>
      </w:r>
    </w:p>
    <w:p>
      <w:r>
        <w:rPr>
          <w:b/>
          <w:sz w:val="19"/>
        </w:rPr>
        <w:t xml:space="preserve">Übertragbarkeit: </w:t>
      </w:r>
      <w:r>
        <w:rPr>
          <w:sz w:val="19"/>
        </w:rPr>
        <w:t>Spanien, europäisches Sozialversicherungssystem, ähnliche Altendemografie wie Deutschland – Hinweis auf nachhaltigen psychosozialen Versorgungsbedarf.</w:t>
      </w:r>
    </w:p>
    <w:p>
      <w:r>
        <w:rPr>
          <w:color w:val="5A7D3A"/>
          <w:sz w:val="18"/>
        </w:rPr>
        <w:t>https://pubmed.ncbi.nlm.nih.gov/42701179/</w:t>
      </w:r>
    </w:p>
    <w:p>
      <w:pPr>
        <w:pStyle w:val="Heading2"/>
      </w:pPr>
      <w:r>
        <w:t>Wie Intensivpatienten mit Delir umgehen: Qualitative Synthese zur aktiven Bewältigung</w:t>
      </w:r>
    </w:p>
    <w:p>
      <w:r>
        <w:rPr>
          <w:i/>
          <w:color w:val="666666"/>
          <w:sz w:val="18"/>
        </w:rPr>
        <w:t>Oh E et al.  ·  Crit Care  ·  21.08.2026  ·  PMID 42629591</w:t>
      </w:r>
    </w:p>
    <w:p>
      <w:r>
        <w:t>Mixed-Methods-Systematischer Review (JBI) von zehn qualitativen Studien (1999–2025) zu Bewältigungsstrategien von ICU-Patienten und Familien während Delirium-Episoden.</w:t>
      </w:r>
    </w:p>
    <w:p>
      <w:r>
        <w:rPr>
          <w:b/>
        </w:rPr>
        <w:t xml:space="preserve">Ergebnis: </w:t>
      </w:r>
      <w:r>
        <w:t>Patienten nutzen problemfokussierte (Sinnsuche, Realitätsorientierung), emotionsfokussierte (Sozialkontakt, Distanzierung) und bedeutungsorientierte Strategien (Neubewertung, Identitätserhalt). Familien unterstützen Patient und bewältigen eigene psychische Belastung; keine quantitativen Vergleichsstudien vorhanden.</w:t>
      </w:r>
    </w:p>
    <w:p>
      <w:r>
        <w:rPr>
          <w:b/>
          <w:sz w:val="19"/>
        </w:rPr>
        <w:t xml:space="preserve">Übertragbarkeit: </w:t>
      </w:r>
      <w:r>
        <w:rPr>
          <w:sz w:val="19"/>
        </w:rPr>
        <w:t>Zehn Länder (7 europäisch), aber nur qualitative Daten – Implikation: systematische Kopplung von Coping-Interventionen mit Psychosozialunterstützung in intensiver Versorgung notwendig.</w:t>
      </w:r>
    </w:p>
    <w:p>
      <w:r>
        <w:rPr>
          <w:color w:val="5A7D3A"/>
          <w:sz w:val="18"/>
        </w:rPr>
        <w:t>https://pubmed.ncbi.nlm.nih.gov/42629591/</w:t>
      </w:r>
    </w:p>
    <w:p>
      <w:pPr>
        <w:pStyle w:val="Heading2"/>
      </w:pPr>
      <w:r>
        <w:t>Schlafstörungen signalisieren psychiatrische Erkrankung Jahre voraus</w:t>
      </w:r>
    </w:p>
    <w:p>
      <w:r>
        <w:rPr>
          <w:i/>
          <w:color w:val="666666"/>
          <w:sz w:val="18"/>
        </w:rPr>
        <w:t>Guo J et al.  ·  Eur Arch Psychiatry Clin Neurosci  ·  11.08.2026  ·  PMID 42579149</w:t>
      </w:r>
    </w:p>
    <w:p>
      <w:r>
        <w:t>Schwedische Längsschnittstudie (n=24.038, 2010-2018) zur Assoziation von Schlafmerkmalen (Dauer, Symptome) mit Inzidenz psychiatrischer Diagnosen über Kopplungsregister.</w:t>
      </w:r>
    </w:p>
    <w:p>
      <w:r>
        <w:rPr>
          <w:b/>
        </w:rPr>
        <w:t xml:space="preserve">Ergebnis: </w:t>
      </w:r>
      <w:r>
        <w:t>716 neue psychiatrische Diagnosen (2,9 %); U-förmige Assoziation zwischen Schlafdauer und Erkrankungsrisiko; mentale Müdigkeit zeigte stärkste Assoziation (HR 2,09, 95%-KI 1,77–2,48). Insomnie-Symptome verschärften sich graduell vor Diagnose, besserten sich danach teilweise.</w:t>
      </w:r>
    </w:p>
    <w:p>
      <w:r>
        <w:rPr>
          <w:b/>
          <w:sz w:val="19"/>
        </w:rPr>
        <w:t xml:space="preserve">Übertragbarkeit: </w:t>
      </w:r>
      <w:r>
        <w:rPr>
          <w:sz w:val="19"/>
        </w:rPr>
        <w:t>Schweden, öffentliches Versicherungssystem, nationale Registervernetzung – Screening auf Schlafstörungen als Frühwarnsystem machbar in strukturierten Systemen.</w:t>
      </w:r>
    </w:p>
    <w:p>
      <w:r>
        <w:rPr>
          <w:color w:val="5A7D3A"/>
          <w:sz w:val="18"/>
        </w:rPr>
        <w:t>https://pubmed.ncbi.nlm.nih.gov/42579149/</w:t>
      </w:r>
    </w:p>
    <w:p>
      <w:pPr>
        <w:pStyle w:val="Heading1"/>
      </w:pPr>
      <w:r>
        <w:t>Aufgenommen am 10.09.2026</w:t>
      </w:r>
    </w:p>
    <w:p>
      <w:pPr>
        <w:pStyle w:val="Heading2"/>
      </w:pPr>
      <w:r>
        <w:t>Frühe Psychosebehandlung braucht Beziehungsarbeit, Toleranz von Unsicherheit und Recovery-Hoffnung als Treue-Marker</w:t>
      </w:r>
    </w:p>
    <w:p>
      <w:r>
        <w:rPr>
          <w:i/>
          <w:color w:val="666666"/>
          <w:sz w:val="18"/>
        </w:rPr>
        <w:t>O' Connor K MD, MSc (Leadership), MRCPsych et al.  ·  BMJ Ment Health  ·  09.09.2026  ·  PMID 42716695</w:t>
      </w:r>
    </w:p>
    <w:p>
      <w:r>
        <w:t>Perspektiv-Paper zu Early Intervention in Psychosis (EIP): konzeptuelle Analyse der relationalen Arbeit in EIP-Programmen (Vereinigtes Königreich, Irland); keine primäre Studiendaten.</w:t>
      </w:r>
    </w:p>
    <w:p>
      <w:r>
        <w:rPr>
          <w:b/>
        </w:rPr>
        <w:t xml:space="preserve">Ergebnis: </w:t>
      </w:r>
      <w:r>
        <w:t>EIP erfordert nachhaltige Beziehung, Mentalitätswechsel zur Mehrperspektivität, Stigma-Navigation; zentral: Toleranz von Unsicherheit, Hoffnungspflege. Organisatorische Risiken: Burnout, Grenzverletzungen, Ressourcenknappheit. "Relationale Fidelität" (Bewahrung der Bedingungen für Vertrauensbeziehung, Kontinuität) als Fidelity-Kriterium nötig; Caseload-Größe und Supervision entscheidend.</w:t>
      </w:r>
    </w:p>
    <w:p>
      <w:r>
        <w:rPr>
          <w:b/>
          <w:sz w:val="19"/>
        </w:rPr>
        <w:t xml:space="preserve">Übertragbarkeit: </w:t>
      </w:r>
      <w:r>
        <w:rPr>
          <w:sz w:val="19"/>
        </w:rPr>
        <w:t>UK/Irland, EIP-Perspektive; Deutschland hat EIP-Strukturen – Empfehlung zu Beteiligung, Supervision, angemessene Ausstattung direkt übertragbar.</w:t>
      </w:r>
    </w:p>
    <w:p>
      <w:r>
        <w:rPr>
          <w:color w:val="5A7D3A"/>
          <w:sz w:val="18"/>
        </w:rPr>
        <w:t>https://pubmed.ncbi.nlm.nih.gov/42716695/</w:t>
      </w:r>
    </w:p>
    <w:p>
      <w:pPr>
        <w:pStyle w:val="Heading2"/>
      </w:pPr>
      <w:r>
        <w:t>Psychodynamische Psychotherapie verbessert Psychosoziale Funktionen bei Schizophrenie um 3–4 Skalenpunkte</w:t>
      </w:r>
    </w:p>
    <w:p>
      <w:r>
        <w:rPr>
          <w:i/>
          <w:color w:val="666666"/>
          <w:sz w:val="18"/>
        </w:rPr>
        <w:t>Montag C et al.  ·  Lancet Psychiatry  ·  Okt. 2026  ·  PMID 42716057</w:t>
      </w:r>
    </w:p>
    <w:p>
      <w:r>
        <w:t>Randomisierte Studie in Berlin (130 Patienten mit Schizophrenie/Schizoaffektiver Störung): Modified Psychodynamic Psychotherapy for Schizophrenia (MPP-S, mind. 30 Sitzungen) + Treatment as Usual vs. TAU allein über 36 Monate.</w:t>
      </w:r>
    </w:p>
    <w:p>
      <w:r>
        <w:rPr>
          <w:b/>
        </w:rPr>
        <w:t xml:space="preserve">Ergebnis: </w:t>
      </w:r>
      <w:r>
        <w:t>Signifikante Verbesserung der psychosozialen Funktionen (Mini-ICF-APP): Gruppendifferenz bei 24 Monaten -3,45 (95% KI -5,51 bis -1,40; p=0,0011), bei 36 Monaten -4,07 (-6,19 bis -1,94; p=0,0002); keine Unterschiede in unerwünschten Ereignissen; 2 Suizide in beiden Gruppen, 1 Überstellung in forensische Psychiatrie (MPP-S Gruppe, kein Therapiestart).</w:t>
      </w:r>
    </w:p>
    <w:p>
      <w:r>
        <w:rPr>
          <w:b/>
          <w:sz w:val="19"/>
        </w:rPr>
        <w:t xml:space="preserve">Übertragbarkeit: </w:t>
      </w:r>
      <w:r>
        <w:rPr>
          <w:sz w:val="19"/>
        </w:rPr>
        <w:t>Deutschland, Berlin: Deutsche Kliniken, Kassenfinanzierung, Richtlinienpsychotherapie anwendbar.</w:t>
      </w:r>
    </w:p>
    <w:p>
      <w:r>
        <w:rPr>
          <w:color w:val="5A7D3A"/>
          <w:sz w:val="18"/>
        </w:rPr>
        <w:t>https://pubmed.ncbi.nlm.nih.gov/42716057/</w:t>
      </w:r>
    </w:p>
    <w:p>
      <w:pPr>
        <w:pStyle w:val="Heading2"/>
      </w:pPr>
      <w:r>
        <w:t>Intensive aufsuchende Gemeindebehandlung für junge Menschen: Vertrauensarbeit schlägt Symptom-Fokus</w:t>
      </w:r>
    </w:p>
    <w:p>
      <w:r>
        <w:rPr>
          <w:i/>
          <w:color w:val="666666"/>
          <w:sz w:val="18"/>
        </w:rPr>
        <w:t>Atanda O et al.  ·  PLoS One  ·  09.09.2026  ·  PMID 42715183</w:t>
      </w:r>
    </w:p>
    <w:p>
      <w:r>
        <w:t>Prozess-Evaluierung einer RCT zu Intensive Community Care Services (ICCS) vs. TAU für Kinder/Jugendliche: 34 halbstrukturierte Interviews mit Fachpersonen (20 ICCS, 14 TAU) in englischen Diensten; thematische Analyse.</w:t>
      </w:r>
    </w:p>
    <w:p>
      <w:r>
        <w:rPr>
          <w:b/>
        </w:rPr>
        <w:t xml:space="preserve">Ergebnis: </w:t>
      </w:r>
      <w:r>
        <w:t>Drei Themen: (1) Beziehungs-Ökologien (Barrieren/Enablers für Engagement), (2) Flexibilität trotz Systemdruck, (3) Vertrauensnetz in Beziehungsaufbau. Zentral: nicht-klinische Engagement-Strategien (informelle Besuche, personalisierte Interaktionen) nötig für Vertrauen; ohne Vertrauen sinkt Behandlungseffektivität; Flexibilität bei Dauer + Methoden essentiell; ICCS zeigte bessere Ergebnisse durch Anpassung an Bedarf statt Standardmodell.</w:t>
      </w:r>
    </w:p>
    <w:p>
      <w:r>
        <w:rPr>
          <w:b/>
          <w:sz w:val="19"/>
        </w:rPr>
        <w:t xml:space="preserve">Übertragbarkeit: </w:t>
      </w:r>
      <w:r>
        <w:rPr>
          <w:sz w:val="19"/>
        </w:rPr>
        <w:t>England, NHS CAMHS: Kinder/Jugendliche, aufsuchend; Prinzipien auf deutsche KJHP-Dienste übertragbar.</w:t>
      </w:r>
    </w:p>
    <w:p>
      <w:r>
        <w:rPr>
          <w:color w:val="5A7D3A"/>
          <w:sz w:val="18"/>
        </w:rPr>
        <w:t>https://pubmed.ncbi.nlm.nih.gov/42715183/</w:t>
      </w:r>
    </w:p>
    <w:p>
      <w:pPr>
        <w:pStyle w:val="Heading2"/>
      </w:pPr>
      <w:r>
        <w:t>Peer Support wirkt über Hoffnung und soziale Einbindung, nicht direkt auf Genesung</w:t>
      </w:r>
    </w:p>
    <w:p>
      <w:r>
        <w:rPr>
          <w:i/>
          <w:color w:val="666666"/>
          <w:sz w:val="18"/>
        </w:rPr>
        <w:t>Hiltensperger R et al.  ·  Epidemiol Psychiatr Sci  ·  09.09.2026  ·  PMID 42713678</w:t>
      </w:r>
    </w:p>
    <w:p>
      <w:r>
        <w:t>Multinationale UPSIDES-RCT (565 Schwer-Erkrankte in Deutschland, Uganda, Tansania, Indien, Israel): strukturiertes Peer Support (6–8 Monate) vs. Kontrolle; Wirkmechanismen via Mediationsanalyse untersucht.</w:t>
      </w:r>
    </w:p>
    <w:p>
      <w:r>
        <w:rPr>
          <w:b/>
        </w:rPr>
        <w:t xml:space="preserve">Ergebnis: </w:t>
      </w:r>
      <w:r>
        <w:t>Keine direkten Effekte von Peer Support auf persönliche Recovery oder psychische Funktionen (Modelle zeigten stabile autoregressive Effekte). Signifikante indirekte Effekte über soziale Einbindung (β=0,114, 95% KI [0,049–0,194], p&lt;0,05) und Hoffnung (β=0,037, 95% KI [0,001–0,086], p&lt;0,05); ähnliche Muster für Funktionen. Personen mit niedriger Baseline-Hoffnung/sozialer Einbindung profitieren besonders.</w:t>
      </w:r>
    </w:p>
    <w:p>
      <w:r>
        <w:rPr>
          <w:b/>
          <w:sz w:val="19"/>
        </w:rPr>
        <w:t xml:space="preserve">Übertragbarkeit: </w:t>
      </w:r>
      <w:r>
        <w:rPr>
          <w:sz w:val="19"/>
        </w:rPr>
        <w:t>Multiländer: inkl. Deutschland (Hamburg), hohe Übertragbarkeit auf gemeindepsychiatrische Träger, Kostenträger-Modelle.</w:t>
      </w:r>
    </w:p>
    <w:p>
      <w:r>
        <w:rPr>
          <w:color w:val="5A7D3A"/>
          <w:sz w:val="18"/>
        </w:rPr>
        <w:t>https://pubmed.ncbi.nlm.nih.gov/42713678/</w:t>
      </w:r>
    </w:p>
    <w:p>
      <w:pPr>
        <w:pStyle w:val="Heading2"/>
      </w:pPr>
      <w:r>
        <w:t>Bewegungsangebote auf Akutstation: erreichbar, wenn Fachkräfte und Patienten Ko-Design gestalten</w:t>
      </w:r>
    </w:p>
    <w:p>
      <w:r>
        <w:rPr>
          <w:i/>
          <w:color w:val="666666"/>
          <w:sz w:val="18"/>
        </w:rPr>
        <w:t>Glascott M et al.  ·  Int J Ment Health Nurs  ·  Okt. 2026  ·  PMID 42706819</w:t>
      </w:r>
    </w:p>
    <w:p>
      <w:r>
        <w:t>Qualitative Studie in 2 englischen NHS-Trusts (30 Teilnehmer: Pflegefachpersonen, Multidisziplinäres Team, Erlebnis-Expertise): Fokusgruppen zu Barrieren/Chancen und Umsetzung von Bewegungsinterventionen auf Akutstationen.</w:t>
      </w:r>
    </w:p>
    <w:p>
      <w:r>
        <w:rPr>
          <w:b/>
        </w:rPr>
        <w:t xml:space="preserve">Ergebnis: </w:t>
      </w:r>
      <w:r>
        <w:t>Barrieren: Patient:innen-Akuität, Nebenwirkungen, restriktive Praktiken, Fachkraftmangel, Stationsorganisation. Enablers: Pflegeleitung, flexible/relationale Angebote, Mitarbeitendenbeteiligung, aktive Patient:innenbeteiligung im Design; Evaluation sollte Durchführbarkeit + Patient:innen-Zentred-Ergebnisse (inkl. Stationsatmosphäre, Teamwohlbefinden) berücksichtigen. Bewegung ist erreichbar bei Anpassung an Realität von Akutstationen.</w:t>
      </w:r>
    </w:p>
    <w:p>
      <w:r>
        <w:rPr>
          <w:b/>
          <w:sz w:val="19"/>
        </w:rPr>
        <w:t xml:space="preserve">Übertragbarkeit: </w:t>
      </w:r>
      <w:r>
        <w:rPr>
          <w:sz w:val="19"/>
        </w:rPr>
        <w:t>England/UK, NHS: Akutstationen, Personalstruktur vergleichbar; lokale Anpassung nötig.</w:t>
      </w:r>
    </w:p>
    <w:p>
      <w:r>
        <w:rPr>
          <w:color w:val="5A7D3A"/>
          <w:sz w:val="18"/>
        </w:rPr>
        <w:t>https://pubmed.ncbi.nlm.nih.gov/42706819/</w:t>
      </w:r>
    </w:p>
    <w:p>
      <w:pPr>
        <w:pStyle w:val="Heading2"/>
      </w:pPr>
      <w:r>
        <w:t>Open Dialogue reduziert Notaufnahmen und Wiederaufnahmen stärker als reguläre Krisenversorgung</w:t>
      </w:r>
    </w:p>
    <w:p>
      <w:r>
        <w:rPr>
          <w:i/>
          <w:color w:val="666666"/>
          <w:sz w:val="18"/>
        </w:rPr>
        <w:t>Pilling S et al.  ·  Lancet Psychiatry  ·  26.08.2026  ·  PMID 42648300</w:t>
      </w:r>
    </w:p>
    <w:p>
      <w:r>
        <w:t>Cluster-randomisierte Studie mit 494 Patienten (&gt;80% Recovery nach initialer Krise) in englischen Krisendiensten: Open Dialogue (Dialogische Systemische Therapie mit Angehörigen) vs. reguläre Behandlung über 2 Jahre.</w:t>
      </w:r>
    </w:p>
    <w:p>
      <w:r>
        <w:rPr>
          <w:b/>
        </w:rPr>
        <w:t xml:space="preserve">Ergebnis: </w:t>
      </w:r>
      <w:r>
        <w:t>Open Dialogue verringerte Notaufnahmen (unadjustiert signifikant), Re-Kontakte zu Krisendiensten und psychiatrische stationäre Aufnahmen signifikant; zeitlich bis erste Rückfallrate nicht reduziert (Hazard Ratio 0,95 [95% KI 0,67–1,32]); Patientenzufriedenheit, Lebensqualität und Selbstberichtetes Recovery deutlich besser; kein erhöhtes Sicherheitsrisiko (376/386 SAE unbezogen zur Intervention).</w:t>
      </w:r>
    </w:p>
    <w:p>
      <w:r>
        <w:rPr>
          <w:b/>
          <w:sz w:val="19"/>
        </w:rPr>
        <w:t xml:space="preserve">Übertragbarkeit: </w:t>
      </w:r>
      <w:r>
        <w:rPr>
          <w:sz w:val="19"/>
        </w:rPr>
        <w:t>England, vergleichbar: NHS-Versorgung, Krisendienste, Angehörigenarbeit; Kostenersparnis durch weniger Notaufnahmen relevant.</w:t>
      </w:r>
    </w:p>
    <w:p>
      <w:r>
        <w:rPr>
          <w:color w:val="5A7D3A"/>
          <w:sz w:val="18"/>
        </w:rPr>
        <w:t>https://pubmed.ncbi.nlm.nih.gov/42648300/</w:t>
      </w:r>
    </w:p>
    <w:p>
      <w:pPr>
        <w:pStyle w:val="Heading1"/>
      </w:pPr>
      <w:r>
        <w:t>Aufgenommen am 09.09.2026</w:t>
      </w:r>
    </w:p>
    <w:p>
      <w:pPr>
        <w:pStyle w:val="Heading2"/>
      </w:pPr>
      <w:r>
        <w:t>Long-Acting-Antipsychotika bei Menschen mit Behinderung: geringere Notfall- und Psychiatrie-Aufnahmen</w:t>
      </w:r>
    </w:p>
    <w:p>
      <w:r>
        <w:rPr>
          <w:i/>
          <w:color w:val="666666"/>
          <w:sz w:val="18"/>
        </w:rPr>
        <w:t>Leung SM et al.  ·  BMJ Ment Health  ·  08.09.2026  ·  PMID 42711066</w:t>
      </w:r>
    </w:p>
    <w:p>
      <w:r>
        <w:t>Selbstkontrollierte Fallserie von 1675 Patienten mit intellektueller Behinderung in Hong Kong, vergleichend LAIA (Long-Acting Injectable Antipsychotika) versus orale Antipsychotika über Zeiträume 2004-2023.</w:t>
      </w:r>
    </w:p>
    <w:p>
      <w:r>
        <w:rPr>
          <w:b/>
        </w:rPr>
        <w:t xml:space="preserve">Ergebnis: </w:t>
      </w:r>
      <w:r>
        <w:t>LAIA assoziiert mit 29% niedrigerem Risiko für Notfallabteilung-Visits (IRR 0,71, 95%-CI 0,51-0,98) und 9% niedrigerem Hospitalisierungsrisiko (IRR 0,91). Bei Patienten mit Schizophrenie/bipolarer Störung niedriger für psychiatrische Hospitalierungen und extrapyramidale Symptome (34% Reduktion). Warnung: Bei Patienten ohne diese Diagnosen höheres Risiko – Off-Label-Gebrauch sollte hinterfragt werden.</w:t>
      </w:r>
    </w:p>
    <w:p>
      <w:r>
        <w:rPr>
          <w:b/>
          <w:sz w:val="19"/>
        </w:rPr>
        <w:t xml:space="preserve">Übertragbarkeit: </w:t>
      </w:r>
      <w:r>
        <w:rPr>
          <w:sz w:val="19"/>
        </w:rPr>
        <w:t>Hong Kong, aber Befund zu Hospitalisierungsreduktion relevant für deutsche Versorgungspraxis bei Behinderung</w:t>
      </w:r>
    </w:p>
    <w:p>
      <w:r>
        <w:rPr>
          <w:color w:val="5A7D3A"/>
          <w:sz w:val="18"/>
        </w:rPr>
        <w:t>https://pubmed.ncbi.nlm.nih.gov/42711066/</w:t>
      </w:r>
    </w:p>
    <w:p>
      <w:pPr>
        <w:pStyle w:val="Heading2"/>
      </w:pPr>
      <w:r>
        <w:t>Nach 20 Jahren: 42% der Patienten mit Schizophrenie zeigen keine funktionale Besserung</w:t>
      </w:r>
    </w:p>
    <w:p>
      <w:r>
        <w:rPr>
          <w:i/>
          <w:color w:val="666666"/>
          <w:sz w:val="18"/>
        </w:rPr>
        <w:t>Abella M et al.  ·  Schizophr Bull  ·  20.08.2026  ·  PMID 42710093</w:t>
      </w:r>
    </w:p>
    <w:p>
      <w:r>
        <w:t>376 dänische Patienten mit Erstpsychose wurden über 20 Jahre verfolgt. Latente Wachstumsmischmodelle identifizierten unterschiedliche Funktionsverlaufsgruppen.</w:t>
      </w:r>
    </w:p>
    <w:p>
      <w:r>
        <w:rPr>
          <w:b/>
        </w:rPr>
        <w:t xml:space="preserve">Ergebnis: </w:t>
      </w:r>
      <w:r>
        <w:t>Drei Trajektorien: Funktionale Erholung (21%), moderate Besserung mit späterem Rückgang (37%), anhaltende Behinderung (42%). Schlechte Prädiktoren für Verlauf: männliches Geschlecht, höhere Negativsymptome, keine Schulabschluss. Nach 20 Jahren zeigten beeinträchtigte Gruppe schlechteste Remissionsraten, kognitive Funktion, Lebensqualität und höchstes Suizidrisiko.</w:t>
      </w:r>
    </w:p>
    <w:p>
      <w:r>
        <w:rPr>
          <w:b/>
          <w:sz w:val="19"/>
        </w:rPr>
        <w:t xml:space="preserve">Übertragbarkeit: </w:t>
      </w:r>
      <w:r>
        <w:rPr>
          <w:sz w:val="19"/>
        </w:rPr>
        <w:t>Dänemark, vergleichbares System, zeigt Versorgungslücken auch in gutversorgten Ländern</w:t>
      </w:r>
    </w:p>
    <w:p>
      <w:r>
        <w:rPr>
          <w:color w:val="5A7D3A"/>
          <w:sz w:val="18"/>
        </w:rPr>
        <w:t>https://pubmed.ncbi.nlm.nih.gov/42710093/</w:t>
      </w:r>
    </w:p>
    <w:p>
      <w:pPr>
        <w:pStyle w:val="Heading2"/>
      </w:pPr>
      <w:r>
        <w:t>Coordinated Specialty Care reduzierte Krankenhausaufenthalte bei Erstpsychose</w:t>
      </w:r>
    </w:p>
    <w:p>
      <w:r>
        <w:rPr>
          <w:i/>
          <w:color w:val="666666"/>
          <w:sz w:val="18"/>
        </w:rPr>
        <w:t>Tayfur SN et al.  ·  Schizophr Bull  ·  20.08.2026  ·  PMID 42710092</w:t>
      </w:r>
    </w:p>
    <w:p>
      <w:r>
        <w:t>2951 Patienten mit Erstpsychose aus 87 Kliniken der USA wurden über 2 Jahre in Coordinated Specialty Care verfolgt (CSC: spezialisierte, integrierte ambulante Teams für Erstpsychose).</w:t>
      </w:r>
    </w:p>
    <w:p>
      <w:r>
        <w:rPr>
          <w:b/>
        </w:rPr>
        <w:t xml:space="preserve">Ergebnis: </w:t>
      </w:r>
      <w:r>
        <w:t>Bei Aufnahme waren 71,2% in den vorherigen 6 Monaten hospitalisiert. Nach CSC-Aufnahme sanken Hospitalisierungen deutlich und blieben über 2 Jahre niedrig. Frühere Hospitalisierung präsagte höheres Risiko (OR 1,52), kürzere Dauer der unbehandelten Psychose korrelierte paradox mit mehr Aufnahmen – Marker für schwere frühe Erkrankung.</w:t>
      </w:r>
    </w:p>
    <w:p>
      <w:r>
        <w:rPr>
          <w:b/>
          <w:sz w:val="19"/>
        </w:rPr>
        <w:t xml:space="preserve">Übertragbarkeit: </w:t>
      </w:r>
      <w:r>
        <w:rPr>
          <w:sz w:val="19"/>
        </w:rPr>
        <w:t>USA-System, aber Kernbefund (CSC reduziert stationäre Tage) übertragbar auf deutsche frühzeitige Intervention</w:t>
      </w:r>
    </w:p>
    <w:p>
      <w:r>
        <w:rPr>
          <w:color w:val="5A7D3A"/>
          <w:sz w:val="18"/>
        </w:rPr>
        <w:t>https://pubmed.ncbi.nlm.nih.gov/42710092/</w:t>
      </w:r>
    </w:p>
    <w:p>
      <w:pPr>
        <w:pStyle w:val="Heading2"/>
      </w:pPr>
      <w:r>
        <w:t>Primary Care Behavioral Health reduzierte Wartezeiten um 30-39 %</w:t>
      </w:r>
    </w:p>
    <w:p>
      <w:r>
        <w:rPr>
          <w:i/>
          <w:color w:val="666666"/>
          <w:sz w:val="18"/>
        </w:rPr>
        <w:t>Nordgren LB et al.  ·  BMC Health Serv Res  ·  03.09.2026  ·  PMID 42706525</w:t>
      </w:r>
    </w:p>
    <w:p>
      <w:r>
        <w:t>In vier schwedischen Praxen wurde das PCBH-Modell (Primary Care Behavioral Health) implementiert, um die Verfügbarkeit von psychischer Versorgung in der Grundversorgung zu verbessern.</w:t>
      </w:r>
    </w:p>
    <w:p>
      <w:r>
        <w:rPr>
          <w:b/>
        </w:rPr>
        <w:t xml:space="preserve">Ergebnis: </w:t>
      </w:r>
      <w:r>
        <w:t>Wartezeiten für die erste Sprechstunde mit Behavioral Health Consultant sanken von 16 auf 10-11 Tage (30-39% Reduktion, p &lt; 0,001). Alle BHC-Termine reduzierten sich von 18 auf 13,7-14,2 Tage (21-24% Reduktion, p &lt; 0,001). BHC-Termine insgesamt stiegen um 21-34%, Patienten, die BHC-Leistungen erhielten, um 16-42%. Psychotrope Verschreibungen sanken um 14-18%.</w:t>
      </w:r>
    </w:p>
    <w:p>
      <w:r>
        <w:rPr>
          <w:b/>
          <w:sz w:val="19"/>
        </w:rPr>
        <w:t xml:space="preserve">Übertragbarkeit: </w:t>
      </w:r>
      <w:r>
        <w:rPr>
          <w:sz w:val="19"/>
        </w:rPr>
        <w:t>Schweden, ähnliches Versicherungssystem, vergleichbare Dokumentation</w:t>
      </w:r>
    </w:p>
    <w:p>
      <w:r>
        <w:rPr>
          <w:color w:val="5A7D3A"/>
          <w:sz w:val="18"/>
        </w:rPr>
        <w:t>https://pubmed.ncbi.nlm.nih.gov/42706525/</w:t>
      </w:r>
    </w:p>
    <w:p>
      <w:pPr>
        <w:pStyle w:val="Heading2"/>
      </w:pPr>
      <w:r>
        <w:t>Resilienz in Trauma-Therapie: Therapeuten finden keine klare Operationalisierung</w:t>
      </w:r>
    </w:p>
    <w:p>
      <w:r>
        <w:rPr>
          <w:i/>
          <w:color w:val="666666"/>
          <w:sz w:val="18"/>
        </w:rPr>
        <w:t>Visser I et al.  ·  Eur J Psychotraumatol  ·  07.09.2026  ·  PMID 42704002</w:t>
      </w:r>
    </w:p>
    <w:p>
      <w:r>
        <w:t>23 Traumatherapeuten aus vier niederländischen akademischen Zentren für Kinder- und Jugendpsychiatrie wurden zu ihrer Operationalisierung von Resilienz in der klinischen Praxis befragt.</w:t>
      </w:r>
    </w:p>
    <w:p>
      <w:r>
        <w:rPr>
          <w:b/>
        </w:rPr>
        <w:t xml:space="preserve">Ergebnis: </w:t>
      </w:r>
      <w:r>
        <w:t>Therapeuten beschreiben Resilienz als multidimensionales und multifaktorielles Konstrukt, das schwer in konkrete therapeutische Ziele übersetzbar ist. Schlüsselbefund: Klinische Ambiguität erschwert die Integration von Resilienz in alltägliche Behandlung, weshalb praktische Leitfäden und gemeinsame Definitionen mit Therapeuten erforderlich sind.</w:t>
      </w:r>
    </w:p>
    <w:p>
      <w:r>
        <w:rPr>
          <w:b/>
          <w:sz w:val="19"/>
        </w:rPr>
        <w:t xml:space="preserve">Übertragbarkeit: </w:t>
      </w:r>
      <w:r>
        <w:rPr>
          <w:sz w:val="19"/>
        </w:rPr>
        <w:t>Niederlande, ähnliches Versicherungssystem und Ausbildungsstandards</w:t>
      </w:r>
    </w:p>
    <w:p>
      <w:r>
        <w:rPr>
          <w:color w:val="5A7D3A"/>
          <w:sz w:val="18"/>
        </w:rPr>
        <w:t>https://pubmed.ncbi.nlm.nih.gov/42704002/</w:t>
      </w:r>
    </w:p>
    <w:p>
      <w:pPr>
        <w:pStyle w:val="Heading1"/>
      </w:pPr>
      <w:r>
        <w:t>Aufgenommen am 08.09.2026</w:t>
      </w:r>
    </w:p>
    <w:p>
      <w:pPr>
        <w:pStyle w:val="Heading2"/>
      </w:pPr>
      <w:r>
        <w:t>Governance-Strukturen sind zentral für integrierte Jugendversorgung mit Sucht- und Psychomorbidität</w:t>
      </w:r>
    </w:p>
    <w:p>
      <w:r>
        <w:rPr>
          <w:i/>
          <w:color w:val="666666"/>
          <w:sz w:val="18"/>
        </w:rPr>
        <w:t>Kihlström J et al.  ·  Int J Ment Health Nurs  ·  Okt. 2026  ·  PMID 42703970</w:t>
      </w:r>
    </w:p>
    <w:p>
      <w:r>
        <w:t>Eine qualitative Fallstudie am schwedischen MiniMaria-Behandlungszentrum untersuchte, wie Schnittstellen zwischen Gesundheit und Sozialhilfe bei der Betreuung von Jugendlichen mit Mental-Health- und Suchtproblemen funktionieren.</w:t>
      </w:r>
    </w:p>
    <w:p>
      <w:r>
        <w:rPr>
          <w:b/>
        </w:rPr>
        <w:t xml:space="preserve">Ergebnis: </w:t>
      </w:r>
      <w:r>
        <w:t>Vier zentrale Themen: (1) divergente Organisationskulturen und Machtfragen, (2) fragmentiertes Zielmanagement auf strategischer Ebene, (3) wechselndes Vertrauen und Leadership, (4) operative Auswirkungen auf das Team. Middle-Management-Pragmatismus stabilisierte die Leistung trotz unzureichender strategischer Abstimmung, aber der Erfolg hing von expliziten Merkzetteln, gemeinsamen IT-Systemen und kontinuierlicher Kulturüberwachung ab.</w:t>
      </w:r>
    </w:p>
    <w:p>
      <w:r>
        <w:rPr>
          <w:b/>
          <w:sz w:val="19"/>
        </w:rPr>
        <w:t xml:space="preserve">Übertragbarkeit: </w:t>
      </w:r>
      <w:r>
        <w:rPr>
          <w:sz w:val="19"/>
        </w:rPr>
        <w:t>Schweden, vergleichbares Versicherungssystem; transferierbare Befunde zu Schnittstellen-Governance</w:t>
      </w:r>
    </w:p>
    <w:p>
      <w:r>
        <w:rPr>
          <w:color w:val="5A7D3A"/>
          <w:sz w:val="18"/>
        </w:rPr>
        <w:t>https://pubmed.ncbi.nlm.nih.gov/42703970/</w:t>
      </w:r>
    </w:p>
    <w:p>
      <w:pPr>
        <w:pStyle w:val="Heading2"/>
      </w:pPr>
      <w:r>
        <w:t>Peer-geführte Dementia-Versorgungsdienste zeigen positive Outcomes, benötigen aber eigene Messinstrumente</w:t>
      </w:r>
    </w:p>
    <w:p>
      <w:r>
        <w:rPr>
          <w:i/>
          <w:color w:val="666666"/>
          <w:sz w:val="18"/>
        </w:rPr>
        <w:t>Roennfeldt H et al.  ·  Health Expect  ·  Okt. 2026  ·  PMID 42703949</w:t>
      </w:r>
    </w:p>
    <w:p>
      <w:r>
        <w:t>Ein Scoping Review (13 Studien) identifizierte, welche Outcome-Messinstrumente in von Genesungsbegleitern geführten psychischen Versorgungsdiensten verwendet werden und ob diese Dienste als Alternativen zu klinischen Angeboten evaluiert werden können.</w:t>
      </w:r>
    </w:p>
    <w:p>
      <w:r>
        <w:rPr>
          <w:b/>
        </w:rPr>
        <w:t xml:space="preserve">Ergebnis: </w:t>
      </w:r>
      <w:r>
        <w:t>Alle 13 Studien berichteten positive Outcomes bei Peer-Respite- oder Peer-Support-Angeboten. Messungen waren heterogen: Gemischte Nutzung von klinischen, adaptieren und explorativen Skalen; 0 (null) Studien nutzten von Genesungsbegleitern entwickelte Messinstrumente. Kritische Erkenntnis: Fehlende, von der Lived-Experience-Workforce mitentwickelte Outcome-Messinstrumente, die mit Werten und Praxis dieser Dienste übereinstimmen.</w:t>
      </w:r>
    </w:p>
    <w:p>
      <w:r>
        <w:rPr>
          <w:b/>
          <w:sz w:val="19"/>
        </w:rPr>
        <w:t xml:space="preserve">Übertragbarkeit: </w:t>
      </w:r>
      <w:r>
        <w:rPr>
          <w:sz w:val="19"/>
        </w:rPr>
        <w:t>Australien; internationale Best-Practice-Synthese zu Peer-Versorgung, relevant für Genesungsbegleiter-Programme im deutschen System</w:t>
      </w:r>
    </w:p>
    <w:p>
      <w:r>
        <w:rPr>
          <w:color w:val="5A7D3A"/>
          <w:sz w:val="18"/>
        </w:rPr>
        <w:t>https://pubmed.ncbi.nlm.nih.gov/42703949/</w:t>
      </w:r>
    </w:p>
    <w:p>
      <w:pPr>
        <w:pStyle w:val="Heading2"/>
      </w:pPr>
      <w:r>
        <w:t>Kognitive Verhaltenstherapie für Psychose ist auch bei Intelligenzminderung machbar</w:t>
      </w:r>
    </w:p>
    <w:p>
      <w:r>
        <w:rPr>
          <w:i/>
          <w:color w:val="666666"/>
          <w:sz w:val="18"/>
        </w:rPr>
        <w:t>Vogels SR et al.  ·  Schizophr Bull  ·  20.08.2026  ·  PMID 42700400</w:t>
      </w:r>
    </w:p>
    <w:p>
      <w:r>
        <w:t>Ein Scoping Review (18 Studien, davon 4 Fallserien mit n=9 Patienten) untersuchte, ob CBT für Psychose (CBTp) bei Menschen mit Psychose und Intelligenzminderung effektiv und machbar ist.</w:t>
      </w:r>
    </w:p>
    <w:p>
      <w:r>
        <w:rPr>
          <w:b/>
        </w:rPr>
        <w:t xml:space="preserve">Ergebnis: </w:t>
      </w:r>
      <w:r>
        <w:t>Neun Patienten aus Fallserien: vorläufige Evidenz für CBTp-Effektivität trotz Intelligenzminderung; alle konnten Schlüsselelemente verstehen. Sechs RCT-Moderator-Analysen zeigten: kognitiv beeinträchtigte Patienten profitierten nicht weniger von CBTp als andere. Notwendige praktische Anpassungen: Vereinfachte Sprache, längere Sitzungen, schriftliche Hilfsmittel – aber Kern-CBTp-Elemente blieben unangetastet. Fazit: CBTp ist für diese Population machbar; RCTs sind erforderlich.</w:t>
      </w:r>
    </w:p>
    <w:p>
      <w:r>
        <w:rPr>
          <w:b/>
          <w:sz w:val="19"/>
        </w:rPr>
        <w:t xml:space="preserve">Übertragbarkeit: </w:t>
      </w:r>
      <w:r>
        <w:rPr>
          <w:sz w:val="19"/>
        </w:rPr>
        <w:t>Niederländische Forschung; transferierbar auf deutsches Gesundheitssystem mit vergleichbaren Psychose-Services</w:t>
      </w:r>
    </w:p>
    <w:p>
      <w:r>
        <w:rPr>
          <w:color w:val="5A7D3A"/>
          <w:sz w:val="18"/>
        </w:rPr>
        <w:t>https://pubmed.ncbi.nlm.nih.gov/42700400/</w:t>
      </w:r>
    </w:p>
    <w:p>
      <w:pPr>
        <w:pStyle w:val="Heading2"/>
      </w:pPr>
      <w:r>
        <w:t>Systemische Inflammationsindizes bei psychisch erkrankten Patienten mit Drogenkonsum: assoziiert mit Immunstörung</w:t>
      </w:r>
    </w:p>
    <w:p>
      <w:r>
        <w:rPr>
          <w:i/>
          <w:color w:val="666666"/>
          <w:sz w:val="18"/>
        </w:rPr>
        <w:t>Yildiz A et al.  ·  BMC Psychiatry  ·  03.09.2026  ·  PMID 42693429</w:t>
      </w:r>
    </w:p>
    <w:p>
      <w:r>
        <w:t>Eine retrospektive Vergleichsstudie (760 Psychiater-Inpatients mit positiven Drogen-Urinscreenings, 171 ohne, 151 Kontrollen) untersuchte, ob der Systemic Inflammation Response Index (SIRI), Systemic Immune-Inflammation Index (SII) und Prognostic Nutritional Index (PNI) zwischen Gruppen variieren.</w:t>
      </w:r>
    </w:p>
    <w:p>
      <w:r>
        <w:rPr>
          <w:b/>
        </w:rPr>
        <w:t xml:space="preserve">Ergebnis: </w:t>
      </w:r>
      <w:r>
        <w:t>Patienten mit Drogennachweisen hatten höheres SIRI (Median 1,24 vs. 0,98, p&lt;0,001) und niedriges PNI (56,0 vs. 58,8, p&lt;0,001) als Kontrollen; SII unterschied sich nicht (p=0,108). SIRI war positiv mit Erkrankung assoziiert (OR=1,847, p&lt;0,001); PNI invers (OR=0,917, p&lt;0,001). ROC-Analysen in der Schizophrenie-Subgruppe: AUC 0,727 (SIRI), 0,804 (PNI). Substanz-spezifische Unterschiede waren heterogen; Assoziation schwächten sich nach Alters-/Geschlechtsanpassung ab.</w:t>
      </w:r>
    </w:p>
    <w:p>
      <w:r>
        <w:rPr>
          <w:b/>
          <w:sz w:val="19"/>
        </w:rPr>
        <w:t xml:space="preserve">Übertragbarkeit: </w:t>
      </w:r>
      <w:r>
        <w:rPr>
          <w:sz w:val="19"/>
        </w:rPr>
        <w:t>Türkei; methodisch umsetzbar, aber Replikation in deutschem Kontext erforderlich</w:t>
      </w:r>
    </w:p>
    <w:p>
      <w:r>
        <w:rPr>
          <w:color w:val="5A7D3A"/>
          <w:sz w:val="18"/>
        </w:rPr>
        <w:t>https://pubmed.ncbi.nlm.nih.gov/42693429/</w:t>
      </w:r>
    </w:p>
    <w:p>
      <w:pPr>
        <w:pStyle w:val="Heading2"/>
      </w:pPr>
      <w:r>
        <w:t>Impulsivität vorhersagt schlechtere Outcomes bei PTBS mit Borderline-Persönlichkeitszügen nach CPT</w:t>
      </w:r>
    </w:p>
    <w:p>
      <w:r>
        <w:rPr>
          <w:i/>
          <w:color w:val="666666"/>
          <w:sz w:val="18"/>
        </w:rPr>
        <w:t>Enning F et al.  ·  J Psychiatr Res  ·  13.08.2026  ·  PMID 42617371</w:t>
      </w:r>
    </w:p>
    <w:p>
      <w:r>
        <w:t>Eine Sekundäranalyse einer Randomisierten Klinischen Studie (n=193 Frauen mit PTBS aus Kindesmissbrauch und Borderline-Zügen) untersuchte, ob Impulsivität die Therapieergebnisse bei Dialectical Behavior Therapy für PTBS (DBT-PTSD) versus Cognitive Processing Therapy (CPT) vorhersagt.</w:t>
      </w:r>
    </w:p>
    <w:p>
      <w:r>
        <w:rPr>
          <w:b/>
        </w:rPr>
        <w:t xml:space="preserve">Ergebnis: </w:t>
      </w:r>
      <w:r>
        <w:t>Höhere Baseline-Impulsivität war mit erhöhtem Dropout (p=0,049) assoziiert, besonders Non-Planning-Impulsivität (p=0,012). Bei CPT-Teilnehmern: Höhere Impulsivität korrelierte mit schlechterer PTBS-Symptomreduktion (ΔCAPS, p=0,021); dieser Zusammenhang bestand bei DBT-PTSD nicht (n.s.). Die Befunde unterstützen Personalisierung: Hochimpulsive Patienten könnten von DBT-PTSD besser profitieren als von CPT.</w:t>
      </w:r>
    </w:p>
    <w:p>
      <w:r>
        <w:rPr>
          <w:b/>
          <w:sz w:val="19"/>
        </w:rPr>
        <w:t xml:space="preserve">Übertragbarkeit: </w:t>
      </w:r>
      <w:r>
        <w:rPr>
          <w:sz w:val="19"/>
        </w:rPr>
        <w:t>Deutschland, deutsche RCT-Zentren; direkt übertragbar auf deutsches Gesundheitssystem</w:t>
      </w:r>
    </w:p>
    <w:p>
      <w:r>
        <w:rPr>
          <w:color w:val="5A7D3A"/>
          <w:sz w:val="18"/>
        </w:rPr>
        <w:t>https://pubmed.ncbi.nlm.nih.gov/42617371/</w:t>
      </w:r>
    </w:p>
    <w:p>
      <w:pPr>
        <w:pStyle w:val="Heading2"/>
      </w:pPr>
      <w:r>
        <w:t>Waldverbesserungen reduzierten Antidepressiva-Verordnungen in schottischen Stadtgebieten</w:t>
      </w:r>
    </w:p>
    <w:p>
      <w:r>
        <w:rPr>
          <w:i/>
          <w:color w:val="666666"/>
          <w:sz w:val="18"/>
        </w:rPr>
        <w:t>Ogletree S et al.  ·  Lancet Planet Health  ·  13.08.2026  ·  PMID 42594933</w:t>
      </w:r>
    </w:p>
    <w:p>
      <w:r>
        <w:t>Eine Langzeitkohorte mit 129.335 Erwachsenen in Schottland untersuchte, ob verbesserte Stadtwaldflächen die Verschreibung von Antidepressiva und Anxiolytika senkt.</w:t>
      </w:r>
    </w:p>
    <w:p>
      <w:r>
        <w:rPr>
          <w:b/>
        </w:rPr>
        <w:t xml:space="preserve">Ergebnis: </w:t>
      </w:r>
      <w:r>
        <w:t>Im Längsschnitt (within-individual): Personen, die in die Nähe verbesserter Waldflächen (≤800 m) zogen, zeigten eine reduzierte Verschreibungsrate für Antidepressiva (aOR 0,90, 95% CI 0,87–0,93) und Anxiolytika (aOR 0,94, 95% CI 0,90–0,99) im Vergleich zu Zeiträumen außerhalb dieser Gebiete. Die Umweltintervention hatte einen präventiven Effekt auf die Bevölkerungsmenge.</w:t>
      </w:r>
    </w:p>
    <w:p>
      <w:r>
        <w:rPr>
          <w:b/>
          <w:sz w:val="19"/>
        </w:rPr>
        <w:t xml:space="preserve">Übertragbarkeit: </w:t>
      </w:r>
      <w:r>
        <w:rPr>
          <w:sz w:val="19"/>
        </w:rPr>
        <w:t>Schottische NHS-Daten, vergleichbares Sozialversicherungssystem; EU-Finanzierung</w:t>
      </w:r>
    </w:p>
    <w:p>
      <w:r>
        <w:rPr>
          <w:color w:val="5A7D3A"/>
          <w:sz w:val="18"/>
        </w:rPr>
        <w:t>https://pubmed.ncbi.nlm.nih.gov/42594933/</w:t>
      </w:r>
    </w:p>
    <w:p>
      <w:pPr>
        <w:pStyle w:val="Heading1"/>
      </w:pPr>
      <w:r>
        <w:t>Aufgenommen am 07.09.2026</w:t>
      </w:r>
    </w:p>
    <w:p>
      <w:pPr>
        <w:pStyle w:val="Heading2"/>
      </w:pPr>
      <w:r>
        <w:t>Schlafmangel in Nachtschichten beeinträchtigt kognitive Kontrolle und Übergabekommunikation</w:t>
      </w:r>
    </w:p>
    <w:p>
      <w:r>
        <w:rPr>
          <w:i/>
          <w:color w:val="666666"/>
          <w:sz w:val="18"/>
        </w:rPr>
        <w:t>Kaplan A et al.  ·  Int Nurs Rev  ·  Sept. 2026  ·  PMID 42694001</w:t>
      </w:r>
    </w:p>
    <w:p>
      <w:r>
        <w:t>Türkische Querschnittsstudie zum Zusammenhang von Müdigkeit während Nachtschichten mit kognitiver Kontrolle, kognitiver Flexibilität und Übergabe-Effektivität bei 270 Pflegekräften.</w:t>
      </w:r>
    </w:p>
    <w:p>
      <w:r>
        <w:rPr>
          <w:b/>
        </w:rPr>
        <w:t xml:space="preserve">Ergebnis: </w:t>
      </w:r>
      <w:r>
        <w:t>Mittlere Müdigkeitsscore 6,41±1,81; höhere Müdigkeit war assoziiert mit niedrigerer kognitiver Kontrolle und Flexibilität (β=−0,510, p&lt;0,001) und niedrigerer Übergabe-Effektivität (β=−0,670, p&lt;0,001); indirekte Assoziation via kognitiver Kontrolle bestand (β=−0,107, 95% CI −0,257 to −0,023).</w:t>
      </w:r>
    </w:p>
    <w:p>
      <w:r>
        <w:rPr>
          <w:b/>
          <w:sz w:val="19"/>
        </w:rPr>
        <w:t xml:space="preserve">Übertragbarkeit: </w:t>
      </w:r>
      <w:r>
        <w:rPr>
          <w:sz w:val="19"/>
        </w:rPr>
        <w:t>Türkei, Universitätsklinik; relevante Schichtarbeitsprobleme europäischer Kliniken.</w:t>
      </w:r>
    </w:p>
    <w:p>
      <w:r>
        <w:rPr>
          <w:color w:val="5A7D3A"/>
          <w:sz w:val="18"/>
        </w:rPr>
        <w:t>https://pubmed.ncbi.nlm.nih.gov/42694001/</w:t>
      </w:r>
    </w:p>
    <w:p>
      <w:pPr>
        <w:pStyle w:val="Heading2"/>
      </w:pPr>
      <w:r>
        <w:t>Suchtprävention in saudischen Schulen: Sportlehrer unterqualifiziert</w:t>
      </w:r>
    </w:p>
    <w:p>
      <w:r>
        <w:rPr>
          <w:i/>
          <w:color w:val="666666"/>
          <w:sz w:val="18"/>
        </w:rPr>
        <w:t>Alaqil AI  ·  Front Public Health  ·  19.08.2026  ·  PMID 42688041</w:t>
      </w:r>
    </w:p>
    <w:p>
      <w:r>
        <w:t>Querschnittserhebung zum Wissen und zu Praktiken von Sportlehrern (n=176) zu Drogenprävention in Saudi-arabischen Schulen.</w:t>
      </w:r>
    </w:p>
    <w:p>
      <w:r>
        <w:rPr>
          <w:b/>
        </w:rPr>
        <w:t xml:space="preserve">Ergebnis: </w:t>
      </w:r>
      <w:r>
        <w:t>Sportlehrer zeigten adequates Wissen (Mittel 5,47/7), aber Missverständnisse zu Gateway-Substanzen; 73% unterstützten Integration in Lehrplan; Wissensscores sagten Präventionspraxen voraus; jedoch fehlte formale Prävention-Schulung bei den meisten, und sie nutzten private Urteile statt evidenzbasierter Ansätze.</w:t>
      </w:r>
    </w:p>
    <w:p>
      <w:r>
        <w:rPr>
          <w:b/>
          <w:sz w:val="19"/>
        </w:rPr>
        <w:t xml:space="preserve">Übertragbarkeit: </w:t>
      </w:r>
      <w:r>
        <w:rPr>
          <w:sz w:val="19"/>
        </w:rPr>
        <w:t>Saudi-Arabien; strukturelle Präventionslücke auch in anderen Ländern mit Schulperspektive.</w:t>
      </w:r>
    </w:p>
    <w:p>
      <w:r>
        <w:rPr>
          <w:color w:val="5A7D3A"/>
          <w:sz w:val="18"/>
        </w:rPr>
        <w:t>https://pubmed.ncbi.nlm.nih.gov/42688041/</w:t>
      </w:r>
    </w:p>
    <w:p>
      <w:pPr>
        <w:pStyle w:val="Heading2"/>
      </w:pPr>
      <w:r>
        <w:t>Peer-Recovery-Coaches in südkoreanischer Suchtbehandlung: Qualitative Rollen-Analyse</w:t>
      </w:r>
    </w:p>
    <w:p>
      <w:r>
        <w:rPr>
          <w:i/>
          <w:color w:val="666666"/>
          <w:sz w:val="18"/>
        </w:rPr>
        <w:t>Kang KI et al.  ·  Nurs Open  ·  Sept. 2026  ·  PMID 42685341</w:t>
      </w:r>
    </w:p>
    <w:p>
      <w:r>
        <w:t>Südkoreanische qualitative Studie zu Erfahrungen von Peer-Recovery-Coaches in Suchtbehandlungsprogrammen aus Caring-Perspektive.</w:t>
      </w:r>
    </w:p>
    <w:p>
      <w:r>
        <w:rPr>
          <w:b/>
        </w:rPr>
        <w:t xml:space="preserve">Ergebnis: </w:t>
      </w:r>
      <w:r>
        <w:t>Fünf zentrale Rollen identifiziert: helfender Akteur mit objektiver Einsicht, Begleiter, erfahrungsbasierter Navigator, Facilitator des Wachstums und Betreuer mit positiven Werten; Peer Recovery Coaches fördern gegenseitige Genesung innerhalb des Caring-Prozesses.</w:t>
      </w:r>
    </w:p>
    <w:p>
      <w:r>
        <w:rPr>
          <w:b/>
          <w:sz w:val="19"/>
        </w:rPr>
        <w:t xml:space="preserve">Übertragbarkeit: </w:t>
      </w:r>
      <w:r>
        <w:rPr>
          <w:sz w:val="19"/>
        </w:rPr>
        <w:t>Südkorea, qualitativ; Peer-Ansätze in Sucht international, aber Suchtversorgung eigenständiges System.</w:t>
      </w:r>
    </w:p>
    <w:p>
      <w:r>
        <w:rPr>
          <w:color w:val="5A7D3A"/>
          <w:sz w:val="18"/>
        </w:rPr>
        <w:t>https://pubmed.ncbi.nlm.nih.gov/42685341/</w:t>
      </w:r>
    </w:p>
    <w:p>
      <w:pPr>
        <w:pStyle w:val="Heading2"/>
      </w:pPr>
      <w:r>
        <w:t>Psychotische Depression: Hospitalisierung und Suizidrisiko in Schweden</w:t>
      </w:r>
    </w:p>
    <w:p>
      <w:r>
        <w:rPr>
          <w:i/>
          <w:color w:val="666666"/>
          <w:sz w:val="18"/>
        </w:rPr>
        <w:t>Al-Wandi A et al.  ·  J Affect Disord  ·  01.12.2026  ·  PMID 42624214</w:t>
      </w:r>
    </w:p>
    <w:p>
      <w:r>
        <w:t>Landesregister-Studie zu klinischen Ergebnissen nach Diagnose psychotischer Depression in Schweden 2012–2020.</w:t>
      </w:r>
    </w:p>
    <w:p>
      <w:r>
        <w:rPr>
          <w:b/>
        </w:rPr>
        <w:t xml:space="preserve">Ergebnis: </w:t>
      </w:r>
      <w:r>
        <w:t>Von 8048 Patienten (54,8% Frauen, Median 47 Jahre) wurden 25,1% innerhalb von 36 Wochen hospitalisiert und 0,8% starben durch Suizid; jüngeres Alter (≤25 Jahre), inpatiente Diagnose, Antipsychotika-Behandlung und frühere Hospitalisierungen erhöhten Hospitalisierungsrisiko; unter ECT-Patienten erreichten 89,8% Response und 48,4% Remission.</w:t>
      </w:r>
    </w:p>
    <w:p>
      <w:r>
        <w:rPr>
          <w:b/>
          <w:sz w:val="19"/>
        </w:rPr>
        <w:t xml:space="preserve">Übertragbarkeit: </w:t>
      </w:r>
      <w:r>
        <w:rPr>
          <w:sz w:val="19"/>
        </w:rPr>
        <w:t>Schweden, Routinedaten; vergleichbares öffentliches Versicherungssystem.</w:t>
      </w:r>
    </w:p>
    <w:p>
      <w:r>
        <w:rPr>
          <w:color w:val="5A7D3A"/>
          <w:sz w:val="18"/>
        </w:rPr>
        <w:t>https://pubmed.ncbi.nlm.nih.gov/42624214/</w:t>
      </w:r>
    </w:p>
    <w:p>
      <w:pPr>
        <w:pStyle w:val="Heading2"/>
      </w:pPr>
      <w:r>
        <w:t>Elternbelastung nach extremer Frühgeburt: Psychische Symptome vom NICU bis zum Term</w:t>
      </w:r>
    </w:p>
    <w:p>
      <w:r>
        <w:rPr>
          <w:i/>
          <w:color w:val="666666"/>
          <w:sz w:val="18"/>
        </w:rPr>
        <w:t>Muller KS et al.  ·  Pediatrics  ·  01.09.2026  ·  PMID 42608027</w:t>
      </w:r>
    </w:p>
    <w:p>
      <w:r>
        <w:t>Niederländische Prospektivstudie zur Trajektorie mütterlicher und väterlicher psychischer Belastung nach Frühgeburt &lt;29. Woche über Term-Äquivalentalter.</w:t>
      </w:r>
    </w:p>
    <w:p>
      <w:r>
        <w:rPr>
          <w:b/>
        </w:rPr>
        <w:t xml:space="preserve">Ergebnis: </w:t>
      </w:r>
      <w:r>
        <w:t>Bei 217 Familien (259/446 Kinder) waren 35,1% der Mütter und 16,4% der Väter bei Term-Äquivalentalter klinisch erhöhte Posttraumatische Belastungssymptome, 39,5% der Mütter und 24,3% der Väter klinisch erhöhte Depression; pränatale psychosoziale Geschichte und NICU-bezogene elterliche Stressoren waren für beide Elternteile signifikant.</w:t>
      </w:r>
    </w:p>
    <w:p>
      <w:r>
        <w:rPr>
          <w:b/>
          <w:sz w:val="19"/>
        </w:rPr>
        <w:t xml:space="preserve">Übertragbarkeit: </w:t>
      </w:r>
      <w:r>
        <w:rPr>
          <w:sz w:val="19"/>
        </w:rPr>
        <w:t>Niederlande, NICU-Netzwerk; vergleichbares Versorgungssystem.</w:t>
      </w:r>
    </w:p>
    <w:p>
      <w:r>
        <w:rPr>
          <w:color w:val="5A7D3A"/>
          <w:sz w:val="18"/>
        </w:rPr>
        <w:t>https://pubmed.ncbi.nlm.nih.gov/42608027/</w:t>
      </w:r>
    </w:p>
    <w:p>
      <w:pPr>
        <w:pStyle w:val="Heading2"/>
      </w:pPr>
      <w:r>
        <w:t>Psychisches Wohlbefinden von Jugendlichen mit belasteter Familie: Substanzmissbrauch ist Risikofaktor</w:t>
      </w:r>
    </w:p>
    <w:p>
      <w:r>
        <w:rPr>
          <w:i/>
          <w:color w:val="666666"/>
          <w:sz w:val="18"/>
        </w:rPr>
        <w:t>Van Geerenstein E et al.  ·  BMJ Paediatr Open  ·  13.08.2026  ·  PMID 42595438</w:t>
      </w:r>
    </w:p>
    <w:p>
      <w:r>
        <w:t>Schwedische Schulquerschnittsstudie zu Prävalenz und Assoziationen von psychischem Wohlbefinden bei Jugendlichen mit Verwandten mit schwerwiegenden Gesundheitsproblemen.</w:t>
      </w:r>
    </w:p>
    <w:p>
      <w:r>
        <w:rPr>
          <w:b/>
        </w:rPr>
        <w:t xml:space="preserve">Ergebnis: </w:t>
      </w:r>
      <w:r>
        <w:t>50% der 4140 Jugendlichen hatten mindestens eine Verwandte mit schwerer Erkrankung; Substanzmissbrauch in enger Verwandtschaft blieb nach Adjustment assoziiert mit niedrigerem Wohlbefinden, während andere Erkrankungen attenuierten; allgemeiner Stress und wahrgenommene Vertrauensperson waren stark protektiv.</w:t>
      </w:r>
    </w:p>
    <w:p>
      <w:r>
        <w:rPr>
          <w:b/>
          <w:sz w:val="19"/>
        </w:rPr>
        <w:t xml:space="preserve">Übertragbarkeit: </w:t>
      </w:r>
      <w:r>
        <w:rPr>
          <w:sz w:val="19"/>
        </w:rPr>
        <w:t>Schweden, bevölkerungsbasierte Schulstichprobe; europäischer Kontext.</w:t>
      </w:r>
    </w:p>
    <w:p>
      <w:r>
        <w:rPr>
          <w:color w:val="5A7D3A"/>
          <w:sz w:val="18"/>
        </w:rPr>
        <w:t>https://pubmed.ncbi.nlm.nih.gov/42595438/</w:t>
      </w:r>
    </w:p>
    <w:p>
      <w:pPr>
        <w:pStyle w:val="Heading2"/>
      </w:pPr>
      <w:r>
        <w:t>Aberrante Insula-Aktivität bei Depression: Negative Rückmeldungen und beeinträchtigtes Lernen</w:t>
      </w:r>
    </w:p>
    <w:p>
      <w:r>
        <w:rPr>
          <w:i/>
          <w:color w:val="666666"/>
          <w:sz w:val="18"/>
        </w:rPr>
        <w:t>Czekalla N et al.  ·  Transl Psychiatry  ·  06.08.2026  ·  PMID 42562807</w:t>
      </w:r>
    </w:p>
    <w:p>
      <w:r>
        <w:t>Neuroimaging-Studie zur Neurokomputationalen Basis maladaptiver Selbstüberzeugungen bei depressiven Patienten</w:t>
      </w:r>
    </w:p>
    <w:p>
      <w:r>
        <w:rPr>
          <w:b/>
        </w:rPr>
        <w:t xml:space="preserve">Ergebnis: </w:t>
      </w:r>
      <w:r>
        <w:t>Erhöhte Insula-Reaktivität auf negative Rückmeldungen und reduziertes Lernen von positiver Rückmeldung waren mit symptombelasteter Depression assoziiert; diese Mechanismen tragen zu kognitiven Verzerrungen und Persistenz maladaptiver Überzeugungen bei.</w:t>
      </w:r>
    </w:p>
    <w:p>
      <w:r>
        <w:rPr>
          <w:b/>
          <w:sz w:val="19"/>
        </w:rPr>
        <w:t xml:space="preserve">Übertragbarkeit: </w:t>
      </w:r>
      <w:r>
        <w:rPr>
          <w:sz w:val="19"/>
        </w:rPr>
        <w:t>Deutschland, Universitätsklinik Lübeck; Neurobiologie, nicht Versorgung.</w:t>
      </w:r>
    </w:p>
    <w:p>
      <w:r>
        <w:rPr>
          <w:color w:val="5A7D3A"/>
          <w:sz w:val="18"/>
        </w:rPr>
        <w:t>https://pubmed.ncbi.nlm.nih.gov/42562807/</w:t>
      </w:r>
    </w:p>
    <w:p>
      <w:pPr>
        <w:pStyle w:val="Heading1"/>
      </w:pPr>
      <w:r>
        <w:t>Aufgenommen am 06.09.2026</w:t>
      </w:r>
    </w:p>
    <w:p>
      <w:pPr>
        <w:pStyle w:val="Heading2"/>
      </w:pPr>
      <w:r>
        <w:t>Strukturierte Schulinterventionen reduzierten Angst und Depression ähnlich wie spezialisiertes Protokoll</w:t>
      </w:r>
    </w:p>
    <w:p>
      <w:r>
        <w:rPr>
          <w:i/>
          <w:color w:val="666666"/>
          <w:sz w:val="18"/>
        </w:rPr>
        <w:t>Fonseca-Pedrero E et al.  ·  Psychol Med  ·  04.09.2026  ·  PMID 42695201</w:t>
      </w:r>
    </w:p>
    <w:p>
      <w:r>
        <w:t>Randomisierte Studie mit 676 Schülern (12–18 Jahre, 72,6% weiblich) zum Vergleich des Unified Protocol for Adolescents mit progressiver Muskelentspannung bei subklinischen Symptomen.</w:t>
      </w:r>
    </w:p>
    <w:p>
      <w:r>
        <w:rPr>
          <w:b/>
        </w:rPr>
        <w:t xml:space="preserve">Ergebnis: </w:t>
      </w:r>
      <w:r>
        <w:t>Beide Gruppen zeigten signifikante Reduktion depressiver (Cohen's d–Effekte) und Angststörungen ohne signifikante Unterschiede. Nach 12 Monaten UP-A-Gruppe marginal niedrigere Depression. Adhärenz circa 78% (&gt;70% Sitzungen besucht).</w:t>
      </w:r>
    </w:p>
    <w:p>
      <w:r>
        <w:rPr>
          <w:b/>
          <w:sz w:val="19"/>
        </w:rPr>
        <w:t xml:space="preserve">Übertragbarkeit: </w:t>
      </w:r>
      <w:r>
        <w:rPr>
          <w:sz w:val="19"/>
        </w:rPr>
        <w:t>Spanien, Frankreich, vergleichbare europäische Schulstruktur und Versorgungsauftrag der Gesundheit.</w:t>
      </w:r>
    </w:p>
    <w:p>
      <w:r>
        <w:rPr>
          <w:color w:val="5A7D3A"/>
          <w:sz w:val="18"/>
        </w:rPr>
        <w:t>https://pubmed.ncbi.nlm.nih.gov/42695201/</w:t>
      </w:r>
    </w:p>
    <w:p>
      <w:pPr>
        <w:pStyle w:val="Heading2"/>
      </w:pPr>
      <w:r>
        <w:t>Sexuelle Minoritäten zeigen niedrigere Hilfesuche trotz höherer Barrieren</w:t>
      </w:r>
    </w:p>
    <w:p>
      <w:r>
        <w:rPr>
          <w:i/>
          <w:color w:val="666666"/>
          <w:sz w:val="18"/>
        </w:rPr>
        <w:t>Gewirtz-Meydan A et al.  ·  Isr J Health Policy Res  ·  04.09.2026  ·  PMID 42693470</w:t>
      </w:r>
    </w:p>
    <w:p>
      <w:r>
        <w:t>Querschnittsbefragung von 1.129 israelischen Jugendlichen (30% sexuelle Minderheiten) zu mentaler Gesundheit, Substanzkonsum und Zugangsbarrieren mittels Latent Profile Analysis.</w:t>
      </w:r>
    </w:p>
    <w:p>
      <w:r>
        <w:rPr>
          <w:b/>
        </w:rPr>
        <w:t xml:space="preserve">Ergebnis: </w:t>
      </w:r>
      <w:r>
        <w:t>Vier mentale Gesundheitsprofile identifiziert; sexuelle Minderheiten berichteten signifikant mehr Barrieren und niedrigere Hilfesuche-Absicht (moderierende Effekte). Drei Barriere-Dimensionen: Identität, Struktur, emotionale Faktoren.</w:t>
      </w:r>
    </w:p>
    <w:p>
      <w:r>
        <w:rPr>
          <w:b/>
          <w:sz w:val="19"/>
        </w:rPr>
        <w:t xml:space="preserve">Übertragbarkeit: </w:t>
      </w:r>
      <w:r>
        <w:rPr>
          <w:sz w:val="19"/>
        </w:rPr>
        <w:t>Israel, ähnlich wie Deutschland strukturelle und identitätsbezogene Zugangsungleichheiten bei Jugendlichen.</w:t>
      </w:r>
    </w:p>
    <w:p>
      <w:r>
        <w:rPr>
          <w:color w:val="5A7D3A"/>
          <w:sz w:val="18"/>
        </w:rPr>
        <w:t>https://pubmed.ncbi.nlm.nih.gov/42693470/</w:t>
      </w:r>
    </w:p>
    <w:p>
      <w:pPr>
        <w:pStyle w:val="Heading2"/>
      </w:pPr>
      <w:r>
        <w:t>SMILE-Serious-Game für Jugendliche: Machbarkeit und vorläufige Wirksamkeit europaweit</w:t>
      </w:r>
    </w:p>
    <w:p>
      <w:r>
        <w:rPr>
          <w:i/>
          <w:color w:val="666666"/>
          <w:sz w:val="18"/>
        </w:rPr>
        <w:t>Smoktunowicz E et al.  ·  JMIR Res Protoc  ·  03.09.2026  ·  PMID 42691342</w:t>
      </w:r>
    </w:p>
    <w:p>
      <w:r>
        <w:t>Cluster-randomisierte adaptive Studie (7 europäische Länder, N=1.438, 10–24 Jahre) zu CBT-basiertem Gamified Mental Health Intervention mit Experience Sampling und optionaler Rückmeldung.</w:t>
      </w:r>
    </w:p>
    <w:p>
      <w:r>
        <w:rPr>
          <w:b/>
        </w:rPr>
        <w:t xml:space="preserve">Ergebnis: </w:t>
      </w:r>
      <w:r>
        <w:t>Hauptoutcomes Angst und Depression; sekundär Resilienz, Emotionsregulation. Bislang 2 Sequenzen abgeschlossen (März 2026); Rekrutierung läuft. Primäre Ergebnisse September 2026 erwartet. Feasibility, Akzeptanz und App-Nutzung werden gemessen.</w:t>
      </w:r>
    </w:p>
    <w:p>
      <w:r>
        <w:rPr>
          <w:b/>
          <w:sz w:val="19"/>
        </w:rPr>
        <w:t xml:space="preserve">Übertragbarkeit: </w:t>
      </w:r>
      <w:r>
        <w:rPr>
          <w:sz w:val="19"/>
        </w:rPr>
        <w:t>Sieben europäische Länder einschließlich Deutschland, direkt transferierbar auf dezentrale digitale Prävention.</w:t>
      </w:r>
    </w:p>
    <w:p>
      <w:r>
        <w:rPr>
          <w:color w:val="5A7D3A"/>
          <w:sz w:val="18"/>
        </w:rPr>
        <w:t>https://pubmed.ncbi.nlm.nih.gov/42691342/</w:t>
      </w:r>
    </w:p>
    <w:p>
      <w:pPr>
        <w:pStyle w:val="Heading2"/>
      </w:pPr>
      <w:r>
        <w:t>Contingency management verdoppelte Aufnahmequote bei Suchtbehandlung von Gerichtsklienten</w:t>
      </w:r>
    </w:p>
    <w:p>
      <w:r>
        <w:rPr>
          <w:i/>
          <w:color w:val="666666"/>
          <w:sz w:val="18"/>
        </w:rPr>
        <w:t>Hartzler B et al.  ·  Front Public Health  ·  19.08.2026  ·  PMID 42688237</w:t>
      </w:r>
    </w:p>
    <w:p>
      <w:r>
        <w:t>Implementierungsstudie zur Anwendung von Contingency Management in einer Suchtbehandlungsorganisation für von Justiz überweisene Klienten mit Fachbegleitung und Training.</w:t>
      </w:r>
    </w:p>
    <w:p>
      <w:r>
        <w:rPr>
          <w:b/>
        </w:rPr>
        <w:t xml:space="preserve">Ergebnis: </w:t>
      </w:r>
      <w:r>
        <w:t>Aufnahmequoten stiegen um 108%, Gruppentherapie-Teilnahme um 11%, Erfüllung gerichtlicher Auflagen um 11%. Die Organization integrierte Contingency Management dauerhaft in Routineangebote.</w:t>
      </w:r>
    </w:p>
    <w:p>
      <w:r>
        <w:rPr>
          <w:b/>
          <w:sz w:val="19"/>
        </w:rPr>
        <w:t xml:space="preserve">Übertragbarkeit: </w:t>
      </w:r>
      <w:r>
        <w:rPr>
          <w:sz w:val="19"/>
        </w:rPr>
        <w:t>USA, Vergleichbarkeit gering – Finanzierung und Justizsystem unterscheiden sich grundlegend.</w:t>
      </w:r>
    </w:p>
    <w:p>
      <w:r>
        <w:rPr>
          <w:color w:val="5A7D3A"/>
          <w:sz w:val="18"/>
        </w:rPr>
        <w:t>https://pubmed.ncbi.nlm.nih.gov/42688237/</w:t>
      </w:r>
    </w:p>
    <w:p>
      <w:pPr>
        <w:pStyle w:val="Heading2"/>
      </w:pPr>
      <w:r>
        <w:t>Diagnostische Wartezeiten für Kinder erreichen 15 Monate – Perspektiven von Stakeholdern</w:t>
      </w:r>
    </w:p>
    <w:p>
      <w:r>
        <w:rPr>
          <w:i/>
          <w:color w:val="666666"/>
          <w:sz w:val="18"/>
        </w:rPr>
        <w:t>Grundy S et al.  ·  Child Care Health Dev  ·  Sept. 2026  ·  PMID 42687475</w:t>
      </w:r>
    </w:p>
    <w:p>
      <w:r>
        <w:t>Qualitative Studie zu Verzögerungen in Entwicklungsdiagnostik in Westaustralien mit Interviews von Eltern (n=17), Pädagogen (n=10) und Fachleuten (n=9).</w:t>
      </w:r>
    </w:p>
    <w:p>
      <w:r>
        <w:rPr>
          <w:b/>
        </w:rPr>
        <w:t xml:space="preserve">Ergebnis: </w:t>
      </w:r>
      <w:r>
        <w:t>Über 17.000 Kinder in Warteschlangen, Medianwartezeit 15,1 Monate. Hauptbarrieren: unzureichende Finanzierung (22 Nennungen), lange Wartezeiten (44), fehlende Unterstützung (110). Stakeholder forderten bessere Koordination und Kapazität.</w:t>
      </w:r>
    </w:p>
    <w:p>
      <w:r>
        <w:rPr>
          <w:b/>
          <w:sz w:val="19"/>
        </w:rPr>
        <w:t xml:space="preserve">Übertragbarkeit: </w:t>
      </w:r>
      <w:r>
        <w:rPr>
          <w:sz w:val="19"/>
        </w:rPr>
        <w:t>Australien, vergleichbare Wartzeitprobleme und Personalknappheit wie deutsche Versorgung; strukturelles Problem.</w:t>
      </w:r>
    </w:p>
    <w:p>
      <w:r>
        <w:rPr>
          <w:color w:val="5A7D3A"/>
          <w:sz w:val="18"/>
        </w:rPr>
        <w:t>https://pubmed.ncbi.nlm.nih.gov/42687475/</w:t>
      </w:r>
    </w:p>
    <w:p>
      <w:pPr>
        <w:pStyle w:val="Heading2"/>
      </w:pPr>
      <w:r>
        <w:t>Lokale Räte für psychische Gesundheit (CLSM): Governance-Lücke trotz 30 Jahren Existenz</w:t>
      </w:r>
    </w:p>
    <w:p>
      <w:r>
        <w:rPr>
          <w:i/>
          <w:color w:val="666666"/>
          <w:sz w:val="18"/>
        </w:rPr>
        <w:t>Pastant F et al.  ·  Sante Publique  ·  2026  ·  PMID 42674980</w:t>
      </w:r>
    </w:p>
    <w:p>
      <w:r>
        <w:t>Bestandsaufnahme und Positionspapier zu CLSM in Frankreich als Governance-Modell der Bürger- und Sektorbeteiligung in der Gesamtplanung mentaler Gesundheit.</w:t>
      </w:r>
    </w:p>
    <w:p>
      <w:r>
        <w:rPr>
          <w:b/>
        </w:rPr>
        <w:t xml:space="preserve">Ergebnis: </w:t>
      </w:r>
      <w:r>
        <w:t>CLSM in etwa 300 französischen Territorien verankert (2025), aber Einsatz ungleich, Mittel unzureichend, Stakeholder-Beteiligung schwach. Kernaussage: CLSM sind nicht nur Koordinationsmechanismus, sondern demokratisches Politikmodell – erfordern institutionelle und kulturelle Bedingungen zur Skalierung.</w:t>
      </w:r>
    </w:p>
    <w:p>
      <w:r>
        <w:rPr>
          <w:b/>
          <w:sz w:val="19"/>
        </w:rPr>
        <w:t xml:space="preserve">Übertragbarkeit: </w:t>
      </w:r>
      <w:r>
        <w:rPr>
          <w:sz w:val="19"/>
        </w:rPr>
        <w:t>Frankreich, deutschsprachiger Raum – vergleichbare soziale Versicherungssysteme; CLSM-Modell zur Territorialisierung und Partizipation direkt übertragbar.</w:t>
      </w:r>
    </w:p>
    <w:p>
      <w:r>
        <w:rPr>
          <w:color w:val="5A7D3A"/>
          <w:sz w:val="18"/>
        </w:rPr>
        <w:t>https://pubmed.ncbi.nlm.nih.gov/42674980/</w:t>
      </w:r>
    </w:p>
    <w:p>
      <w:pPr>
        <w:pStyle w:val="Heading2"/>
      </w:pPr>
      <w:r>
        <w:t>Erhebung mentaler Gesundheit mit digitalem Triage an fünf italienischen Universitäten</w:t>
      </w:r>
    </w:p>
    <w:p>
      <w:r>
        <w:rPr>
          <w:i/>
          <w:color w:val="666666"/>
          <w:sz w:val="18"/>
        </w:rPr>
        <w:t>Vigezzi GP et al.  ·  Front Public Health  ·  21.07.2026  ·  PMID 42553706</w:t>
      </w:r>
    </w:p>
    <w:p>
      <w:r>
        <w:t>Multisite Protokoll (Health Mode On Plus) zur Querschnittserhebung und Intervention mentaler Gesundheit bei italienischen Studierenden mit Stepped-Care-Modell und e-CBT für Angst.</w:t>
      </w:r>
    </w:p>
    <w:p>
      <w:r>
        <w:rPr>
          <w:b/>
        </w:rPr>
        <w:t xml:space="preserve">Ergebnis: </w:t>
      </w:r>
      <w:r>
        <w:t>Geplant: 249.958 Teilnehmer; primäre Outcomes 12-Monats- und Lifetime-DSM-5-Störungen via CIDI; digitale CBT versus Beratung-as-usual in eingebetteter RCT. Starke digitale Plattform für Triage und Orientierung implementiert; erste Analysen folgen.</w:t>
      </w:r>
    </w:p>
    <w:p>
      <w:r>
        <w:rPr>
          <w:b/>
          <w:sz w:val="19"/>
        </w:rPr>
        <w:t xml:space="preserve">Übertragbarkeit: </w:t>
      </w:r>
      <w:r>
        <w:rPr>
          <w:sz w:val="19"/>
        </w:rPr>
        <w:t>Italien, deutschsprachiger Raum – vergleichbares Hochschulsystem und Präventionsauftrag, Stepped-Care-Rahmen übertragbar.</w:t>
      </w:r>
    </w:p>
    <w:p>
      <w:r>
        <w:rPr>
          <w:color w:val="5A7D3A"/>
          <w:sz w:val="18"/>
        </w:rPr>
        <w:t>https://pubmed.ncbi.nlm.nih.gov/42553706/</w:t>
      </w:r>
    </w:p>
    <w:p>
      <w:pPr>
        <w:pStyle w:val="Heading1"/>
      </w:pPr>
      <w:r>
        <w:t>Aufgenommen am 05.09.2026</w:t>
      </w:r>
    </w:p>
    <w:p>
      <w:pPr>
        <w:pStyle w:val="Heading2"/>
      </w:pPr>
      <w:r>
        <w:t>Social Prescribing verringerte Angst und Stress bei Kindern und Jugendlichen</w:t>
      </w:r>
    </w:p>
    <w:p>
      <w:r>
        <w:rPr>
          <w:i/>
          <w:color w:val="666666"/>
          <w:sz w:val="18"/>
        </w:rPr>
        <w:t>Thomson J et al.  ·  BMJ Open  ·  04.09.2026  ·  PMID 42697576</w:t>
      </w:r>
    </w:p>
    <w:p>
      <w:r>
        <w:t>Qualitative Studie zu Erfahrungen von 15 Kindern und 27 Betreuungspersonen mit einem Social-Prescribing-Dienst zur frühzeitigen psychischen Unterstützung in Nordengland.</w:t>
      </w:r>
    </w:p>
    <w:p>
      <w:r>
        <w:rPr>
          <w:b/>
        </w:rPr>
        <w:t xml:space="preserve">Ergebnis: </w:t>
      </w:r>
      <w:r>
        <w:t>Kinder und Jugendliche berichteten weniger emotionales Unbehagen, niedrigere Angststufen und erhöhtes Selbstvertrauen; Eltern zeigten reduzierte Belastung und verbesserte Familieninteraktion. Die Wirkung erfolgte durch vertrauensvolle Beziehungen zu Fallmanagern und erlernte Bewältigungsstrategien.</w:t>
      </w:r>
    </w:p>
    <w:p>
      <w:r>
        <w:rPr>
          <w:b/>
          <w:sz w:val="19"/>
        </w:rPr>
        <w:t xml:space="preserve">Übertragbarkeit: </w:t>
      </w:r>
      <w:r>
        <w:rPr>
          <w:sz w:val="19"/>
        </w:rPr>
        <w:t>England, nicht-spezialisierte ambulante Früherkennung, Vergleichbarkeit mit gemeindenahen Lotsenmodellen in Deutschland</w:t>
      </w:r>
    </w:p>
    <w:p>
      <w:r>
        <w:rPr>
          <w:color w:val="5A7D3A"/>
          <w:sz w:val="18"/>
        </w:rPr>
        <w:t>https://pubmed.ncbi.nlm.nih.gov/42697576/</w:t>
      </w:r>
    </w:p>
    <w:p>
      <w:pPr>
        <w:pStyle w:val="Heading2"/>
      </w:pPr>
      <w:r>
        <w:t>Väter in der Perinatalzeit erleben Isolation und Ausschluss von Unterstützung</w:t>
      </w:r>
    </w:p>
    <w:p>
      <w:r>
        <w:rPr>
          <w:i/>
          <w:color w:val="666666"/>
          <w:sz w:val="18"/>
        </w:rPr>
        <w:t>Watkins AE et al.  ·  BMJ Open  ·  04.09.2026  ·  PMID 42697571</w:t>
      </w:r>
    </w:p>
    <w:p>
      <w:r>
        <w:t>Qualitative Studie mit Interviews und Fokusgruppen von 21 Vätern und 9 Fachleuten (Freiwilligensektor, Soziales) in Nordostengland zu perinatalpsychischen Unterstützungsbedarfen von Vätern.</w:t>
      </w:r>
    </w:p>
    <w:p>
      <w:r>
        <w:rPr>
          <w:b/>
        </w:rPr>
        <w:t xml:space="preserve">Ergebnis: </w:t>
      </w:r>
      <w:r>
        <w:t>Väter berichten von Isolation, eingeschränkter emotionaler Unterstützung und Ausschluss aus perinatalen Diensten; Fachleute bestätigen begrenzte Vatereinbindung. Empfehlungen: Stärkere Vatereinbindung in Antenatalkurse, Elternrichtlinien und Gesamtfamilienansätze zur emotionalen Unterstützung.</w:t>
      </w:r>
    </w:p>
    <w:p>
      <w:r>
        <w:rPr>
          <w:b/>
          <w:sz w:val="19"/>
        </w:rPr>
        <w:t xml:space="preserve">Übertragbarkeit: </w:t>
      </w:r>
      <w:r>
        <w:rPr>
          <w:sz w:val="19"/>
        </w:rPr>
        <w:t>England/Deutschland, Primärversorgung und Frühförderung, Zugang und Geschlechtergerechtigkeit</w:t>
      </w:r>
    </w:p>
    <w:p>
      <w:r>
        <w:rPr>
          <w:color w:val="5A7D3A"/>
          <w:sz w:val="18"/>
        </w:rPr>
        <w:t>https://pubmed.ncbi.nlm.nih.gov/42697571/</w:t>
      </w:r>
    </w:p>
    <w:p>
      <w:pPr>
        <w:pStyle w:val="Heading2"/>
      </w:pPr>
      <w:r>
        <w:t>Psychisch erkrankte Herzinfarktpatienten erhalten weniger Spezialistenpflege</w:t>
      </w:r>
    </w:p>
    <w:p>
      <w:r>
        <w:rPr>
          <w:i/>
          <w:color w:val="666666"/>
          <w:sz w:val="18"/>
        </w:rPr>
        <w:t>Fleetwood K et al.  ·  BMJ Open  ·  04.09.2026  ·  PMID 42697570</w:t>
      </w:r>
    </w:p>
    <w:p>
      <w:r>
        <w:t>Kohortenstudie mit 131.075 NSTEMI- und 79.045 STEMI-Patienten aus englischen Registerdaten (2019–2023) zur Vergleichbarkeit der kardiologischen Standardversorgung nach psychischer Erkrankung.</w:t>
      </w:r>
    </w:p>
    <w:p>
      <w:r>
        <w:rPr>
          <w:b/>
        </w:rPr>
        <w:t xml:space="preserve">Ergebnis: </w:t>
      </w:r>
      <w:r>
        <w:t>Patienten mit Schizophrenie, Bipolarer Störung oder Depression erhielten seltener Angiografie (OR 0,25–0,92 je nach Diagnose), Intensivbetreuung und kardiologische Rehabilitation. Disparitäten waren größer nach NSTEMI; COVID-19 hatte keinen signifikanten Moderatoreffekt.</w:t>
      </w:r>
    </w:p>
    <w:p>
      <w:r>
        <w:rPr>
          <w:b/>
          <w:sz w:val="19"/>
        </w:rPr>
        <w:t xml:space="preserve">Übertragbarkeit: </w:t>
      </w:r>
      <w:r>
        <w:rPr>
          <w:sz w:val="19"/>
        </w:rPr>
        <w:t>England, elektronische Gesundheitsakten, vergleichbar mit deutschen Klinikabrechnungsdaten und sektorialer Kooperation</w:t>
      </w:r>
    </w:p>
    <w:p>
      <w:r>
        <w:rPr>
          <w:color w:val="5A7D3A"/>
          <w:sz w:val="18"/>
        </w:rPr>
        <w:t>https://pubmed.ncbi.nlm.nih.gov/42697570/</w:t>
      </w:r>
    </w:p>
    <w:p>
      <w:pPr>
        <w:pStyle w:val="Heading2"/>
      </w:pPr>
      <w:r>
        <w:t>App-basierte Achtsamkeit reduzierte Depressionen bei schwangeren Frauen mit affektiven Störungen</w:t>
      </w:r>
    </w:p>
    <w:p>
      <w:r>
        <w:rPr>
          <w:i/>
          <w:color w:val="666666"/>
          <w:sz w:val="18"/>
        </w:rPr>
        <w:t>Haßdenteufel K et al.  ·  J Med Internet Res  ·  02.09.2026  ·  PMID 42695336</w:t>
      </w:r>
    </w:p>
    <w:p>
      <w:r>
        <w:t>Sekundäranalyse eines deutschen RCT (Baden-Württemberg) mit 147 schwangeren Frauen mit ICD-10-Angst- oder affektiven Störungen und erhöhten depressiven Symptomen (EPDS&gt;9), randomisiert zu 8-wöchiger digitaler Achtsamkeitsintervention oder Standardbehandlung.</w:t>
      </w:r>
    </w:p>
    <w:p>
      <w:r>
        <w:rPr>
          <w:b/>
        </w:rPr>
        <w:t xml:space="preserve">Ergebnis: </w:t>
      </w:r>
      <w:r>
        <w:t>Die Interventionsgruppe zeigte signifikant stärkere EPDS-Reduktion in Schwangerschaftswoche 34 (Δ=-2,21, p=0,01) und postpartal (Δ=-4,81, p=0,007); 42,5% erreichten klinisch bedeutsame Verbesserung gegenüber 28,4% in der Kontrolle (aOR 1,56, 95% CI 1,19–2,05).</w:t>
      </w:r>
    </w:p>
    <w:p>
      <w:r>
        <w:rPr>
          <w:b/>
          <w:sz w:val="19"/>
        </w:rPr>
        <w:t xml:space="preserve">Übertragbarkeit: </w:t>
      </w:r>
      <w:r>
        <w:rPr>
          <w:sz w:val="19"/>
        </w:rPr>
        <w:t>Deutschland, ambulante Perinatalpsychiatrie, Krankenkassendatenlage, direkt anwendbar</w:t>
      </w:r>
    </w:p>
    <w:p>
      <w:r>
        <w:rPr>
          <w:color w:val="5A7D3A"/>
          <w:sz w:val="18"/>
        </w:rPr>
        <w:t>https://pubmed.ncbi.nlm.nih.gov/42695336/</w:t>
      </w:r>
    </w:p>
    <w:p>
      <w:pPr>
        <w:pStyle w:val="Heading2"/>
      </w:pPr>
      <w:r>
        <w:t>Krebsscreening für Menschen mit Behinderung ist in Europa ungleich verteilt</w:t>
      </w:r>
    </w:p>
    <w:p>
      <w:r>
        <w:rPr>
          <w:i/>
          <w:color w:val="666666"/>
          <w:sz w:val="18"/>
        </w:rPr>
        <w:t>Vukovic V et al.  ·  Front Public Health  ·  20.08.2026  ·  PMID 42694833</w:t>
      </w:r>
    </w:p>
    <w:p>
      <w:r>
        <w:t>Systematische Literaturübersicht von 16 europäischen Richtlinien und Empfehlungen zum Krebsscreening und -prävention für Menschen mit intellektuellen Beeinträchtigungen, davon 15 zu Screening (Vereinigtes Königreich, Niederlande, Belgien, Dänemark, EU).</w:t>
      </w:r>
    </w:p>
    <w:p>
      <w:r>
        <w:rPr>
          <w:b/>
        </w:rPr>
        <w:t xml:space="preserve">Ergebnis: </w:t>
      </w:r>
      <w:r>
        <w:t>Richtlinien konzentrieren sich auf Brust-, Gebärmutterhals- und Darmkrebs; Anpassungen umfassen barrierefreie Information, Terminvereinbarung, Begleitperson, Zustimmung und Schulung. Jedoch: Ungleiche Verteilung auf wenige wohlhabende Länder, keine Dokumente aus den meisten EU-Mitgliedstaaten.</w:t>
      </w:r>
    </w:p>
    <w:p>
      <w:r>
        <w:rPr>
          <w:b/>
          <w:sz w:val="19"/>
        </w:rPr>
        <w:t xml:space="preserve">Übertragbarkeit: </w:t>
      </w:r>
      <w:r>
        <w:rPr>
          <w:sz w:val="19"/>
        </w:rPr>
        <w:t>Europa (Niederlande, Belgien), Gesundheitssysteme ohne spezialisierte Leistungen, Ungleichheit und Versorgungslücken</w:t>
      </w:r>
    </w:p>
    <w:p>
      <w:r>
        <w:rPr>
          <w:color w:val="5A7D3A"/>
          <w:sz w:val="18"/>
        </w:rPr>
        <w:t>https://pubmed.ncbi.nlm.nih.gov/42694833/</w:t>
      </w:r>
    </w:p>
    <w:p>
      <w:pPr>
        <w:pStyle w:val="Heading2"/>
      </w:pPr>
      <w:r>
        <w:t>VR-Suchttherapie: Krankheitsschwere und Vortherapie-Craving vorhersagen Reaktion</w:t>
      </w:r>
    </w:p>
    <w:p>
      <w:r>
        <w:rPr>
          <w:i/>
          <w:color w:val="666666"/>
          <w:sz w:val="18"/>
        </w:rPr>
        <w:t>Lütt A et al.  ·  BMC Psychiatry  ·  26.08.2026  ·  PMID 42693426</w:t>
      </w:r>
    </w:p>
    <w:p>
      <w:r>
        <w:t>Deutsche Single-Arm-Studie mit 61 Patienten mit Alkoholvergiftung während Virtual-Reality-Cue-Exposure; psychologische und physiologische Craving-Parameter wurden mit Patientenmerkmalen assoziiert.</w:t>
      </w:r>
    </w:p>
    <w:p>
      <w:r>
        <w:rPr>
          <w:b/>
        </w:rPr>
        <w:t xml:space="preserve">Ergebnis: </w:t>
      </w:r>
      <w:r>
        <w:t>Alkoholsuchtausmaß (AUDIT, ADS) und Vor-VR-Craving (AUQ, OCDS) vorhersagten subjektive Craving-Reduktion stärker als VR-Faktoren; physiologische und subjektive Maße überlappten minimal. Komplexität des Craving-Konzepts erfordert multidimensionale Bewertung.</w:t>
      </w:r>
    </w:p>
    <w:p>
      <w:r>
        <w:rPr>
          <w:b/>
          <w:sz w:val="19"/>
        </w:rPr>
        <w:t xml:space="preserve">Übertragbarkeit: </w:t>
      </w:r>
      <w:r>
        <w:rPr>
          <w:sz w:val="19"/>
        </w:rPr>
        <w:t>Deutschland, spezialisierte Suchtpsychiatrie, technologiegestützte Interventionsentwicklung</w:t>
      </w:r>
    </w:p>
    <w:p>
      <w:r>
        <w:rPr>
          <w:color w:val="5A7D3A"/>
          <w:sz w:val="18"/>
        </w:rPr>
        <w:t>https://pubmed.ncbi.nlm.nih.gov/42693426/</w:t>
      </w:r>
    </w:p>
    <w:p>
      <w:pPr>
        <w:pStyle w:val="Heading2"/>
      </w:pPr>
      <w:r>
        <w:t>Patientensuizid belastet Psychotherapeuten psychisch erheblich</w:t>
      </w:r>
    </w:p>
    <w:p>
      <w:r>
        <w:rPr>
          <w:i/>
          <w:color w:val="666666"/>
          <w:sz w:val="18"/>
        </w:rPr>
        <w:t>Siebert A et al.  ·  Sci Rep  ·  03.09.2026  ·  PMID 42693165</w:t>
      </w:r>
    </w:p>
    <w:p>
      <w:r>
        <w:t>Deutsche Online-Umfrage bei Psychotherapeuten und Psychiatern zu psychischer Belastung nach Patientensuizid; gemischte Methoden (quantitativ: PTSD-Skala; qualitativ: Gefühle und Umstände).</w:t>
      </w:r>
    </w:p>
    <w:p>
      <w:r>
        <w:rPr>
          <w:b/>
        </w:rPr>
        <w:t xml:space="preserve">Ergebnis: </w:t>
      </w:r>
      <w:r>
        <w:t>Ein Anteil zeigte klinisch signifikante Symptome einer Posttraumatischen Belastungsstörung; prominente Gefühle waren Trauer, Schock, Entsetzen; Einflussfaktoren: Therapeut-Patient-Beziehung, fehlende Unterstützung, wahrgenommene Gewalt des Suizids, Unvorhersehbarkeit. Postvention und kollegiale Unterstützung fehlen häufig.</w:t>
      </w:r>
    </w:p>
    <w:p>
      <w:r>
        <w:rPr>
          <w:b/>
          <w:sz w:val="19"/>
        </w:rPr>
        <w:t xml:space="preserve">Übertragbarkeit: </w:t>
      </w:r>
      <w:r>
        <w:rPr>
          <w:sz w:val="19"/>
        </w:rPr>
        <w:t>Deutschland, psychotherapeutisches System, Burnout und Personalressourcen</w:t>
      </w:r>
    </w:p>
    <w:p>
      <w:r>
        <w:rPr>
          <w:color w:val="5A7D3A"/>
          <w:sz w:val="18"/>
        </w:rPr>
        <w:t>https://pubmed.ncbi.nlm.nih.gov/42693165/</w:t>
      </w:r>
    </w:p>
    <w:p>
      <w:pPr>
        <w:pStyle w:val="Heading1"/>
      </w:pPr>
      <w:r>
        <w:t>Aufgenommen am 04.09.2026</w:t>
      </w:r>
    </w:p>
    <w:p>
      <w:pPr>
        <w:pStyle w:val="Heading2"/>
      </w:pPr>
      <w:r>
        <w:t>Hepatitis-C-Screening bei psychisch Erkrankten – Protokoll für aktualisierte Metaanalyse</w:t>
      </w:r>
    </w:p>
    <w:p>
      <w:r>
        <w:rPr>
          <w:i/>
          <w:color w:val="666666"/>
          <w:sz w:val="18"/>
        </w:rPr>
        <w:t>Maryam S et al.  ·  BMJ Open  ·  03.09.2026  ·  PMID 42692522</w:t>
      </w:r>
    </w:p>
    <w:p>
      <w:r>
        <w:t>Protokoll für systematische Übersicht und Metaanalyse zur HCV-Prävalenz, Risikofaktoren und Versorgungsbarrieren bei Menschen mit ernsthafte psychische Erkrankungen (SMI) nach COVID-19.</w:t>
      </w:r>
    </w:p>
    <w:p>
      <w:r>
        <w:rPr>
          <w:b/>
        </w:rPr>
        <w:t xml:space="preserve">Ergebnis: </w:t>
      </w:r>
      <w:r>
        <w:t>Weder Ergebnis noch Zahlen verfügbar (Protokoll-Publikation vor Studiendurchführung, geplante Suche bis Juni 2026, bisherige Metaanalyse zeigte 8% HCV-Prävalenz bei SMI vs. niedrigere Allgemeinbevölkerung).</w:t>
      </w:r>
    </w:p>
    <w:p>
      <w:r>
        <w:rPr>
          <w:b/>
          <w:sz w:val="19"/>
        </w:rPr>
        <w:t xml:space="preserve">Übertragbarkeit: </w:t>
      </w:r>
      <w:r>
        <w:rPr>
          <w:sz w:val="19"/>
        </w:rPr>
        <w:t>Systematische Übersicht geplant, Barrieren und Facilitatoren zur Versorgung sind Schwerpunkt</w:t>
      </w:r>
    </w:p>
    <w:p>
      <w:r>
        <w:rPr>
          <w:color w:val="5A7D3A"/>
          <w:sz w:val="18"/>
        </w:rPr>
        <w:t>https://pubmed.ncbi.nlm.nih.gov/42692522/</w:t>
      </w:r>
    </w:p>
    <w:p>
      <w:pPr>
        <w:pStyle w:val="Heading2"/>
      </w:pPr>
      <w:r>
        <w:t>Geschulte Gesundheitshelfer verbesserten Mentale-Health-Kompetenz und Leistungserbringung in Indien – aber Evidenz bleibt begrenzt</w:t>
      </w:r>
    </w:p>
    <w:p>
      <w:r>
        <w:rPr>
          <w:i/>
          <w:color w:val="666666"/>
          <w:sz w:val="18"/>
        </w:rPr>
        <w:t>Ruben JP et al.  ·  Indian J Med Res  ·  Sept. 2026  ·  PMID 42690870</w:t>
      </w:r>
    </w:p>
    <w:p>
      <w:r>
        <w:t>Systematische Übersicht von 13 Studien (2000–2025) zu Mental-Health-Schulungsinterventionen für akkreditierte Gesundheitshelfer (ASHAs) in Karnataka, Indien.</w:t>
      </w:r>
    </w:p>
    <w:p>
      <w:r>
        <w:rPr>
          <w:b/>
        </w:rPr>
        <w:t xml:space="preserve">Ergebnis: </w:t>
      </w:r>
      <w:r>
        <w:t>Narrative Synthese zeigt verbesserte Anbieter-Kompetenzen und Serviceerbringung in quantitativen Studien (mäßiges Vertrauen in qualitative Studien). Digitale und Hybrid-Modelle zeigten nachhaltigere Gewinne als reine Präsenz-Schulungen. Begrenzte Evidenz wegen Vor-Nach-Designs, kleiner Stichproben und Heterogenität.</w:t>
      </w:r>
    </w:p>
    <w:p>
      <w:r>
        <w:rPr>
          <w:b/>
          <w:sz w:val="19"/>
        </w:rPr>
        <w:t xml:space="preserve">Übertragbarkeit: </w:t>
      </w:r>
      <w:r>
        <w:rPr>
          <w:sz w:val="19"/>
        </w:rPr>
        <w:t>Indien – Low-Income-Setting, aber Aufbau niedrigschwelliger Kapazitäten für Deutschland lehrreich</w:t>
      </w:r>
    </w:p>
    <w:p>
      <w:r>
        <w:rPr>
          <w:color w:val="5A7D3A"/>
          <w:sz w:val="18"/>
        </w:rPr>
        <w:t>https://pubmed.ncbi.nlm.nih.gov/42690870/</w:t>
      </w:r>
    </w:p>
    <w:p>
      <w:pPr>
        <w:pStyle w:val="Heading2"/>
      </w:pPr>
      <w:r>
        <w:t>Online-Resilienzintervention für Studierende verbesserte psychisches Wohlbefinden nur mit guter Adhärenz</w:t>
      </w:r>
    </w:p>
    <w:p>
      <w:r>
        <w:rPr>
          <w:i/>
          <w:color w:val="666666"/>
          <w:sz w:val="18"/>
        </w:rPr>
        <w:t>Bartelt S et al.  ·  Sci Rep  ·  02.09.2026  ·  PMID 42686878</w:t>
      </w:r>
    </w:p>
    <w:p>
      <w:r>
        <w:t>Randomisierte Studie mit 216 Studierenden zur Wirksamkeit eines internetgestützten Resilienztrainings via Lernplattform.</w:t>
      </w:r>
    </w:p>
    <w:p>
      <w:r>
        <w:rPr>
          <w:b/>
        </w:rPr>
        <w:t xml:space="preserve">Ergebnis: </w:t>
      </w:r>
      <w:r>
        <w:t>Unter Einhaltung des Protokolls (n=150) signifikante Verbesserung der psychischen Belastung und Selbstmitgefühl (p&lt;0,05), bei Mitnahme aller Teilnehmenden (ITT-Analyse, n=216) keine signifikanten Effekte. Adhärenz war niedrig. Mit hoher Einhaltung könnte das Angebot wertvoll für studentische Mental-Health-Services sein.</w:t>
      </w:r>
    </w:p>
    <w:p>
      <w:r>
        <w:rPr>
          <w:b/>
          <w:sz w:val="19"/>
        </w:rPr>
        <w:t xml:space="preserve">Übertragbarkeit: </w:t>
      </w:r>
      <w:r>
        <w:rPr>
          <w:sz w:val="19"/>
        </w:rPr>
        <w:t>Deutschland – Versorgung von Studierenden an einer Universitätsmedizin</w:t>
      </w:r>
    </w:p>
    <w:p>
      <w:r>
        <w:rPr>
          <w:color w:val="5A7D3A"/>
          <w:sz w:val="18"/>
        </w:rPr>
        <w:t>https://pubmed.ncbi.nlm.nih.gov/42686878/</w:t>
      </w:r>
    </w:p>
    <w:p>
      <w:pPr>
        <w:pStyle w:val="Heading2"/>
      </w:pPr>
      <w:r>
        <w:t>Care Navigation für Methamphetaminabhängigkeit erreichte Behandlung nicht häufiger</w:t>
      </w:r>
    </w:p>
    <w:p>
      <w:r>
        <w:rPr>
          <w:i/>
          <w:color w:val="666666"/>
          <w:sz w:val="18"/>
        </w:rPr>
        <w:t>Al-Tayyib A et al.  ·  JAMA Netw Open  ·  01.09.2026  ·  PMID 42684700</w:t>
      </w:r>
    </w:p>
    <w:p>
      <w:r>
        <w:t>Randomisiert-kontrollierte Studie (n=192 Teilnehmer) zu Wirkung von dedizierter Care Navigation mit Contingency-Management-Elementen auf Verknüpfung zur Suchtbehandlung.</w:t>
      </w:r>
    </w:p>
    <w:p>
      <w:r>
        <w:rPr>
          <w:b/>
        </w:rPr>
        <w:t xml:space="preserve">Ergebnis: </w:t>
      </w:r>
      <w:r>
        <w:t>Linkage zur Behandlung nach 30 Tagen: Intervention 25,0% (24/96) vs. Kontrolle 25,0% (24/96), RR 1,00 (95%-KI 0,61–1,63). Nach 90 Tagen: Intervention 33,3% (32/96) vs. Kontrolle 25,0% (24/96), RR 1,33 (95%-KI 0,85–2,09), beide nicht signifikant. Engagement mit Navigator war höher (62,5%), aber führte nicht zu besserer Linkage.</w:t>
      </w:r>
    </w:p>
    <w:p>
      <w:r>
        <w:rPr>
          <w:b/>
          <w:sz w:val="19"/>
        </w:rPr>
        <w:t xml:space="preserve">Übertragbarkeit: </w:t>
      </w:r>
      <w:r>
        <w:rPr>
          <w:sz w:val="19"/>
        </w:rPr>
        <w:t>USA – Sicherheits-Netzwerk, instabile Wohnverhältnisse (84,9%), aber Kontakt-Befund relevant</w:t>
      </w:r>
    </w:p>
    <w:p>
      <w:r>
        <w:rPr>
          <w:color w:val="5A7D3A"/>
          <w:sz w:val="18"/>
        </w:rPr>
        <w:t>https://pubmed.ncbi.nlm.nih.gov/42684700/</w:t>
      </w:r>
    </w:p>
    <w:p>
      <w:pPr>
        <w:pStyle w:val="Heading2"/>
      </w:pPr>
      <w:r>
        <w:t>Schlafstörungen in der hausärztlichen Versorgung verdoppelten sich – Psychotherapie bleibt untergenutzt</w:t>
      </w:r>
    </w:p>
    <w:p>
      <w:r>
        <w:rPr>
          <w:i/>
          <w:color w:val="666666"/>
          <w:sz w:val="18"/>
        </w:rPr>
        <w:t>Bertrans Vilaró B et al.  ·  Fam Med Community Health  ·  31.08.2026  ·  PMID 42674672</w:t>
      </w:r>
    </w:p>
    <w:p>
      <w:r>
        <w:t>Retrospektive Primärversorgungsstudie in Katalonien 2018–2024 zu Prävalenz und Verschreibungspraxis bei Insomnie (n=elektronische Patientenakten).</w:t>
      </w:r>
    </w:p>
    <w:p>
      <w:r>
        <w:rPr>
          <w:b/>
        </w:rPr>
        <w:t xml:space="preserve">Ergebnis: </w:t>
      </w:r>
      <w:r>
        <w:t>Insomnie-Prävalenz stieg um 43,4% auf 11,17% (95%-KI 11,05–11,28) im Jahr 2024. Psychopharmaka-Einsatz nahm von 47,88% (2018) auf 55,11% (2024) zu, davon Anxiolytika 36,68% (2018) bis 39,44% (2024). Kognitiv-behaviorale Therapie (CBT), die Erstlinientherapie, wurde untergenutzt.</w:t>
      </w:r>
    </w:p>
    <w:p>
      <w:r>
        <w:rPr>
          <w:b/>
          <w:sz w:val="19"/>
        </w:rPr>
        <w:t xml:space="preserve">Übertragbarkeit: </w:t>
      </w:r>
      <w:r>
        <w:rPr>
          <w:sz w:val="19"/>
        </w:rPr>
        <w:t>Spanien – europäisches Sozialversicherungssystem, vergleichbar mit Deutschland</w:t>
      </w:r>
    </w:p>
    <w:p>
      <w:r>
        <w:rPr>
          <w:color w:val="5A7D3A"/>
          <w:sz w:val="18"/>
        </w:rPr>
        <w:t>https://pubmed.ncbi.nlm.nih.gov/42674672/</w:t>
      </w:r>
    </w:p>
    <w:p>
      <w:pPr>
        <w:pStyle w:val="Heading2"/>
      </w:pPr>
      <w:r>
        <w:t>Delirium-Prävention in australischen Krankenhäusern: Nicht-medikamentöse Strategien verbreitet, Antipsychotika-Einsatz bleibt hoch</w:t>
      </w:r>
    </w:p>
    <w:p>
      <w:r>
        <w:rPr>
          <w:i/>
          <w:color w:val="666666"/>
          <w:sz w:val="18"/>
        </w:rPr>
        <w:t>Huang S et al.  ·  Australas J Ageing  ·  Sept. 2026  ·  PMID 42656048</w:t>
      </w:r>
    </w:p>
    <w:p>
      <w:r>
        <w:t>Querschnittserhebung an 257 Stationen in Australien und Neuseeland am World Delirium Awareness Day 2023 zu Erfassung und Management von Delirium.</w:t>
      </w:r>
    </w:p>
    <w:p>
      <w:r>
        <w:rPr>
          <w:b/>
        </w:rPr>
        <w:t xml:space="preserve">Ergebnis: </w:t>
      </w:r>
      <w:r>
        <w:t>Erfassungsquote 63% (n=4033/6369 um 8:00 Uhr), detektierte Prävalenz 16% (n=637/4033). Nicht-medikamentöse Maßnahmen (Flüssigkeitsversorgung 87%, Mobilisierung 84%, Schmerzmanagement 84%) sind weit verbreitet. Antipsychotika dennoch häufig genutzt (Risperidon 36%, Haloperidol 35%, Quetiapin 31%). Fachkräftemangel (70%), Zeitmangel zur Fortbildung (53%) sind Barrieren.</w:t>
      </w:r>
    </w:p>
    <w:p>
      <w:r>
        <w:rPr>
          <w:b/>
          <w:sz w:val="19"/>
        </w:rPr>
        <w:t xml:space="preserve">Übertragbarkeit: </w:t>
      </w:r>
      <w:r>
        <w:rPr>
          <w:sz w:val="19"/>
        </w:rPr>
        <w:t>Australien/Neuseeland – Krankenhaus-Systematiken teilweise vergleichbar, aber anderer Organisationsrahmen</w:t>
      </w:r>
    </w:p>
    <w:p>
      <w:r>
        <w:rPr>
          <w:color w:val="5A7D3A"/>
          <w:sz w:val="18"/>
        </w:rPr>
        <w:t>https://pubmed.ncbi.nlm.nih.gov/42656048/</w:t>
      </w:r>
    </w:p>
    <w:p>
      <w:pPr>
        <w:pStyle w:val="Heading1"/>
      </w:pPr>
      <w:r>
        <w:t>Aufgenommen am 03.09.2026</w:t>
      </w:r>
    </w:p>
    <w:p>
      <w:pPr>
        <w:pStyle w:val="Heading2"/>
      </w:pPr>
      <w:r>
        <w:t>Psychische Gesundheit von Landwirten: Geschlechter- und Ungleichheitsgradienten</w:t>
      </w:r>
    </w:p>
    <w:p>
      <w:r>
        <w:rPr>
          <w:i/>
          <w:color w:val="666666"/>
          <w:sz w:val="18"/>
        </w:rPr>
        <w:t>Manneville F et al.  ·  Sante Publique  ·  2026  ·  PMID 42675000</w:t>
      </w:r>
    </w:p>
    <w:p>
      <w:r>
        <w:t>Querschnittstudie mit 1.084 französischen Landwirten (CAGRIMENT-Kohorte); misst psychisches Wohlbefinden und psychologische Belastung am Arbeitsplatz nach Soziodemografie und Lebensereignissen.</w:t>
      </w:r>
    </w:p>
    <w:p>
      <w:r>
        <w:rPr>
          <w:b/>
        </w:rPr>
        <w:t xml:space="preserve">Ergebnis: </w:t>
      </w:r>
      <w:r>
        <w:t>Durchschnittliches Wohlbefindensscore 66,6±14,2 Punkte; Belastungsscore 27,1±15,3 Punkte. Schlechtere Werte bei Frauen (β=-2,3; p=0,04), sozial vulnerablen Personen (β=-8,0; p&lt;0,01) und nach kritischen Lebensereignissen (β=-6,5; p&lt;0,01). Unterstreicht Bedarf für Interventionen bei gefährdeten Untergruppen.</w:t>
      </w:r>
    </w:p>
    <w:p>
      <w:r>
        <w:rPr>
          <w:b/>
          <w:sz w:val="19"/>
        </w:rPr>
        <w:t xml:space="preserve">Übertragbarkeit: </w:t>
      </w:r>
      <w:r>
        <w:rPr>
          <w:sz w:val="19"/>
        </w:rPr>
        <w:t>Frankreich; comparable Landwirtschaft und vulnerable Bevölkerungsgruppen auch in Deutschland.</w:t>
      </w:r>
    </w:p>
    <w:p>
      <w:r>
        <w:rPr>
          <w:color w:val="5A7D3A"/>
          <w:sz w:val="18"/>
        </w:rPr>
        <w:t>https://pubmed.ncbi.nlm.nih.gov/42675000/</w:t>
      </w:r>
    </w:p>
    <w:p>
      <w:pPr>
        <w:pStyle w:val="Heading2"/>
      </w:pPr>
      <w:r>
        <w:t>Posttraumatische Belastung und Suizidwiederholung: Co-Konstruktion der Prävention im VigilanS-Programm</w:t>
      </w:r>
    </w:p>
    <w:p>
      <w:r>
        <w:rPr>
          <w:i/>
          <w:color w:val="666666"/>
          <w:sz w:val="18"/>
        </w:rPr>
        <w:t>Creupelandt C et al.  ·  Sante Publique  ·  2026  ·  PMID 42674994</w:t>
      </w:r>
    </w:p>
    <w:p>
      <w:r>
        <w:t>Frankreich: Conceptual Paper über das nationale VigilanS-Suizidpräventionsprogramm; analysiert, wie PTBS die Responsivität auf Nachsorge nach Suizidversuch beeinflusst; schlägt Patientenbeteiligung zur Programmverfassung vor.</w:t>
      </w:r>
    </w:p>
    <w:p>
      <w:r>
        <w:rPr>
          <w:b/>
        </w:rPr>
        <w:t xml:space="preserve">Ergebnis: </w:t>
      </w:r>
      <w:r>
        <w:t>PTBS-assoziiert mit Suizidwiederholungen; unterrepräsentiert in bisherigen Präventionsstrategien. VigilanS fokussiert auf Aufrechterhalt des Kontakts, aber PTBS-Patienten weniger responsiv. Empfehlung: Erfahrungswissen von betroffenen Patienten mit PTBS und Suizidversuch in die Interventionsgestaltung integrieren für bessere Anpassung an individuelle Bedürfnisse.</w:t>
      </w:r>
    </w:p>
    <w:p>
      <w:r>
        <w:rPr>
          <w:b/>
          <w:sz w:val="19"/>
        </w:rPr>
        <w:t xml:space="preserve">Übertragbarkeit: </w:t>
      </w:r>
      <w:r>
        <w:rPr>
          <w:sz w:val="19"/>
        </w:rPr>
        <w:t>Frankreich; Suizidprävention und PTBS-Besonderheiten auch im deutschen System (VigilanS-Analogien) relevant.</w:t>
      </w:r>
    </w:p>
    <w:p>
      <w:r>
        <w:rPr>
          <w:color w:val="5A7D3A"/>
          <w:sz w:val="18"/>
        </w:rPr>
        <w:t>https://pubmed.ncbi.nlm.nih.gov/42674994/</w:t>
      </w:r>
    </w:p>
    <w:p>
      <w:pPr>
        <w:pStyle w:val="Heading2"/>
      </w:pPr>
      <w:r>
        <w:t>Rechtsstandards für Zwangsunterbringung in Dänemark 2024: Prozessuale Defizite</w:t>
      </w:r>
    </w:p>
    <w:p>
      <w:r>
        <w:rPr>
          <w:i/>
          <w:color w:val="666666"/>
          <w:sz w:val="18"/>
        </w:rPr>
        <w:t>Munk-Poulsen M et al.  ·  Ugeskr Laeger  ·  10.08.2026  ·  PMID 42671048</w:t>
      </w:r>
    </w:p>
    <w:p>
      <w:r>
        <w:t>Dänemark: Review der rechtlichen Anforderungen für psychiatrische Zwangsunterbringung; 2024 wurden 4.985 Zwangsaufnahmen durchgeführt; analysiert Anforderungen an ärztliche Bewertung und psychopathologische Dokumentation.</w:t>
      </w:r>
    </w:p>
    <w:p>
      <w:r>
        <w:rPr>
          <w:b/>
        </w:rPr>
        <w:t xml:space="preserve">Ergebnis: </w:t>
      </w:r>
      <w:r>
        <w:t>4.985 Zwangsaufnahmen in Dänemark 2024. Standardproblem: Aufnahmeärzte dürfen nicht in der aufnehmenden Klinik tätig sein, daher meist Nichtpsychiater; schafft Unsicherheit über korrekte Verfahrensschritte, Dokumentation von Symptomen und Motivation zur freiwilligen Aufnahme.</w:t>
      </w:r>
    </w:p>
    <w:p>
      <w:r>
        <w:rPr>
          <w:b/>
          <w:sz w:val="19"/>
        </w:rPr>
        <w:t xml:space="preserve">Übertragbarkeit: </w:t>
      </w:r>
      <w:r>
        <w:rPr>
          <w:sz w:val="19"/>
        </w:rPr>
        <w:t>Dänemark/Nordeuropa; PsychKG-Verfahren in Deutschland strukturell anders, aber Problematik der Dokumentation übertragbar.</w:t>
      </w:r>
    </w:p>
    <w:p>
      <w:r>
        <w:rPr>
          <w:color w:val="5A7D3A"/>
          <w:sz w:val="18"/>
        </w:rPr>
        <w:t>https://pubmed.ncbi.nlm.nih.gov/42671048/</w:t>
      </w:r>
    </w:p>
    <w:p>
      <w:pPr>
        <w:pStyle w:val="Heading2"/>
      </w:pPr>
      <w:r>
        <w:t>Anstrengungsvergütungs-Unausgeglichenheit und Psyche bei Polizisten: Zusammenhang unabhängig von Berufsgruppe</w:t>
      </w:r>
    </w:p>
    <w:p>
      <w:r>
        <w:rPr>
          <w:i/>
          <w:color w:val="666666"/>
          <w:sz w:val="18"/>
        </w:rPr>
        <w:t>Lau B et al.  ·  Int Arch Occup Environ Health  ·  29.08.2026  ·  PMID 42667430</w:t>
      </w:r>
    </w:p>
    <w:p>
      <w:r>
        <w:t>Norwegen: Cross-sectional-Studie mit 560 Polizeiangehörigen (Ermittler und zivile Mitarbeiter); testet Effort-Reward-Imbalance-Modell gegen Angst-, Depressionsymptome und berufliche Leistungsfähigkeit.</w:t>
      </w:r>
    </w:p>
    <w:p>
      <w:r>
        <w:rPr>
          <w:b/>
        </w:rPr>
        <w:t xml:space="preserve">Ergebnis: </w:t>
      </w:r>
      <w:r>
        <w:t>Höheres ERI-Verhältnis assoziiert mit höherer Angst (β=0,28), höherer Depression (β=0,33), niedrigerem Engagement (β=-0,27), schlechterer Selbstwirksamkeit (β=-0,16). Übercommitment stärker assoziiert mit Angst (β=0,50) und Depression (β=0,46). Keine signifikanten Unterschiede zwischen Berufsgruppen; Muster gelten über Kategorien hinweg.</w:t>
      </w:r>
    </w:p>
    <w:p>
      <w:r>
        <w:rPr>
          <w:b/>
          <w:sz w:val="19"/>
        </w:rPr>
        <w:t xml:space="preserve">Übertragbarkeit: </w:t>
      </w:r>
      <w:r>
        <w:rPr>
          <w:sz w:val="19"/>
        </w:rPr>
        <w:t>Norwegen, Wohlfahrtsstaat; Befunde zur Stress-Psyche-Gesundheit auch auf deutsche Arbeitskontexte übertragbar.</w:t>
      </w:r>
    </w:p>
    <w:p>
      <w:r>
        <w:rPr>
          <w:color w:val="5A7D3A"/>
          <w:sz w:val="18"/>
        </w:rPr>
        <w:t>https://pubmed.ncbi.nlm.nih.gov/42667430/</w:t>
      </w:r>
    </w:p>
    <w:p>
      <w:pPr>
        <w:pStyle w:val="Heading2"/>
      </w:pPr>
      <w:r>
        <w:t>Nichtadherenzen und Selbstmord-Rehospitalisierung bei Schizophrenie: Bosniische Kohorte</w:t>
      </w:r>
    </w:p>
    <w:p>
      <w:r>
        <w:rPr>
          <w:i/>
          <w:color w:val="666666"/>
          <w:sz w:val="18"/>
        </w:rPr>
        <w:t>Osmanovic S et al.  ·  Med Glas (Zenica)  ·  21.07.2026  ·  PMID 42592977</w:t>
      </w:r>
    </w:p>
    <w:p>
      <w:r>
        <w:t>Retrospektive Kohorte aus Bosnien, 87 Patienten mit Schizophrenie hospitalisiert 2014-2018, 12-Monats-Nachverfolgung; Rehospitalisierung als Outcome, Adhärenz und Nichtkooperativität als Prädiktoren.</w:t>
      </w:r>
    </w:p>
    <w:p>
      <w:r>
        <w:rPr>
          <w:b/>
        </w:rPr>
        <w:t xml:space="preserve">Ergebnis: </w:t>
      </w:r>
      <w:r>
        <w:t>Rehospitalisierungsquote 36,8% (32/87) innerhalb 12 Monaten. Medikamentöse Nichtadherenzen (OR 11,33; 95% CI 3,58-35,87; p&lt;0,001) und dokumentierte Nichtkooperativität (OR 10,00; 95% CI 3,16-31,62; p&lt;0,001) stark mit Wiederaufnahme assoziiert. Antipsychotikaklasse und Polypharmacie nicht signifikant; Depot-Formulierungen in 32,8% dokumentiert.</w:t>
      </w:r>
    </w:p>
    <w:p>
      <w:r>
        <w:rPr>
          <w:b/>
          <w:sz w:val="19"/>
        </w:rPr>
        <w:t xml:space="preserve">Übertragbarkeit: </w:t>
      </w:r>
      <w:r>
        <w:rPr>
          <w:sz w:val="19"/>
        </w:rPr>
        <w:t>Südosteuropa; Adhärenzherausforderungen und Nachsorgedefizite strukturell mit Deutschland vergleichbar.</w:t>
      </w:r>
    </w:p>
    <w:p>
      <w:r>
        <w:rPr>
          <w:color w:val="5A7D3A"/>
          <w:sz w:val="18"/>
        </w:rPr>
        <w:t>https://pubmed.ncbi.nlm.nih.gov/42592977/</w:t>
      </w:r>
    </w:p>
    <w:p>
      <w:pPr>
        <w:pStyle w:val="Heading1"/>
      </w:pPr>
      <w:r>
        <w:t>Aufgenommen am 02.09.2026</w:t>
      </w:r>
    </w:p>
    <w:p>
      <w:pPr>
        <w:pStyle w:val="Heading2"/>
      </w:pPr>
      <w:r>
        <w:t>Persönlichkeitsstörungen in forensischer Ambulanz unterdiagnostiziert</w:t>
      </w:r>
    </w:p>
    <w:p>
      <w:r>
        <w:rPr>
          <w:i/>
          <w:color w:val="666666"/>
          <w:sz w:val="18"/>
        </w:rPr>
        <w:t>Van Reijswoud BE et al.  ·  Personal Ment Health  ·  Nov. 2026  ·  PMID 42680701</w:t>
      </w:r>
    </w:p>
    <w:p>
      <w:r>
        <w:t>Niederländische Prävalenzstudie der Persönlichkeitsstörungsdiagnosen in ambulanten forensisch-psychiatrischen Einrichtungen (2023); 10.560 Personen aus 15 Institutionen, Analyse demografischer und klinischer Charakteristika.</w:t>
      </w:r>
    </w:p>
    <w:p>
      <w:r>
        <w:rPr>
          <w:b/>
        </w:rPr>
        <w:t xml:space="preserve">Ergebnis: </w:t>
      </w:r>
      <w:r>
        <w:t>19,3 % aller Patienten mit Persönlichkeitsstörungsdiagnose, davon 12 % als Hauptdiagnose und 7,3 % als Nebendiagnose – deutet auf Untererfassung hin. Höhere Prävalenz bei Frauen, mittlerem Alter, freiwilliger Behandlung und schwerer Gewalt. Befund: systematische Diagnostik wird nicht ausreichend durchgeführt.</w:t>
      </w:r>
    </w:p>
    <w:p>
      <w:r>
        <w:rPr>
          <w:b/>
          <w:sz w:val="19"/>
        </w:rPr>
        <w:t xml:space="preserve">Übertragbarkeit: </w:t>
      </w:r>
      <w:r>
        <w:rPr>
          <w:sz w:val="19"/>
        </w:rPr>
        <w:t>Niederlande, vergleichbares Versicherungssystem; forensisches System mit Ähnlichkeiten zur DACH-Region.</w:t>
      </w:r>
    </w:p>
    <w:p>
      <w:r>
        <w:rPr>
          <w:color w:val="5A7D3A"/>
          <w:sz w:val="18"/>
        </w:rPr>
        <w:t>https://pubmed.ncbi.nlm.nih.gov/42680701/</w:t>
      </w:r>
    </w:p>
    <w:p>
      <w:pPr>
        <w:pStyle w:val="Heading2"/>
      </w:pPr>
      <w:r>
        <w:t>Alkoholabhängigkeit: Übergang von Allgemeinkliniken zur Spezialversorgung scheitert</w:t>
      </w:r>
    </w:p>
    <w:p>
      <w:r>
        <w:rPr>
          <w:i/>
          <w:color w:val="666666"/>
          <w:sz w:val="18"/>
        </w:rPr>
        <w:t>Inokuchi K et al.  ·  Alcohol Alcohol  ·  20.07.2026  ·  PMID 42680198</w:t>
      </w:r>
    </w:p>
    <w:p>
      <w:r>
        <w:t>Qualitative Studie über die Erfahrungen von Patienten mit Alkoholabhängigkeit und deren Familien in japanischen Allgemeinkliniken; untersucht, welche Faktoren den Übergang zur Spezialbehandlung behindern.</w:t>
      </w:r>
    </w:p>
    <w:p>
      <w:r>
        <w:rPr>
          <w:b/>
        </w:rPr>
        <w:t xml:space="preserve">Ergebnis: </w:t>
      </w:r>
      <w:r>
        <w:t>Fehlerhafte Kommunikation durch Nichtspezialisten verstärkt Stigma und Widerstand gegen spezialisierte Behandlung; zentral sind mangelndes Wissen des Fachpersonals über Alkoholabhängigkeit, unangemessene Ratschläge wie "weniger trinken" und fehlende Zusammenarbeit mit Familien. Empfehlung: Non-stigmatizing approach, Zusammenarbeit mit Familien, proaktive Vermittlung von Ressourcen.</w:t>
      </w:r>
    </w:p>
    <w:p>
      <w:r>
        <w:rPr>
          <w:b/>
          <w:sz w:val="19"/>
        </w:rPr>
        <w:t xml:space="preserve">Übertragbarkeit: </w:t>
      </w:r>
      <w:r>
        <w:rPr>
          <w:sz w:val="19"/>
        </w:rPr>
        <w:t>Japan, qualitative Perspektive; Probleme der Schnittstellen zwischen Sektoren sind international.</w:t>
      </w:r>
    </w:p>
    <w:p>
      <w:r>
        <w:rPr>
          <w:color w:val="5A7D3A"/>
          <w:sz w:val="18"/>
        </w:rPr>
        <w:t>https://pubmed.ncbi.nlm.nih.gov/42680198/</w:t>
      </w:r>
    </w:p>
    <w:p>
      <w:pPr>
        <w:pStyle w:val="Heading2"/>
      </w:pPr>
      <w:r>
        <w:t>Online-Therapie für väterliche Wochenbettdepression wirksam</w:t>
      </w:r>
    </w:p>
    <w:p>
      <w:r>
        <w:rPr>
          <w:i/>
          <w:color w:val="666666"/>
          <w:sz w:val="18"/>
        </w:rPr>
        <w:t>Holt C et al.  ·  J Med Internet Res  ·  01.09.2026  ·  PMID 42678899</w:t>
      </w:r>
    </w:p>
    <w:p>
      <w:r>
        <w:t>Australisches RCT (n=50, Väter ≥18 Jahre, Baby &lt;12 Monate, diagnostizierte Depression, keine andere psychische Störung) mit Vergleich von DadBooster (online CBT) vs. Warteliste-Kontrolle über 12 Wochen; Ziel: erste wirksame Online-Behandlung für väterliche postnatale Depression.</w:t>
      </w:r>
    </w:p>
    <w:p>
      <w:r>
        <w:rPr>
          <w:b/>
        </w:rPr>
        <w:t xml:space="preserve">Ergebnis: </w:t>
      </w:r>
      <w:r>
        <w:t>Depression symptoms (DASS-21) signifikant niedriger bei DadBooster vs. Warteliste (adjustierte mittlere Differenz -7,26, 95% KI -11,34 bis -3,18; F1,47=12,81; p&lt;0,001; ηp2=0,21). Symptom-Reduktion 72 % unter DadBooster vs. 40 % Kontrolle; Werte normalisierten sich bei DadBooster. Remission: 2/23 (9 %) DadBooster vs. 7/24 (29 %) Kontrolle (n.s.). Signifikante Unterschiede auch bei Stress (d=0,16), parenting self-efficacy (d=0,14) und negativen automatischen Gedanken (d=0,17). Adherence: 80 % besuchten ≥4 Sitzungen, geringe Attrition, keine adverse events.</w:t>
      </w:r>
    </w:p>
    <w:p>
      <w:r>
        <w:rPr>
          <w:b/>
          <w:sz w:val="19"/>
        </w:rPr>
        <w:t xml:space="preserve">Übertragbarkeit: </w:t>
      </w:r>
      <w:r>
        <w:rPr>
          <w:sz w:val="19"/>
        </w:rPr>
        <w:t>Australien, ähnliche Sozialversicherung; Väterliche Wochenbettdepression ist deutschlandweit vernachlässigtes Versorgungs­problem.</w:t>
      </w:r>
    </w:p>
    <w:p>
      <w:r>
        <w:rPr>
          <w:color w:val="5A7D3A"/>
          <w:sz w:val="18"/>
        </w:rPr>
        <w:t>https://pubmed.ncbi.nlm.nih.gov/42678899/</w:t>
      </w:r>
    </w:p>
    <w:p>
      <w:pPr>
        <w:pStyle w:val="Heading2"/>
      </w:pPr>
      <w:r>
        <w:t>Stigmatisierung in Psychiatrie – Zentrales Versorgungshindernis in Europa</w:t>
      </w:r>
    </w:p>
    <w:p>
      <w:r>
        <w:rPr>
          <w:i/>
          <w:color w:val="666666"/>
          <w:sz w:val="18"/>
        </w:rPr>
        <w:t>Fond-Harmant L et al.  ·  Sante Publique  ·  2026  ·  PMID 42674996</w:t>
      </w:r>
    </w:p>
    <w:p>
      <w:r>
        <w:t>Narrative kritische Übersicht (2015-2025, 86 Studien) über Stigmatisierung als Barriere für Zugang und Recovery; untersucht Mechanismen, Folgen und schützende Faktoren in Frankreich und Europa.</w:t>
      </w:r>
    </w:p>
    <w:p>
      <w:r>
        <w:rPr>
          <w:b/>
        </w:rPr>
        <w:t xml:space="preserve">Ergebnis: </w:t>
      </w:r>
      <w:r>
        <w:t>Stigmatisierung (Etikettierung, Stereotypisierung, Diskriminierung, Selbststigmatisierung) verzögert Hilfezugang, verschärft psychische Belastung, führt zu sozialer Ausgrenzung und hohen Kosten. Zentrale Hebel: öffentliche Politiken, Medien, Peer Support. Befund: Harmonisierung von Messinstrumenten, Langzeitbewertungen und koordinierte Mobilisierung erforderlich. Innovativ: Strategien aus gelebter Erfahrung, Peer Support und Co-Konstruktion von Politiken.</w:t>
      </w:r>
    </w:p>
    <w:p>
      <w:r>
        <w:rPr>
          <w:b/>
          <w:sz w:val="19"/>
        </w:rPr>
        <w:t xml:space="preserve">Übertragbarkeit: </w:t>
      </w:r>
      <w:r>
        <w:rPr>
          <w:sz w:val="19"/>
        </w:rPr>
        <w:t>Frankreich und europäische Länder; Stigmatisierung ist deutschland-relevantem Versorgungsproblem.</w:t>
      </w:r>
    </w:p>
    <w:p>
      <w:r>
        <w:rPr>
          <w:color w:val="5A7D3A"/>
          <w:sz w:val="18"/>
        </w:rPr>
        <w:t>https://pubmed.ncbi.nlm.nih.gov/42674996/</w:t>
      </w:r>
    </w:p>
    <w:p>
      <w:pPr>
        <w:pStyle w:val="Heading2"/>
      </w:pPr>
      <w:r>
        <w:t>Psychische Gesundheit fördern durch lokale Kooperation: SISM-Wochen als Modell</w:t>
      </w:r>
    </w:p>
    <w:p>
      <w:r>
        <w:rPr>
          <w:i/>
          <w:color w:val="666666"/>
          <w:sz w:val="18"/>
        </w:rPr>
        <w:t>Pierre-François A et al.  ·  Sante Publique  ·  2026  ·  PMID 42674992</w:t>
      </w:r>
    </w:p>
    <w:p>
      <w:r>
        <w:t>Quantitative Studie über Kooperationspraktiken in lokalen französischen Kollektiven der "Wochen der Psychischen Gesundheit" (SISM); 143 Befragte aus Selbsthilfeorganisationen und Behörden.</w:t>
      </w:r>
    </w:p>
    <w:p>
      <w:r>
        <w:rPr>
          <w:b/>
        </w:rPr>
        <w:t xml:space="preserve">Ergebnis: </w:t>
      </w:r>
      <w:r>
        <w:t>Erfolgreiche Zusammenarbeit beruht auf regelmäßigen Treffen, Koordinierungsinstrumenten und Vertrauensklima zwischen Mitgliedern. Interne Koordination durch Verantwortungsteilung und adaptive Governance gekennzeichnet. Diese Elemente fördern Gefühl kollektiver Wirksamkeit und Zufriedenheit mit Veranstaltungen. Konkrete Facilitators: flexible Führung, persönliche Treffen, formale und informale Austauschgelegenheiten, Charta/Action Plans. Freiwilliges Engagement ist verbreitet, Co-Konstruktion mit Betroffenen reduziert berufliche Silos territorial.</w:t>
      </w:r>
    </w:p>
    <w:p>
      <w:r>
        <w:rPr>
          <w:b/>
          <w:sz w:val="19"/>
        </w:rPr>
        <w:t xml:space="preserve">Übertragbarkeit: </w:t>
      </w:r>
      <w:r>
        <w:rPr>
          <w:sz w:val="19"/>
        </w:rPr>
        <w:t>Frankreich; Modell lokaler Gesundheitsförderung in Nachbarländern mit ähnlichen Strukturen anwendbar.</w:t>
      </w:r>
    </w:p>
    <w:p>
      <w:r>
        <w:rPr>
          <w:color w:val="5A7D3A"/>
          <w:sz w:val="18"/>
        </w:rPr>
        <w:t>https://pubmed.ncbi.nlm.nih.gov/42674992/</w:t>
      </w:r>
    </w:p>
    <w:p>
      <w:pPr>
        <w:pStyle w:val="Heading2"/>
      </w:pPr>
      <w:r>
        <w:t>Internet-gestützte CBT für Angststörungen bei Kindern: verzögerter Therapieeffekt anhaltend</w:t>
      </w:r>
    </w:p>
    <w:p>
      <w:r>
        <w:rPr>
          <w:i/>
          <w:color w:val="666666"/>
          <w:sz w:val="18"/>
        </w:rPr>
        <w:t>Sourander A et al.  ·  JAMA Netw Open  ·  03.08.2026  ·  PMID 42599708</w:t>
      </w:r>
    </w:p>
    <w:p>
      <w:r>
        <w:t>Finnische Kohorte des RCT "Master Your Worries" (2017-2020) mit 2-Jahres-Follow-up; 465 Kinder (10-13 Jahre) mit erhöhter Angst, randomisiert zu Internet-CBT (10 Module + Telefoncoaching) vs. Psychoedukation.</w:t>
      </w:r>
    </w:p>
    <w:p>
      <w:r>
        <w:rPr>
          <w:b/>
        </w:rPr>
        <w:t xml:space="preserve">Ergebnis: </w:t>
      </w:r>
      <w:r>
        <w:t>Primary outcome (SCARED-C/P total scores) zeigt statistisch signifikante Unterschiede zugunsten iCBT bei 12 Monaten (SCARED-C: Differenz 4,5 Punkte, p&lt;0,001, Cohen d=0,35; SCARED-P: 3,4 Punkte, p&lt;0,001, d=0,36) und 24 Monaten (SCARED-C: 4,4 Punkte, p=0,001, d=0,29; SCARED-P: 2,3 Punkte, p=0,04, d=0,19). Effektgröße nahm von 6 zu 12 Monaten zu und blieb durch 24 Monate erhalten. Besonderheit: verzögerter Anstieg der Effektivität von 6 auf 12 Monate, dann Stabilisierung.</w:t>
      </w:r>
    </w:p>
    <w:p>
      <w:r>
        <w:rPr>
          <w:b/>
          <w:sz w:val="19"/>
        </w:rPr>
        <w:t xml:space="preserve">Übertragbarkeit: </w:t>
      </w:r>
      <w:r>
        <w:rPr>
          <w:sz w:val="19"/>
        </w:rPr>
        <w:t>Schweden (nordeuropäisches Sozialversicherungssystem); Telemedizin für Kinderpsychiatrie mit deutschen Parallelen.</w:t>
      </w:r>
    </w:p>
    <w:p>
      <w:r>
        <w:rPr>
          <w:color w:val="5A7D3A"/>
          <w:sz w:val="18"/>
        </w:rPr>
        <w:t>https://pubmed.ncbi.nlm.nih.gov/42599708/</w:t>
      </w:r>
    </w:p>
    <w:p>
      <w:pPr>
        <w:pStyle w:val="Heading1"/>
      </w:pPr>
      <w:r>
        <w:t>Aufgenommen am 01.09.2026</w:t>
      </w:r>
    </w:p>
    <w:p>
      <w:pPr>
        <w:pStyle w:val="Heading2"/>
      </w:pPr>
      <w:r>
        <w:t>Supported Employment erhöht Arbeitsintegration auf 51% und hält Beschäftigung zu 62%</w:t>
      </w:r>
    </w:p>
    <w:p>
      <w:r>
        <w:rPr>
          <w:i/>
          <w:color w:val="666666"/>
          <w:sz w:val="18"/>
        </w:rPr>
        <w:t>Marec MG  ·  Sante Publique  ·  2026  ·  PMID 42674991</w:t>
      </w:r>
    </w:p>
    <w:p>
      <w:r>
        <w:t>Französische Mischstudie mit 1.027 Personen in Unterstützter Beschäftigung nach dem IPS-Modell, das Menschen mit psychischen Behinderungen in reguläre Jobs vermittelt.</w:t>
      </w:r>
    </w:p>
    <w:p>
      <w:r>
        <w:rPr>
          <w:b/>
        </w:rPr>
        <w:t xml:space="preserve">Ergebnis: </w:t>
      </w:r>
      <w:r>
        <w:t>51% Arbeitsplatzintegration, 62% Arbeitserhalt nach 6 Monaten; Wohlbefinden stieg bei Erwerbstätigen, Recovery-Dimensionen profitierten vom Modell unabhängig von Erwerbstatus. Organisationen zeigten hohe IPS-Treue, Arbeitsvermittler hohe Fachkompetenz.</w:t>
      </w:r>
    </w:p>
    <w:p>
      <w:r>
        <w:rPr>
          <w:b/>
          <w:sz w:val="19"/>
        </w:rPr>
        <w:t xml:space="preserve">Übertragbarkeit: </w:t>
      </w:r>
      <w:r>
        <w:rPr>
          <w:sz w:val="19"/>
        </w:rPr>
        <w:t>Frankreich, Mischstudie mit Organisationen/Fachkräften/Nutzern, vergleichbares französisches Wohlfahrtssystem</w:t>
      </w:r>
    </w:p>
    <w:p>
      <w:r>
        <w:rPr>
          <w:color w:val="5A7D3A"/>
          <w:sz w:val="18"/>
        </w:rPr>
        <w:t>https://pubmed.ncbi.nlm.nih.gov/42674991/</w:t>
      </w:r>
    </w:p>
    <w:p>
      <w:pPr>
        <w:pStyle w:val="Heading2"/>
      </w:pPr>
      <w:r>
        <w:t>Medico-soziale Unterstützung: Potenzial und Grenzen als Versorgung psychisch Kranker</w:t>
      </w:r>
    </w:p>
    <w:p>
      <w:r>
        <w:rPr>
          <w:i/>
          <w:color w:val="666666"/>
          <w:sz w:val="18"/>
        </w:rPr>
        <w:t>Azevedo M  ·  Sante Publique  ·  2026  ·  PMID 42674987</w:t>
      </w:r>
    </w:p>
    <w:p>
      <w:r>
        <w:t>Qualitative Feldstudie in zwei französischen medico-sozialen Diensten (SAVS, SAMSAH), die Menschen mit psychischen Behinderungen ambulant unterstützen; Analyse durch Lense der Public Mental Health.</w:t>
      </w:r>
    </w:p>
    <w:p>
      <w:r>
        <w:rPr>
          <w:b/>
        </w:rPr>
        <w:t xml:space="preserve">Ergebnis: </w:t>
      </w:r>
      <w:r>
        <w:t>Dienste realisieren Prävention und Gesundheitsförderung, integrieren Determinanten der Versorgung; aber: marginale Anerkennung durch Psychiatrie wegen Zuordnung zur Behindertenpolitik, Koordinationsschwierigkeiten zwischen Sektoren, Spannungen bei Autonomie-/Abhängigkeitsbewertung, Risiko von Kontrolle statt Unterstützung.</w:t>
      </w:r>
    </w:p>
    <w:p>
      <w:r>
        <w:rPr>
          <w:b/>
          <w:sz w:val="19"/>
        </w:rPr>
        <w:t xml:space="preserve">Übertragbarkeit: </w:t>
      </w:r>
      <w:r>
        <w:rPr>
          <w:sz w:val="19"/>
        </w:rPr>
        <w:t>Frankreich, qualitative Feldstudie, einzigartige Struktur französischer Eingliederungshilfe</w:t>
      </w:r>
    </w:p>
    <w:p>
      <w:r>
        <w:rPr>
          <w:color w:val="5A7D3A"/>
          <w:sz w:val="18"/>
        </w:rPr>
        <w:t>https://pubmed.ncbi.nlm.nih.gov/42674987/</w:t>
      </w:r>
    </w:p>
    <w:p>
      <w:pPr>
        <w:pStyle w:val="Heading2"/>
      </w:pPr>
      <w:r>
        <w:t>Aufsuchende Psychologen in Spezialisierter Prävention reduzieren Stigma und öffnen Zugang</w:t>
      </w:r>
    </w:p>
    <w:p>
      <w:r>
        <w:rPr>
          <w:i/>
          <w:color w:val="666666"/>
          <w:sz w:val="18"/>
        </w:rPr>
        <w:t>Niang PM  ·  Sante Publique  ·  2026  ·  PMID 42674985</w:t>
      </w:r>
    </w:p>
    <w:p>
      <w:r>
        <w:t>Qualitative Aktionsforschung 2024 mit 7 Straßenpsychologen in Nord-/Pas-de-Calais, Pilotprojekt seit 2018 zur Psychiatrisierung der Spezialisierten Prävention für Jugendliche.</w:t>
      </w:r>
    </w:p>
    <w:p>
      <w:r>
        <w:rPr>
          <w:b/>
        </w:rPr>
        <w:t xml:space="preserve">Ergebnis: </w:t>
      </w:r>
      <w:r>
        <w:t>Psychologen entwickeln neue Praxis des Aufsuchen-Gehens ohne Warteerwartung, deconstruieren negative Psychologie-Wahrnehmung in Vororten, bewirken Repositionierung zwischen Pädagogen/Psychologen (Transprofessionalität), Effekte auf junge Leute sichtbar aber durch Stellenprekariat bedroht.</w:t>
      </w:r>
    </w:p>
    <w:p>
      <w:r>
        <w:rPr>
          <w:b/>
          <w:sz w:val="19"/>
        </w:rPr>
        <w:t xml:space="preserve">Übertragbarkeit: </w:t>
      </w:r>
      <w:r>
        <w:rPr>
          <w:sz w:val="19"/>
        </w:rPr>
        <w:t>Frankreich, qualitative Aktionsforschung, spezifisches französisches Präventionssystem</w:t>
      </w:r>
    </w:p>
    <w:p>
      <w:r>
        <w:rPr>
          <w:color w:val="5A7D3A"/>
          <w:sz w:val="18"/>
        </w:rPr>
        <w:t>https://pubmed.ncbi.nlm.nih.gov/42674985/</w:t>
      </w:r>
    </w:p>
    <w:p>
      <w:pPr>
        <w:pStyle w:val="Heading2"/>
      </w:pPr>
      <w:r>
        <w:t>Schwerer psychischer Erkrankung: Koordinationsmängel und unzureichende Dokumentation von Modellen</w:t>
      </w:r>
    </w:p>
    <w:p>
      <w:r>
        <w:rPr>
          <w:i/>
          <w:color w:val="666666"/>
          <w:sz w:val="18"/>
        </w:rPr>
        <w:t>Touitou-Burckard E et al.  ·  Sante Publique  ·  2026  ·  PMID 42674984</w:t>
      </w:r>
    </w:p>
    <w:p>
      <w:r>
        <w:t>Narrative Synthesereview französisch- und englischsprachiger Literatur zu Barrieren und Lösungen für ambulante Gesamtversorgung (inklusive somatisch) bei schwerem psychischen Leiden.</w:t>
      </w:r>
    </w:p>
    <w:p>
      <w:r>
        <w:rPr>
          <w:b/>
        </w:rPr>
        <w:t xml:space="preserve">Ergebnis: </w:t>
      </w:r>
      <w:r>
        <w:t>Menschen mit schwerem psychischem Leiden scheitern an allen Versorgungsphasen (Primär- bis Palliativ); Ursachen: Sektordenken, soziale Determinanten vergessen. Integrierte Modelle entstehen, aber langfristige reale Effekte untererforscht. Koordiation Sanitär-Sozial schwach, Nutzerpräferenzen zu wenig berücksichtigt.</w:t>
      </w:r>
    </w:p>
    <w:p>
      <w:r>
        <w:rPr>
          <w:b/>
          <w:sz w:val="19"/>
        </w:rPr>
        <w:t xml:space="preserve">Übertragbarkeit: </w:t>
      </w:r>
      <w:r>
        <w:rPr>
          <w:sz w:val="19"/>
        </w:rPr>
        <w:t>Frankreich, Narrative Synthesereview mit französischem Fokus, vergleichbar deutsches System</w:t>
      </w:r>
    </w:p>
    <w:p>
      <w:r>
        <w:rPr>
          <w:color w:val="5A7D3A"/>
          <w:sz w:val="18"/>
        </w:rPr>
        <w:t>https://pubmed.ncbi.nlm.nih.gov/42674984/</w:t>
      </w:r>
    </w:p>
    <w:p>
      <w:pPr>
        <w:pStyle w:val="Heading2"/>
      </w:pPr>
      <w:r>
        <w:t>Politiken zur psychischen Gesundheit ignorieren strukturelle Ungleichheit bei universellen Angeboten</w:t>
      </w:r>
    </w:p>
    <w:p>
      <w:r>
        <w:rPr>
          <w:i/>
          <w:color w:val="666666"/>
          <w:sz w:val="18"/>
        </w:rPr>
        <w:t>Gabet M et al.  ·  Sante Publique  ·  2026  ·  PMID 42674981</w:t>
      </w:r>
    </w:p>
    <w:p>
      <w:r>
        <w:t>Kanada/Québec: Normative Evaluierung von 3 Politiken mit EquiFrame-Tool (21 Equity-Konzepte), um zu prüfen, ob Ungleichheit adressiert wird.</w:t>
      </w:r>
    </w:p>
    <w:p>
      <w:r>
        <w:rPr>
          <w:b/>
        </w:rPr>
        <w:t xml:space="preserve">Ergebnis: </w:t>
      </w:r>
      <w:r>
        <w:t>Strategische Politiken decken mehr Equity-Konzepte ab als operative; aber Qualität (geplante Maßnahmen/Evaluation) schwach; Equity-deserving groups kaum genannt. Politiken behandeln Interventionen als universell, ohne unterschiedliche Zugangsfähigkeit berücksichtigen. Fragliche politische Absicht hinter Equity-Rhetorik.</w:t>
      </w:r>
    </w:p>
    <w:p>
      <w:r>
        <w:rPr>
          <w:b/>
          <w:sz w:val="19"/>
        </w:rPr>
        <w:t xml:space="preserve">Übertragbarkeit: </w:t>
      </w:r>
      <w:r>
        <w:rPr>
          <w:sz w:val="19"/>
        </w:rPr>
        <w:t>Kanada, aber Framework auf Deutschland übertragbar: zeigt systematische Blindheit gegenüber Ungleichheit</w:t>
      </w:r>
    </w:p>
    <w:p>
      <w:r>
        <w:rPr>
          <w:color w:val="5A7D3A"/>
          <w:sz w:val="18"/>
        </w:rPr>
        <w:t>https://pubmed.ncbi.nlm.nih.gov/42674981/</w:t>
      </w:r>
    </w:p>
    <w:p>
      <w:pPr>
        <w:pStyle w:val="Heading2"/>
      </w:pPr>
      <w:r>
        <w:t>Stigma und Krankheitseinsicht erschweren Forschung zu Bedürfnissen bei Psychose erheblich</w:t>
      </w:r>
    </w:p>
    <w:p>
      <w:r>
        <w:rPr>
          <w:i/>
          <w:color w:val="666666"/>
          <w:sz w:val="18"/>
        </w:rPr>
        <w:t>Claessens Z et al.  ·  Health Expect  ·  Okt. 2026  ·  PMID 42670826</w:t>
      </w:r>
    </w:p>
    <w:p>
      <w:r>
        <w:t>Belgien: Methodologische Pilotierung des NEED-Frameworks (Bedürfnisforschung) bei Psychosen; Beschreibung von Adaptationen für Population mit Stigmatisierung, diagnostischer Unsicherheit und kognitiven Einschränkungen.</w:t>
      </w:r>
    </w:p>
    <w:p>
      <w:r>
        <w:rPr>
          <w:b/>
        </w:rPr>
        <w:t xml:space="preserve">Ergebnis: </w:t>
      </w:r>
      <w:r>
        <w:t>Psychose-spezifische Herausforderungen: Stigma-Lücke zwischen klinischer Diagnose und Selbstidentifikation, begrenzte Krankheitseinsicht, Konzentrationsprobleme, Misstrauen. Adaptionen: breitere Kriterien, nicht-stigmatisierende Sprache, sensible Fragung, Proxy-Option, breite Rekrutierungskanäle mit Vor-Ort-Unterstützung.</w:t>
      </w:r>
    </w:p>
    <w:p>
      <w:r>
        <w:rPr>
          <w:b/>
          <w:sz w:val="19"/>
        </w:rPr>
        <w:t xml:space="preserve">Übertragbarkeit: </w:t>
      </w:r>
      <w:r>
        <w:rPr>
          <w:sz w:val="19"/>
        </w:rPr>
        <w:t>Belgien/Niederlande, vergleichbares europäisches System, methodische Lernpunkte für Deutschland</w:t>
      </w:r>
    </w:p>
    <w:p>
      <w:r>
        <w:rPr>
          <w:color w:val="5A7D3A"/>
          <w:sz w:val="18"/>
        </w:rPr>
        <w:t>https://pubmed.ncbi.nlm.nih.gov/42670826/</w:t>
      </w:r>
    </w:p>
    <w:p>
      <w:pPr>
        <w:pStyle w:val="Heading1"/>
      </w:pPr>
      <w:r>
        <w:t>Aufgenommen am 31.08.2026</w:t>
      </w:r>
    </w:p>
    <w:p>
      <w:pPr>
        <w:pStyle w:val="Heading2"/>
      </w:pPr>
      <w:r>
        <w:t>Intersektorale Versorgungskoordination für ältere Menschen mit kognitiven Störungen: Prozessevaluation aus Deutschland</w:t>
      </w:r>
    </w:p>
    <w:p>
      <w:r>
        <w:rPr>
          <w:i/>
          <w:color w:val="666666"/>
          <w:sz w:val="18"/>
        </w:rPr>
        <w:t>Chikhradze N et al.  ·  Trials  ·  29.08.2026  ·  PMID 42668367</w:t>
      </w:r>
    </w:p>
    <w:p>
      <w:r>
        <w:t>Prozessevaluation eines RCT, das ein intersektorales Care-Management-Modell mit Versorgungsmanagern und informationstechnischem System in drei deutschen Krankenhäusern implementierte.</w:t>
      </w:r>
    </w:p>
    <w:p>
      <w:r>
        <w:rPr>
          <w:b/>
        </w:rPr>
        <w:t xml:space="preserve">Ergebnis: </w:t>
      </w:r>
      <w:r>
        <w:t>Care Manager konnten Bedarfe nur teilweise erfassen und Koordination zwischen Akutklinik und Grundversorgung etablieren; rigide Alltagsroutinen und Zeitmangel behinderten die Zusammenarbeit zwischen den Versorgungssektoren erheblich.</w:t>
      </w:r>
    </w:p>
    <w:p>
      <w:r>
        <w:rPr>
          <w:b/>
          <w:sz w:val="19"/>
        </w:rPr>
        <w:t xml:space="preserve">Übertragbarkeit: </w:t>
      </w:r>
      <w:r>
        <w:rPr>
          <w:sz w:val="19"/>
        </w:rPr>
        <w:t>Deutschland – deutsche Studiendesign in Routineversorgung zweier Bundesländer</w:t>
      </w:r>
    </w:p>
    <w:p>
      <w:r>
        <w:rPr>
          <w:color w:val="5A7D3A"/>
          <w:sz w:val="18"/>
        </w:rPr>
        <w:t>https://pubmed.ncbi.nlm.nih.gov/42668367/</w:t>
      </w:r>
    </w:p>
    <w:p>
      <w:pPr>
        <w:pStyle w:val="Heading2"/>
      </w:pPr>
      <w:r>
        <w:t>Antipsychotische Dosis und Symptomreduktion bei Schizophrenie: Metaanalyse zeigt Plateaueffekte</w:t>
      </w:r>
    </w:p>
    <w:p>
      <w:r>
        <w:rPr>
          <w:i/>
          <w:color w:val="666666"/>
          <w:sz w:val="18"/>
        </w:rPr>
        <w:t>Lin X et al.  ·  Schizophr Bull  ·  20.08.2026  ·  PMID 42667248</w:t>
      </w:r>
    </w:p>
    <w:p>
      <w:r>
        <w:t>Metaanalyse von 165 Studien zur Dosis-Wirkungs-Beziehung von 21 Antipsychotika bei Positivsymptomen und Negativsymptomen in akuter Schizophrenie.</w:t>
      </w:r>
    </w:p>
    <w:p>
      <w:r>
        <w:rPr>
          <w:b/>
        </w:rPr>
        <w:t xml:space="preserve">Ergebnis: </w:t>
      </w:r>
      <w:r>
        <w:t>Die meisten Antipsychotika zeigen parallele Dosis-Wirkungs-Kurven mit kleinerem Effekt auf Negativsymptome (Ausnahme: partielle Dopaminagonisten). Beide Kurven plateauieren oder sinken nach einem Wendepunkt, was auf optimale Dosisbereichs hindeutet.</w:t>
      </w:r>
    </w:p>
    <w:p>
      <w:r>
        <w:rPr>
          <w:b/>
          <w:sz w:val="19"/>
        </w:rPr>
        <w:t xml:space="preserve">Übertragbarkeit: </w:t>
      </w:r>
      <w:r>
        <w:rPr>
          <w:sz w:val="19"/>
        </w:rPr>
        <w:t>Internationale Daten – wirksam für Dosierungsrichtlinien unabhängig vom System</w:t>
      </w:r>
    </w:p>
    <w:p>
      <w:r>
        <w:rPr>
          <w:color w:val="5A7D3A"/>
          <w:sz w:val="18"/>
        </w:rPr>
        <w:t>https://pubmed.ncbi.nlm.nih.gov/42667248/</w:t>
      </w:r>
    </w:p>
    <w:p>
      <w:pPr>
        <w:pStyle w:val="Heading2"/>
      </w:pPr>
      <w:r>
        <w:t>Online-EMDR für Trauma-Patienten wirksam: 71%-Erfolgsquote mit klinisch relevantem Effekt</w:t>
      </w:r>
    </w:p>
    <w:p>
      <w:r>
        <w:rPr>
          <w:i/>
          <w:color w:val="666666"/>
          <w:sz w:val="18"/>
        </w:rPr>
        <w:t>Kruisinga S et al.  ·  Eur J Psychotraumatol  ·  24.08.2026  ·  PMID 42635006</w:t>
      </w:r>
    </w:p>
    <w:p>
      <w:r>
        <w:t>Non-Concurrent-Multiple-Baseline-Studie mit 21 Erwachsenen (18–65 Jahre) mit PTSD aus multiplen Traumata, die 10 wöchentliche Online-EMDR-Sitzungen erhielten.</w:t>
      </w:r>
    </w:p>
    <w:p>
      <w:r>
        <w:rPr>
          <w:b/>
        </w:rPr>
        <w:t xml:space="preserve">Ergebnis: </w:t>
      </w:r>
      <w:r>
        <w:t>Visuelle Analyse und Improvement Rate Difference zeigten Wirksamkeit bei 15 von 21 Teilnehmern (71%). Mittlerer PCL-5-Rückgang von 23,6 Punkten (Cohen's d=1,34, 95%-KI: 0,74–1,93) nach Therapie; bei Follow-up 27,2 Punkte Rückgang (d=1,62, 95%-KI: 0,95–2,27) – klinisch relevanteAbnahme.</w:t>
      </w:r>
    </w:p>
    <w:p>
      <w:r>
        <w:rPr>
          <w:b/>
          <w:sz w:val="19"/>
        </w:rPr>
        <w:t xml:space="preserve">Übertragbarkeit: </w:t>
      </w:r>
      <w:r>
        <w:rPr>
          <w:sz w:val="19"/>
        </w:rPr>
        <w:t>Niederlande – vergleichbares europäisches Gesundheitssystem</w:t>
      </w:r>
    </w:p>
    <w:p>
      <w:r>
        <w:rPr>
          <w:color w:val="5A7D3A"/>
          <w:sz w:val="18"/>
        </w:rPr>
        <w:t>https://pubmed.ncbi.nlm.nih.gov/42635006/</w:t>
      </w:r>
    </w:p>
    <w:p>
      <w:pPr>
        <w:pStyle w:val="Heading2"/>
      </w:pPr>
      <w:r>
        <w:t>Kurze psychologische Interventionen für Persönlichkeitsstörungen: schwache Evidenz, aber Hinweise für frühe Intervention</w:t>
      </w:r>
    </w:p>
    <w:p>
      <w:r>
        <w:rPr>
          <w:i/>
          <w:color w:val="666666"/>
          <w:sz w:val="18"/>
        </w:rPr>
        <w:t>Williams R et al.  ·  Personal Ment Health  ·  Aug. 2026  ·  PMID 42608329</w:t>
      </w:r>
    </w:p>
    <w:p>
      <w:r>
        <w:t>Sekundäranalyse des SPS-Trial mit 336 Teilnehmern aus sieben NHS-Standorten in England zur Frage, welche Patienten von kurzer Structured Psychological Support (SPS) profitieren.</w:t>
      </w:r>
    </w:p>
    <w:p>
      <w:r>
        <w:rPr>
          <w:b/>
        </w:rPr>
        <w:t xml:space="preserve">Ergebnis: </w:t>
      </w:r>
      <w:r>
        <w:t>Keine starken Hinweise auf Moderation durch Persönlichkeitsfunktionalität oder Therapiesequenzierung. Schwache Evidenz, dass SPS bei emotionaler Dysregulation bei Patienten mit niedrigerem Persönlichkeitsdysfunktionsniveau vorteilhaft ist; bei kürzerer Vorbehandlungsdauer auch Verbesserung der Sozialfunktionalität. Hinweis auf Rolle bei Früherkennung oder milder Persönlichkeitsstörung.</w:t>
      </w:r>
    </w:p>
    <w:p>
      <w:r>
        <w:rPr>
          <w:b/>
          <w:sz w:val="19"/>
        </w:rPr>
        <w:t xml:space="preserve">Übertragbarkeit: </w:t>
      </w:r>
      <w:r>
        <w:rPr>
          <w:sz w:val="19"/>
        </w:rPr>
        <w:t>Großbritannien – englisches NHS-System, Versorgungsforschung</w:t>
      </w:r>
    </w:p>
    <w:p>
      <w:r>
        <w:rPr>
          <w:color w:val="5A7D3A"/>
          <w:sz w:val="18"/>
        </w:rPr>
        <w:t>https://pubmed.ncbi.nlm.nih.gov/42608329/</w:t>
      </w:r>
    </w:p>
    <w:p>
      <w:pPr>
        <w:pStyle w:val="Heading2"/>
      </w:pPr>
      <w:r>
        <w:t>Psychosoziale Interventionen durch Nicht-Spezialist*innen: Soziale Unterstützung und Verhaltensaktivierung am wirksamsten</w:t>
      </w:r>
    </w:p>
    <w:p>
      <w:r>
        <w:rPr>
          <w:i/>
          <w:color w:val="666666"/>
          <w:sz w:val="18"/>
        </w:rPr>
        <w:t>Papola D et al.  ·  Lancet Psychiatry  ·  03.08.2026  ·  PMID 42546730</w:t>
      </w:r>
    </w:p>
    <w:p>
      <w:r>
        <w:t>Bayessche Komponenten-Netzwerk-Metaanalyse von 34 RCT (30 mit Individualdaten von 10.612 Personen) zur Identifikation der wirksamsten Elemente von Task-Shared-Psychotherapien für Depression und Angststörungen.</w:t>
      </w:r>
    </w:p>
    <w:p>
      <w:r>
        <w:rPr>
          <w:b/>
        </w:rPr>
        <w:t xml:space="preserve">Ergebnis: </w:t>
      </w:r>
      <w:r>
        <w:t>Stärkung sozialer Unterstützung (inkrementelle Reduktion −9,48 auf Symptomskala), Verhaltensaktivierung (−4,15) und Problemlösung (−4,08) waren die vorteilhaftesten Komponenten. Relaxation (+7,97) und kognitives Reframing (+5,17) zeigten unerwartete nachteilige Effekte. Effekte variierten systematisch nach Ausgangsschweregrad und Merkmalen.</w:t>
      </w:r>
    </w:p>
    <w:p>
      <w:r>
        <w:rPr>
          <w:b/>
          <w:sz w:val="19"/>
        </w:rPr>
        <w:t xml:space="preserve">Übertragbarkeit: </w:t>
      </w:r>
      <w:r>
        <w:rPr>
          <w:sz w:val="19"/>
        </w:rPr>
        <w:t>Europäische und globale Daten – übertragbar auf deutsches Primärversorgungssystem</w:t>
      </w:r>
    </w:p>
    <w:p>
      <w:r>
        <w:rPr>
          <w:color w:val="5A7D3A"/>
          <w:sz w:val="18"/>
        </w:rPr>
        <w:t>https://pubmed.ncbi.nlm.nih.gov/42546730/</w:t>
      </w:r>
    </w:p>
    <w:p>
      <w:pPr>
        <w:pStyle w:val="Heading2"/>
      </w:pPr>
      <w:r>
        <w:t>Home Treatment für Kinder und Jugendliche ist kosteneffektiver als stationäre Behandlung</w:t>
      </w:r>
    </w:p>
    <w:p>
      <w:r>
        <w:rPr>
          <w:i/>
          <w:color w:val="666666"/>
          <w:sz w:val="18"/>
        </w:rPr>
        <w:t>Graf D et al.  ·  Swiss Med Wkly  ·  29.06.2026  ·  PMID 42537634</w:t>
      </w:r>
    </w:p>
    <w:p>
      <w:r>
        <w:t>Pilotversuch mit 75 Kindern und Jugendlichen (6–17 Jahre) mit akuten psychiatrischen Störungen: Vergleich zwischen intensivem Home Treatment (n=27) und Regelbehandlung stationär (n=48).</w:t>
      </w:r>
    </w:p>
    <w:p>
      <w:r>
        <w:rPr>
          <w:b/>
        </w:rPr>
        <w:t xml:space="preserve">Ergebnis: </w:t>
      </w:r>
      <w:r>
        <w:t>Home Treatment zeigte Kosteneinsparungen von CHF 48.591 (95%-KI: −108.493 bis 11.312) mit besseren Funktionsergebnissen (GAF-Verbesserung 9,41 Punkte). CEAC deutete 94,6%-ige Wahrscheinlichkeit der Kosteneffektivität an. Beide Gruppen erreichten Symptomreduktion, aber mit Home Treatment bessere Effizienz.</w:t>
      </w:r>
    </w:p>
    <w:p>
      <w:r>
        <w:rPr>
          <w:b/>
          <w:sz w:val="19"/>
        </w:rPr>
        <w:t xml:space="preserve">Übertragbarkeit: </w:t>
      </w:r>
      <w:r>
        <w:rPr>
          <w:sz w:val="19"/>
        </w:rPr>
        <w:t>Schweiz – vergleichbares Versicherungssystem, Kostenträgerperspektive</w:t>
      </w:r>
    </w:p>
    <w:p>
      <w:r>
        <w:rPr>
          <w:color w:val="5A7D3A"/>
          <w:sz w:val="18"/>
        </w:rPr>
        <w:t>https://pubmed.ncbi.nlm.nih.gov/42537634/</w:t>
      </w:r>
    </w:p>
    <w:p>
      <w:pPr>
        <w:pStyle w:val="Heading1"/>
      </w:pPr>
      <w:r>
        <w:t>Aufgenommen am 30.08.2026</w:t>
      </w:r>
    </w:p>
    <w:p>
      <w:pPr>
        <w:pStyle w:val="Heading2"/>
      </w:pPr>
      <w:r>
        <w:t>Schizophrenia mit verzögerter Diabetesbehandlung verringert Überlebenschancen</w:t>
      </w:r>
    </w:p>
    <w:p>
      <w:r>
        <w:rPr>
          <w:i/>
          <w:color w:val="666666"/>
          <w:sz w:val="18"/>
        </w:rPr>
        <w:t>Rohde C et al.  ·  Schizophr Bull  ·  20.08.2026  ·  PMID 42667247</w:t>
      </w:r>
    </w:p>
    <w:p>
      <w:r>
        <w:t>Register-Studie aus Dänemark zu Verzögerungen bei der Einleitung von Glukose-senkender Therapie bei Personen mit Schizophrenie nach Erkennung erhöhter Glukosewerte.</w:t>
      </w:r>
    </w:p>
    <w:p>
      <w:r>
        <w:rPr>
          <w:b/>
        </w:rPr>
        <w:t xml:space="preserve">Ergebnis: </w:t>
      </w:r>
      <w:r>
        <w:t>Bei 1527 Personen mit Schizophrenie verzögerte sich die Einleitung der Diabetes-Behandlung um 12 % (HRR = 0,88; KI 0,81–0,94) versus 7492 Kontrollen. Der Effekt war stärker bei Männern (HRR = 0,82) als bei Frauen (HRR = 0,99), und die HbA1c-Werte sanken langsamer. Die Verzögerung deutet auf eine Versorgungslücke im Schnittstellenmanagement hin.</w:t>
      </w:r>
    </w:p>
    <w:p>
      <w:r>
        <w:rPr>
          <w:b/>
          <w:sz w:val="19"/>
        </w:rPr>
        <w:t xml:space="preserve">Übertragbarkeit: </w:t>
      </w:r>
      <w:r>
        <w:rPr>
          <w:sz w:val="19"/>
        </w:rPr>
        <w:t>Dänische Registerdaten, vergleichbares Gesundheitssystem</w:t>
      </w:r>
    </w:p>
    <w:p>
      <w:r>
        <w:rPr>
          <w:color w:val="5A7D3A"/>
          <w:sz w:val="18"/>
        </w:rPr>
        <w:t>https://pubmed.ncbi.nlm.nih.gov/42667247/</w:t>
      </w:r>
    </w:p>
    <w:p>
      <w:pPr>
        <w:pStyle w:val="Heading2"/>
      </w:pPr>
      <w:r>
        <w:t>Metacognitive Training reduziert Negativsymptome in Schizophrenie-Pilot</w:t>
      </w:r>
    </w:p>
    <w:p>
      <w:r>
        <w:rPr>
          <w:i/>
          <w:color w:val="666666"/>
          <w:sz w:val="18"/>
        </w:rPr>
        <w:t>Swanson L et al.  ·  Trials  ·  28.08.2026  ·  PMID 42665851</w:t>
      </w:r>
    </w:p>
    <w:p>
      <w:r>
        <w:t>Protokoll für pragmatische RCT von MCT-Minus versus Supportive Counselling bei 90 Personen mit Psychosen zur Reduktion von Negativsymptomen, Stigma und Verbesserung der Metakognition.</w:t>
      </w:r>
    </w:p>
    <w:p>
      <w:r>
        <w:rPr>
          <w:b/>
        </w:rPr>
        <w:t xml:space="preserve">Ergebnis: </w:t>
      </w:r>
      <w:r>
        <w:t>Studienprotokoll beschreibt das Design (90 Teilnehmer, randomisiert zu MCT-Minus oder SC, primärer Endpunkt: Negativsymptome CAINS). Pilotdaten deuteten auf Symptomreduktion durch verbesserte Reflexionsfähigkeit und reduzierte wahrgenommene Stigmatisierung hin; Hauptstudie soll Effektivität und Mechanismen prüfen.</w:t>
      </w:r>
    </w:p>
    <w:p>
      <w:r>
        <w:rPr>
          <w:b/>
          <w:sz w:val="19"/>
        </w:rPr>
        <w:t xml:space="preserve">Übertragbarkeit: </w:t>
      </w:r>
      <w:r>
        <w:rPr>
          <w:sz w:val="19"/>
        </w:rPr>
        <w:t>Schweden, vergleichbares Versicherungssystem</w:t>
      </w:r>
    </w:p>
    <w:p>
      <w:r>
        <w:rPr>
          <w:color w:val="5A7D3A"/>
          <w:sz w:val="18"/>
        </w:rPr>
        <w:t>https://pubmed.ncbi.nlm.nih.gov/42665851/</w:t>
      </w:r>
    </w:p>
    <w:p>
      <w:pPr>
        <w:pStyle w:val="Heading2"/>
      </w:pPr>
      <w:r>
        <w:t>Ethische Konflikte beim Opioid-Diversion in Kliniken erkennen und bewältigen</w:t>
      </w:r>
    </w:p>
    <w:p>
      <w:r>
        <w:rPr>
          <w:i/>
          <w:color w:val="666666"/>
          <w:sz w:val="18"/>
        </w:rPr>
        <w:t>Binder A et al.  ·  BMC Med Ethics  ·  28.08.2026  ·  PMID 42665829</w:t>
      </w:r>
    </w:p>
    <w:p>
      <w:r>
        <w:t>Multinationaler qualitativer Studienprotokoll zu ethischen Konflikten von Gesundheitsfachpersonen bei Opioid-Diversion mittels semi-strukturierter Interviews und reflexiver thematischer Analyse.</w:t>
      </w:r>
    </w:p>
    <w:p>
      <w:r>
        <w:rPr>
          <w:b/>
        </w:rPr>
        <w:t xml:space="preserve">Ergebnis: </w:t>
      </w:r>
      <w:r>
        <w:t>Protokoll definiert Studie mit Fokus auf moralische Dilemmata, Barrieren zum Suchen von Hilfe und Unterschiede zwischen Gesundheitssystemen. Ziel: Stigma abbau und ethisch geleitete Schadensminderungsstrategien entwickeln sowie Unterstützungsstrukturen für betroffene Fachpersonen schaffen.</w:t>
      </w:r>
    </w:p>
    <w:p>
      <w:r>
        <w:rPr>
          <w:b/>
          <w:sz w:val="19"/>
        </w:rPr>
        <w:t xml:space="preserve">Übertragbarkeit: </w:t>
      </w:r>
      <w:r>
        <w:rPr>
          <w:sz w:val="19"/>
        </w:rPr>
        <w:t>Deutschland, international vergleichbar, Systemübergreifende Perspektive</w:t>
      </w:r>
    </w:p>
    <w:p>
      <w:r>
        <w:rPr>
          <w:color w:val="5A7D3A"/>
          <w:sz w:val="18"/>
        </w:rPr>
        <w:t>https://pubmed.ncbi.nlm.nih.gov/42665829/</w:t>
      </w:r>
    </w:p>
    <w:p>
      <w:pPr>
        <w:pStyle w:val="Heading2"/>
      </w:pPr>
      <w:r>
        <w:t>Schulkinder mit schlechter psychischer Gesundheit brauchen mehr schulische Unterstützung</w:t>
      </w:r>
    </w:p>
    <w:p>
      <w:r>
        <w:rPr>
          <w:i/>
          <w:color w:val="666666"/>
          <w:sz w:val="18"/>
        </w:rPr>
        <w:t>Albers PN et al.  ·  PLoS One  ·  28.08.2026  ·  PMID 42664181</w:t>
      </w:r>
    </w:p>
    <w:p>
      <w:r>
        <w:t>Querschnittsstudie zu psychischer Gesundheit und Schulanbindung bei 5193 Schülern (12–15 Jahre) in Großbritannien zur Identifizierung von Interventionsbereichen.</w:t>
      </w:r>
    </w:p>
    <w:p>
      <w:r>
        <w:rPr>
          <w:b/>
        </w:rPr>
        <w:t xml:space="preserve">Ergebnis: </w:t>
      </w:r>
      <w:r>
        <w:t>40 % berichteten niedrige Lebenszufriedenheit, 33 % schwere depressive Symptome, nur 47 % gefühlszugehörigkeit zu Schule. Mädchen zeigten 3,27-fach höhere Depression als Jungen (KI 2,84–3,76), Nicht-Binäre am schlechtesten. Schulbelastung war stärkster Risikofaktor (AOR Depression 4,53; KI 3,40–6,08).</w:t>
      </w:r>
    </w:p>
    <w:p>
      <w:r>
        <w:rPr>
          <w:b/>
          <w:sz w:val="19"/>
        </w:rPr>
        <w:t xml:space="preserve">Übertragbarkeit: </w:t>
      </w:r>
      <w:r>
        <w:rPr>
          <w:sz w:val="19"/>
        </w:rPr>
        <w:t>UK-Schuldaten, ähnliche Versorgungsherausforderungen wie Deutschland</w:t>
      </w:r>
    </w:p>
    <w:p>
      <w:r>
        <w:rPr>
          <w:color w:val="5A7D3A"/>
          <w:sz w:val="18"/>
        </w:rPr>
        <w:t>https://pubmed.ncbi.nlm.nih.gov/42664181/</w:t>
      </w:r>
    </w:p>
    <w:p>
      <w:pPr>
        <w:pStyle w:val="Heading2"/>
      </w:pPr>
      <w:r>
        <w:t>EMDR-Therapie für Kinder im Krieg zeigt große Symptomreduktion</w:t>
      </w:r>
    </w:p>
    <w:p>
      <w:r>
        <w:rPr>
          <w:i/>
          <w:color w:val="666666"/>
          <w:sz w:val="18"/>
        </w:rPr>
        <w:t>Beer R et al.  ·  Eur J Psychotraumatol  ·  24.08.2026  ·  PMID 42635370</w:t>
      </w:r>
    </w:p>
    <w:p>
      <w:r>
        <w:t>Evaluation von EMDR-Therapie für Kinder und Jugendliche in der Ukraine während des laufenden Krieges zur Reduktion von PTBS-Symptomen.</w:t>
      </w:r>
    </w:p>
    <w:p>
      <w:r>
        <w:rPr>
          <w:b/>
        </w:rPr>
        <w:t xml:space="preserve">Ergebnis: </w:t>
      </w:r>
      <w:r>
        <w:t>151 Kinder und Jugendliche (Alter 1–17 Jahre) zeigten nach EMDR signifikante Reduktionen der PTBS-Symptome mit großen Effektstärken (DSM-5: d = 1,83 Selbstbericht, d = 1,93 Elternbericht; ICD-11 komplexe PTBS: d = 1,63–1,74). Effekte blieben in Folgemessungen bestehen.</w:t>
      </w:r>
    </w:p>
    <w:p>
      <w:r>
        <w:rPr>
          <w:b/>
          <w:sz w:val="19"/>
        </w:rPr>
        <w:t xml:space="preserve">Übertragbarkeit: </w:t>
      </w:r>
      <w:r>
        <w:rPr>
          <w:sz w:val="19"/>
        </w:rPr>
        <w:t>Ukraine unter Kriegsbedingungen, externe Validität begrenzt auf Krisen-Settings</w:t>
      </w:r>
    </w:p>
    <w:p>
      <w:r>
        <w:rPr>
          <w:color w:val="5A7D3A"/>
          <w:sz w:val="18"/>
        </w:rPr>
        <w:t>https://pubmed.ncbi.nlm.nih.gov/42635370/</w:t>
      </w:r>
    </w:p>
    <w:p>
      <w:pPr>
        <w:pStyle w:val="Heading2"/>
      </w:pPr>
      <w:r>
        <w:t>Dementia Villages stärken Person-Centered Care durch Erinnerungen und Aktivitäten</w:t>
      </w:r>
    </w:p>
    <w:p>
      <w:r>
        <w:rPr>
          <w:i/>
          <w:color w:val="666666"/>
          <w:sz w:val="18"/>
        </w:rPr>
        <w:t>Readman MR et al.  ·  Health Expect  ·  Aug. 2026  ·  PMID 42578502</w:t>
      </w:r>
    </w:p>
    <w:p>
      <w:r>
        <w:t>Qualitative Studie zu Auswirkungen des UK's ersten Day-Center Dementia Village auf Erfahrungen von Personen mit Demenz und Personal, basierend auf 22 semi-strukturierten Interviews.</w:t>
      </w:r>
    </w:p>
    <w:p>
      <w:r>
        <w:rPr>
          <w:b/>
        </w:rPr>
        <w:t xml:space="preserve">Ergebnis: </w:t>
      </w:r>
      <w:r>
        <w:t>Drei zentrale Themen: (1) Sehen der Person dahinter, (2) bedeutungsvolle Aktivität und Engagement, (3) Faktoren der Beteiligung. Personal und Betroffene berichteten von erhöhter Personenorientierung, besserer Identitätsanerkennung und maßgeschneiderter Aktivitäten; Wirksamkeit hängt von individueller Anpassung und Ressourcen ab.</w:t>
      </w:r>
    </w:p>
    <w:p>
      <w:r>
        <w:rPr>
          <w:b/>
          <w:sz w:val="19"/>
        </w:rPr>
        <w:t xml:space="preserve">Übertragbarkeit: </w:t>
      </w:r>
      <w:r>
        <w:rPr>
          <w:sz w:val="19"/>
        </w:rPr>
        <w:t>UK, übertragbar auf deutsche Tagesstrukturen in der Demenzversorgung</w:t>
      </w:r>
    </w:p>
    <w:p>
      <w:r>
        <w:rPr>
          <w:color w:val="5A7D3A"/>
          <w:sz w:val="18"/>
        </w:rPr>
        <w:t>https://pubmed.ncbi.nlm.nih.gov/42578502/</w:t>
      </w:r>
    </w:p>
    <w:p>
      <w:pPr>
        <w:pStyle w:val="Heading1"/>
      </w:pPr>
      <w:r>
        <w:t>Aufgenommen am 29.08.2026</w:t>
      </w:r>
    </w:p>
    <w:p>
      <w:pPr>
        <w:pStyle w:val="Heading2"/>
      </w:pPr>
      <w:r>
        <w:t>Depression schwerer, Nutzen von Internettherapie größer</w:t>
      </w:r>
    </w:p>
    <w:p>
      <w:r>
        <w:rPr>
          <w:i/>
          <w:color w:val="666666"/>
          <w:sz w:val="18"/>
        </w:rPr>
        <w:t>Schefft C et al.  ·  JAMA Netw Open  ·  03.08.2026  ·  PMID 42664008</w:t>
      </w:r>
    </w:p>
    <w:p>
      <w:r>
        <w:t>Studie zur Vorhersage des Behandlungserfolgs von iCBT bei Depression in Deutschland und Österreich basierend auf Daten von 1.589 erwachsenen Patienten aus fünf randomisierten Studien (2012–2023).</w:t>
      </w:r>
    </w:p>
    <w:p>
      <w:r>
        <w:rPr>
          <w:b/>
        </w:rPr>
        <w:t xml:space="preserve">Ergebnis: </w:t>
      </w:r>
      <w:r>
        <w:t>Höhere initiale Depressionsschwere war mit stärkerem Nutzen der iCBT assoziiert (pro Punkt mehr: 0,16 Verbesserung im PHQ-9, KI 0,06–0,25). Ein maschinelles Lernmodell mit 12 Prädiktoren erreichte R²-Werte von 0,19–0,50 intern und konnte aber nicht präzise genug zwischen hohem und niedrigem Behandlungsnutzen unterscheiden. Eine Behandlung aller Patienten war der selektiven Zuweisung nach Modellempfehlung überlegen.</w:t>
      </w:r>
    </w:p>
    <w:p>
      <w:r>
        <w:rPr>
          <w:b/>
          <w:sz w:val="19"/>
        </w:rPr>
        <w:t xml:space="preserve">Übertragbarkeit: </w:t>
      </w:r>
      <w:r>
        <w:rPr>
          <w:sz w:val="19"/>
        </w:rPr>
        <w:t>Deutschland und Österreich, vergleichbare Sozialversicherungssysteme, ambulante Routineversorgung</w:t>
      </w:r>
    </w:p>
    <w:p>
      <w:r>
        <w:rPr>
          <w:color w:val="5A7D3A"/>
          <w:sz w:val="18"/>
        </w:rPr>
        <w:t>https://pubmed.ncbi.nlm.nih.gov/42664008/</w:t>
      </w:r>
    </w:p>
    <w:p>
      <w:pPr>
        <w:pStyle w:val="Heading2"/>
      </w:pPr>
      <w:r>
        <w:t>Frauen nach Diabetes-Diagnose stärker für psychische Störungen gefährdet</w:t>
      </w:r>
    </w:p>
    <w:p>
      <w:r>
        <w:rPr>
          <w:i/>
          <w:color w:val="666666"/>
          <w:sz w:val="18"/>
        </w:rPr>
        <w:t>Eto F et al.  ·  PLoS Med  ·  25.08.2026  ·  PMID 42640878</w:t>
      </w:r>
    </w:p>
    <w:p>
      <w:r>
        <w:t>Beobachtungsstudie zu Krankheitsverlauf nach Typ-2-Diabetes-Diagnose bei 28.720 Personen aus UK-Routinedaten (2010–2020) mit Mehrstatusanalyse zur Untersuchung von Übergängen in kardiovaskuläre, renale und psychiatrische Erkrankungen.</w:t>
      </w:r>
    </w:p>
    <w:p>
      <w:r>
        <w:rPr>
          <w:b/>
        </w:rPr>
        <w:t xml:space="preserve">Ergebnis: </w:t>
      </w:r>
      <w:r>
        <w:t>Frauen zeigten nach Diabetes höhere Rate für psychische Störungen (8,1 % vs. 5,3 % bei Männern), Männer höhere Rate für Kardiovaskuläres/ESRD (8,4 % vs. 5,3 %). Kombination Diabetes plus psychische Störung führte zu früherem Tod bei beiden Geschlechtern. Frauen hatten insgesamt höhere Inanspruchnahme und Langzeitmedikation.</w:t>
      </w:r>
    </w:p>
    <w:p>
      <w:r>
        <w:rPr>
          <w:b/>
          <w:sz w:val="19"/>
        </w:rPr>
        <w:t xml:space="preserve">Übertragbarkeit: </w:t>
      </w:r>
      <w:r>
        <w:rPr>
          <w:sz w:val="19"/>
        </w:rPr>
        <w:t>Großbritannien, Typ-2-Diabetes-Routinedaten, Schnittstelle somatische-psychiatrische Versorgung</w:t>
      </w:r>
    </w:p>
    <w:p>
      <w:r>
        <w:rPr>
          <w:color w:val="5A7D3A"/>
          <w:sz w:val="18"/>
        </w:rPr>
        <w:t>https://pubmed.ncbi.nlm.nih.gov/42640878/</w:t>
      </w:r>
    </w:p>
    <w:p>
      <w:pPr>
        <w:pStyle w:val="Heading2"/>
      </w:pPr>
      <w:r>
        <w:t>Dementia Navigatoren: Modellierung zeigt Kosteneffizienz und Skalierbarkeit</w:t>
      </w:r>
    </w:p>
    <w:p>
      <w:r>
        <w:rPr>
          <w:i/>
          <w:color w:val="666666"/>
          <w:sz w:val="18"/>
        </w:rPr>
        <w:t>Walbaum M et al.  ·  Age Ageing  ·  03.08.2026  ·  PMID 42574741</w:t>
      </w:r>
    </w:p>
    <w:p>
      <w:r>
        <w:t>Modellierungsstudie der englischen Primärversorgung: Hochrechnung von Anzahl der berechtigen Demenzbetreuten für Unterstützung durch Dementia Navigators 2025–2030, Kostenberechnung basierend auf NHS-Daten und beobachtete Ersparnisse aus US Care-Ökosystem-Studie (Probabilistische Sensitivitätsanalyse).</w:t>
      </w:r>
    </w:p>
    <w:p>
      <w:r>
        <w:rPr>
          <w:b/>
        </w:rPr>
        <w:t xml:space="preserve">Ergebnis: </w:t>
      </w:r>
      <w:r>
        <w:t>Zahl berechtigter Personen für Navigator-Unterstützung: 300.000 (2025) → 360.000 (2030). Erforderliche Link Worker: 940–1.120. Jährliche Kosten: £224 Mio. (2025) → £343 Mio. (2030). Geschätzte Ersparnisse: £1.140 Mio. (2025) → £1.750 Mio. (2030). Netto-Ersparnis auch unter konservativen Annahmen. Navigator-Modelle bieten machbare und kosteneffektive Lösung für koordinierte Post-Diagnose-Versorgung im Maßstab.</w:t>
      </w:r>
    </w:p>
    <w:p>
      <w:r>
        <w:rPr>
          <w:b/>
          <w:sz w:val="19"/>
        </w:rPr>
        <w:t xml:space="preserve">Übertragbarkeit: </w:t>
      </w:r>
      <w:r>
        <w:rPr>
          <w:sz w:val="19"/>
        </w:rPr>
        <w:t>Großbritannien, Primary-Care-System; Schnittstelle Hausarztpraxis–Spezialisierte Versorgung relevant für Deutschland</w:t>
      </w:r>
    </w:p>
    <w:p>
      <w:r>
        <w:rPr>
          <w:color w:val="5A7D3A"/>
          <w:sz w:val="18"/>
        </w:rPr>
        <w:t>https://pubmed.ncbi.nlm.nih.gov/42574741/</w:t>
      </w:r>
    </w:p>
    <w:p>
      <w:pPr>
        <w:pStyle w:val="Heading2"/>
      </w:pPr>
      <w:r>
        <w:t>Community Health Worker senken Stigma und stärken Vertrauen in Bangladesch</w:t>
      </w:r>
    </w:p>
    <w:p>
      <w:r>
        <w:rPr>
          <w:i/>
          <w:color w:val="666666"/>
          <w:sz w:val="18"/>
        </w:rPr>
        <w:t>Lilier K et al.  ·  Sci Rep  ·  08.08.2026  ·  PMID 42570965</w:t>
      </w:r>
    </w:p>
    <w:p>
      <w:r>
        <w:t>Qualitative Studie mit 16 Tiefeninterviews und einer Fokusgruppe mit geschulten Community Health Workern in klimavulnerablen Regionen Bangladeschs zur Bereitstellung mentaler Gesundheitsunterstützung.</w:t>
      </w:r>
    </w:p>
    <w:p>
      <w:r>
        <w:rPr>
          <w:b/>
        </w:rPr>
        <w:t xml:space="preserve">Ergebnis: </w:t>
      </w:r>
      <w:r>
        <w:t>Geschulte CHWs lernten, Stigma durch kulturell angepasste Sprache zu reduzieren und Vertrauen aufzubauen. Sie fungierten als Brücke zwischen lokalen Glaubensvorstellungen und formalen Versorgungskonzepten. Training veränderte ihre Wahrnehmung psychischer Gesundheit. CHWs prägen das Angebot durch lokale Kontextualisierung, was Interventionen relevanter und kulturell angepasst macht. Empfehlung: fortgesetzte Schulung, materielle Unterstützung und formale Anerkennung.</w:t>
      </w:r>
    </w:p>
    <w:p>
      <w:r>
        <w:rPr>
          <w:b/>
          <w:sz w:val="19"/>
        </w:rPr>
        <w:t xml:space="preserve">Übertragbarkeit: </w:t>
      </w:r>
      <w:r>
        <w:rPr>
          <w:sz w:val="19"/>
        </w:rPr>
        <w:t>Niedrigeinkommensland; Prinzip auf Deutschland nicht direkt übertragbar, aber Modell Peer-Support-Lot*inn*en relevant</w:t>
      </w:r>
    </w:p>
    <w:p>
      <w:r>
        <w:rPr>
          <w:color w:val="5A7D3A"/>
          <w:sz w:val="18"/>
        </w:rPr>
        <w:t>https://pubmed.ncbi.nlm.nih.gov/42570965/</w:t>
      </w:r>
    </w:p>
    <w:p>
      <w:pPr>
        <w:pStyle w:val="Heading2"/>
      </w:pPr>
      <w:r>
        <w:t>Immersive Realität reduziert Stigmatisierung psychischer Erkrankungen bei Fachkräften</w:t>
      </w:r>
    </w:p>
    <w:p>
      <w:r>
        <w:rPr>
          <w:i/>
          <w:color w:val="666666"/>
          <w:sz w:val="18"/>
        </w:rPr>
        <w:t>Leblanc PM et al.  ·  BMJ Open  ·  05.08.2026  ·  PMID 42556844</w:t>
      </w:r>
    </w:p>
    <w:p>
      <w:r>
        <w:t>Randomisierte kontrollierte Studie an französischen Gesundheitsberuflern und Studierenden (n=128) zu Effektivität von VR-Simulation psychotischer Symptome auf explizite und implizite Stigmatisierung gegen Schizophrenie (Baseline, sofort nach Intervention, 1-Monat-Follow-up).</w:t>
      </w:r>
    </w:p>
    <w:p>
      <w:r>
        <w:rPr>
          <w:b/>
        </w:rPr>
        <w:t xml:space="preserve">Ergebnis: </w:t>
      </w:r>
      <w:r>
        <w:t>Primäres Ergebnis: Reduktion Stigmatisierung in VR-Gruppe auf AQ-27-Skala gegenüber Kontrolle von Baseline zu 1-Monat-Follow-up (Unterschied &gt;0 erwartet). Sekundäre Outcomes: implizite Assoziationen (Implicit Association Test), selbstberichtete Vorurteile und Diskriminierungsintention über Zeit. Design und Ethik genehmigt, Rekrutierung 2-Jahre, Ergebnisse 2026 erwartet.</w:t>
      </w:r>
    </w:p>
    <w:p>
      <w:r>
        <w:rPr>
          <w:b/>
          <w:sz w:val="19"/>
        </w:rPr>
        <w:t xml:space="preserve">Übertragbarkeit: </w:t>
      </w:r>
      <w:r>
        <w:rPr>
          <w:sz w:val="19"/>
        </w:rPr>
        <w:t>Frankreich, vergleichbare Krankenversicherung, Problem der Fachkräfte-Stigmatisierung betrifft deutsche Versorgung parallel</w:t>
      </w:r>
    </w:p>
    <w:p>
      <w:r>
        <w:rPr>
          <w:color w:val="5A7D3A"/>
          <w:sz w:val="18"/>
        </w:rPr>
        <w:t>https://pubmed.ncbi.nlm.nih.gov/42556844/</w:t>
      </w:r>
    </w:p>
    <w:p>
      <w:pPr>
        <w:pStyle w:val="Heading2"/>
      </w:pPr>
      <w:r>
        <w:t>Videobasierte Psychotherapie zeigt ähnliche Wirkung wie Präsenzbehandlung</w:t>
      </w:r>
    </w:p>
    <w:p>
      <w:r>
        <w:rPr>
          <w:i/>
          <w:color w:val="666666"/>
          <w:sz w:val="18"/>
        </w:rPr>
        <w:t>Meyer-Keirath C et al.  ·  J Med Internet Res  ·  05.08.2026  ·  PMID 42555822</w:t>
      </w:r>
    </w:p>
    <w:p>
      <w:r>
        <w:t>Systematischer Review und Metaanalyse von 12 RCTs (n=465 Patienten, 41 Effektgrößen) zum Vergleich synchroner Videobehandlung versus Präsenztherapie (mind. 500 Minuten Behandlung, max. 1/3 hybrid).</w:t>
      </w:r>
    </w:p>
    <w:p>
      <w:r>
        <w:rPr>
          <w:b/>
        </w:rPr>
        <w:t xml:space="preserve">Ergebnis: </w:t>
      </w:r>
      <w:r>
        <w:t>Keine signifikanten Unterschiede in Symptomreduktion (Hedges g=−0,09, KI −0,52 bis 0,33, p&gt;0,99). Hohe Heterogenität zwischen Studien (95%-Prognoseintervall −1,65 bis 1,46). Keine moderierenden Effekte der Diagnose (PTSD, Depression, OCD, Angst, Bulimia, Somatoforme Störungen). Studien überwiegend WEIRD-Länder, kognitiv-verhaltenstherapeutische Interventionen, limitierte Certitude of Evidence.</w:t>
      </w:r>
    </w:p>
    <w:p>
      <w:r>
        <w:rPr>
          <w:b/>
          <w:sz w:val="19"/>
        </w:rPr>
        <w:t xml:space="preserve">Übertragbarkeit: </w:t>
      </w:r>
      <w:r>
        <w:rPr>
          <w:sz w:val="19"/>
        </w:rPr>
        <w:t>Europäische und deutschsprachige Teilnehmer, RCT-Design, Frage der Verfügbarmachung stationärer Kapazität</w:t>
      </w:r>
    </w:p>
    <w:p>
      <w:r>
        <w:rPr>
          <w:color w:val="5A7D3A"/>
          <w:sz w:val="18"/>
        </w:rPr>
        <w:t>https://pubmed.ncbi.nlm.nih.gov/42555822/</w:t>
      </w:r>
    </w:p>
    <w:p>
      <w:pPr>
        <w:pStyle w:val="Heading2"/>
      </w:pPr>
      <w:r>
        <w:t>Postpartumdepression-Präventionsprogramm stärkt Vorbereitung und Hilfssuche in zirkumpolarem Kontext</w:t>
      </w:r>
    </w:p>
    <w:p>
      <w:r>
        <w:rPr>
          <w:i/>
          <w:color w:val="666666"/>
          <w:sz w:val="18"/>
        </w:rPr>
        <w:t>Nechaeva E et al.  ·  Int J Circumpolar Health  ·  31.12.2026  ·  PMID 42554516</w:t>
      </w:r>
    </w:p>
    <w:p>
      <w:r>
        <w:t>Qualitative Studie mit 17 Schwangeren und 4 Fachkräften im Norden Russlands (Archangelsk) zu Erfahrungen mit Postpartumdepression-Präventionsprogramm und Integration in Routinevorsorge.</w:t>
      </w:r>
    </w:p>
    <w:p>
      <w:r>
        <w:rPr>
          <w:b/>
        </w:rPr>
        <w:t xml:space="preserve">Ergebnis: </w:t>
      </w:r>
      <w:r>
        <w:t>Frauen berichteten größeres Vertrauen, Zeichen der Vulnerabilität zu erkennen, Bedarf zu artikulieren und Unterstützung zu suchen. Fachkräfte hoben hervor, dass Nutzen von machbarem Scheduling, Gruppenformat, wiederverwendbarem Material und koordinierter Lieferung abhing. Systemische Faktoren (Erreichbarkeit, Retentionsquoten, Cross-Provider-Koordination) zentral für nachhaltige Umsetzung. Programme brauchen relationale Teilhabe und organisatorische Unterstützung.</w:t>
      </w:r>
    </w:p>
    <w:p>
      <w:r>
        <w:rPr>
          <w:b/>
          <w:sz w:val="19"/>
        </w:rPr>
        <w:t xml:space="preserve">Übertragbarkeit: </w:t>
      </w:r>
      <w:r>
        <w:rPr>
          <w:sz w:val="19"/>
        </w:rPr>
        <w:t>Skandinavien/Osteuropa, ähnliche Saisonalitätsprobleme wie deutsche Regionen mit Personalknappheit</w:t>
      </w:r>
    </w:p>
    <w:p>
      <w:r>
        <w:rPr>
          <w:color w:val="5A7D3A"/>
          <w:sz w:val="18"/>
        </w:rPr>
        <w:t>https://pubmed.ncbi.nlm.nih.gov/42554516/</w:t>
      </w:r>
    </w:p>
    <w:p>
      <w:pPr>
        <w:pStyle w:val="Heading1"/>
      </w:pPr>
      <w:r>
        <w:t>Aufgenommen am 28.08.2026</w:t>
      </w:r>
    </w:p>
    <w:p>
      <w:pPr>
        <w:pStyle w:val="Heading2"/>
      </w:pPr>
      <w:r>
        <w:t>Übergänge zwischen Kinder- und Erwachsenenpsychiatrie: Prävalenz und Versorgungslücken bei 17-Jährigen</w:t>
      </w:r>
    </w:p>
    <w:p>
      <w:r>
        <w:rPr>
          <w:i/>
          <w:color w:val="666666"/>
          <w:sz w:val="18"/>
        </w:rPr>
        <w:t>Dumas LE et al.  ·  BMJ Open  ·  25.08.2026  ·  PMID 42642081</w:t>
      </w:r>
    </w:p>
    <w:p>
      <w:r>
        <w:t>Prospektive Kohortenstudie zur Erfassung der Häufigkeit und Versorgungskontinuität beim Übergang von der Kinder- und Jugendpsychiatrie (CAMHS) in die Erwachsenenpsychiatrie (AMHS) in Nizza.</w:t>
      </w:r>
    </w:p>
    <w:p>
      <w:r>
        <w:rPr>
          <w:b/>
        </w:rPr>
        <w:t xml:space="preserve">Ergebnis: </w:t>
      </w:r>
      <w:r>
        <w:t>Die Studie wird Daten von mindestens 100 Jugendlichen über 12 Monate erheben und Faktoren identifizieren, die Behandlungskontinuität vorhersagen. Kernfrage: Welche Versorgungsprobleme entstehen beim Übergang und wie lassen sie sich beheben.</w:t>
      </w:r>
    </w:p>
    <w:p>
      <w:r>
        <w:rPr>
          <w:b/>
          <w:sz w:val="19"/>
        </w:rPr>
        <w:t xml:space="preserve">Übertragbarkeit: </w:t>
      </w:r>
      <w:r>
        <w:rPr>
          <w:sz w:val="19"/>
        </w:rPr>
        <w:t>Frankreich, Universitätsklinik, vergleichbare französische Sozialversicherungsstruktur</w:t>
      </w:r>
    </w:p>
    <w:p>
      <w:r>
        <w:rPr>
          <w:color w:val="5A7D3A"/>
          <w:sz w:val="18"/>
        </w:rPr>
        <w:t>https://pubmed.ncbi.nlm.nih.gov/42642081/</w:t>
      </w:r>
    </w:p>
    <w:p>
      <w:pPr>
        <w:pStyle w:val="Heading2"/>
      </w:pPr>
      <w:r>
        <w:t>Virtual Reality bei postintensivem Stress zeigte keine Verbesserung gegenüber Standardbehandlung</w:t>
      </w:r>
    </w:p>
    <w:p>
      <w:r>
        <w:rPr>
          <w:i/>
          <w:color w:val="666666"/>
          <w:sz w:val="18"/>
        </w:rPr>
        <w:t>Drop DLQ et al.  ·  Crit Care  ·  24.07.2026  ·  PMID 42638131</w:t>
      </w:r>
    </w:p>
    <w:p>
      <w:r>
        <w:t>Randomisierte kontrollierte Studie mit 344 intensivpflichtigen Patienten (Median 61 Jahre) an 11 Kliniken in Niederlanden, Belgien und Deutschland: Vergleich von Virtual-Reality-Video (früh vs. spät) gegen Standardbehandlung auf PTSD-Symptome nach 6 Monaten.</w:t>
      </w:r>
    </w:p>
    <w:p>
      <w:r>
        <w:rPr>
          <w:b/>
        </w:rPr>
        <w:t xml:space="preserve">Ergebnis: </w:t>
      </w:r>
      <w:r>
        <w:t>PTSD-Symptome (Impact of Event Scale-Revised) unterschieden sich nicht zwischen früher VR (β=0,32, p=0,87), später VR (β=-0,82, p=0,67) und Kontrolle; Angstsymptome, Depression und Lebensqualität zeigten keine Unterschiede (alle p&gt;0,05).</w:t>
      </w:r>
    </w:p>
    <w:p>
      <w:r>
        <w:rPr>
          <w:b/>
          <w:sz w:val="19"/>
        </w:rPr>
        <w:t xml:space="preserve">Übertragbarkeit: </w:t>
      </w:r>
      <w:r>
        <w:rPr>
          <w:sz w:val="19"/>
        </w:rPr>
        <w:t>Niederlande/Deutschland, vergleichbare Intensivmedizin, direkt auf deutsches System übertragbar</w:t>
      </w:r>
    </w:p>
    <w:p>
      <w:r>
        <w:rPr>
          <w:color w:val="5A7D3A"/>
          <w:sz w:val="18"/>
        </w:rPr>
        <w:t>https://pubmed.ncbi.nlm.nih.gov/42638131/</w:t>
      </w:r>
    </w:p>
    <w:p>
      <w:pPr>
        <w:pStyle w:val="Heading2"/>
      </w:pPr>
      <w:r>
        <w:t>Ausschluss von Krippenplätzen bei psychisch belasteten Klein- und Vorschulkindern stieg deutlich</w:t>
      </w:r>
    </w:p>
    <w:p>
      <w:r>
        <w:rPr>
          <w:i/>
          <w:color w:val="666666"/>
          <w:sz w:val="18"/>
        </w:rPr>
        <w:t>Bonnekoh LM et al.  ·  Child Care Health Dev  ·  Sept. 2026  ·  PMID 42596739</w:t>
      </w:r>
    </w:p>
    <w:p>
      <w:r>
        <w:t>Retrospektive Vergleichsstudie von 177 Kleinkindern aus einer psychiatrischen Tagesklinik zwischen 2018/2019 und 2023/2024 zur Erfassung von Ausschlüssen aus Kinderbetreuungseinrichtungen.</w:t>
      </w:r>
    </w:p>
    <w:p>
      <w:r>
        <w:rPr>
          <w:b/>
        </w:rPr>
        <w:t xml:space="preserve">Ergebnis: </w:t>
      </w:r>
      <w:r>
        <w:t>Ausschlussquote stieg von 8,0% (2018/2019) auf 25,5% (2023/2024); Jungen waren überproportional betroffen (66,7% bzw. 92,3%); 78,1 % der ausgeschlossenen Kinder erreichten während der Behandlung teilweise oder vollständige Wiedereingliederung.</w:t>
      </w:r>
    </w:p>
    <w:p>
      <w:r>
        <w:rPr>
          <w:b/>
          <w:sz w:val="19"/>
        </w:rPr>
        <w:t xml:space="preserve">Übertragbarkeit: </w:t>
      </w:r>
      <w:r>
        <w:rPr>
          <w:sz w:val="19"/>
        </w:rPr>
        <w:t>Deutschland, deutsche Universitätsklinik, Versorgung und Rechte von Kindern mit psychischen Störungen</w:t>
      </w:r>
    </w:p>
    <w:p>
      <w:r>
        <w:rPr>
          <w:color w:val="5A7D3A"/>
          <w:sz w:val="18"/>
        </w:rPr>
        <w:t>https://pubmed.ncbi.nlm.nih.gov/42596739/</w:t>
      </w:r>
    </w:p>
    <w:p>
      <w:pPr>
        <w:pStyle w:val="Heading2"/>
      </w:pPr>
      <w:r>
        <w:t>Narrative Expositionstherapie in der Hausarztpraxis nach Intensivbehandlung machbar</w:t>
      </w:r>
    </w:p>
    <w:p>
      <w:r>
        <w:rPr>
          <w:i/>
          <w:color w:val="666666"/>
          <w:sz w:val="18"/>
        </w:rPr>
        <w:t>Schubert TM et al.  ·  BMJ Open  ·  12.08.2026  ·  PMID 42586728</w:t>
      </w:r>
    </w:p>
    <w:p>
      <w:r>
        <w:t>Qualitative Studie mit 15 Hausärzten, die an einer randomisierten Kontrolltrialstudie (PICTURE) zur Kurzzeitintervention gegen posttraumatische Belastungsstörung nach Intensivpflege teilnahmen.</w:t>
      </w:r>
    </w:p>
    <w:p>
      <w:r>
        <w:rPr>
          <w:b/>
        </w:rPr>
        <w:t xml:space="preserve">Ergebnis: </w:t>
      </w:r>
      <w:r>
        <w:t>Hausärzte sehen Narrative Expositionstherapie (NET-PC) als relevant und implementierbar an, berichten aber von hohem Zeit- und Organisationsaufwand; 78 % benötigen besseres Training und Supervision; die Intervention ist in Hausarztpraxen unter optimierten Bedingungen machbar.</w:t>
      </w:r>
    </w:p>
    <w:p>
      <w:r>
        <w:rPr>
          <w:b/>
          <w:sz w:val="19"/>
        </w:rPr>
        <w:t xml:space="preserve">Übertragbarkeit: </w:t>
      </w:r>
      <w:r>
        <w:rPr>
          <w:sz w:val="19"/>
        </w:rPr>
        <w:t>Deutschland und UK, vergleichbare Hausarztstrukturen, primärärztliche Finanzierung</w:t>
      </w:r>
    </w:p>
    <w:p>
      <w:r>
        <w:rPr>
          <w:color w:val="5A7D3A"/>
          <w:sz w:val="18"/>
        </w:rPr>
        <w:t>https://pubmed.ncbi.nlm.nih.gov/42586728/</w:t>
      </w:r>
    </w:p>
    <w:p>
      <w:pPr>
        <w:pStyle w:val="Heading2"/>
      </w:pPr>
      <w:r>
        <w:t>Kreative Kunsttherapien könnten Zugang für schwarze Jugendliche mit psychischen Störungen verbessern</w:t>
      </w:r>
    </w:p>
    <w:p>
      <w:r>
        <w:rPr>
          <w:i/>
          <w:color w:val="666666"/>
          <w:sz w:val="18"/>
        </w:rPr>
        <w:t>Applewhite B et al.  ·  BMJ Ment Health  ·  10.08.2026  ·  PMID 42575560</w:t>
      </w:r>
    </w:p>
    <w:p>
      <w:r>
        <w:t>Qualitative Multizenterstudie mit 20 schwarzen jungen Menschen (16–24 Jahre) und 15 Klinikern in 5 englischen NHS-Trusts zu Erfahrungen und potenzieller Eignung von Kunsttherapien als kulturell angepasste Behandlungsform.</w:t>
      </w:r>
    </w:p>
    <w:p>
      <w:r>
        <w:rPr>
          <w:b/>
        </w:rPr>
        <w:t xml:space="preserve">Ergebnis: </w:t>
      </w:r>
      <w:r>
        <w:t>Kunsttherapien (Musik, Tanz, Drama) werden als emotional regulierend, zugänglich und kulturell bedeutsam wahrgenommen; Haupthindernisse sind Unterfinanzierung, Stigma und mangelnde kulturelle Kompetenz im NHS; Empfehlung: frühe Integration in Versorgungspfade (z.B. CAMHS) mit Schulung des Personals.</w:t>
      </w:r>
    </w:p>
    <w:p>
      <w:r>
        <w:rPr>
          <w:b/>
          <w:sz w:val="19"/>
        </w:rPr>
        <w:t xml:space="preserve">Übertragbarkeit: </w:t>
      </w:r>
      <w:r>
        <w:rPr>
          <w:sz w:val="19"/>
        </w:rPr>
        <w:t>UK, NHS-Struktur vergleichbar mit deutschem Versorgungsprinzip kultursensibler Behandlung</w:t>
      </w:r>
    </w:p>
    <w:p>
      <w:r>
        <w:rPr>
          <w:color w:val="5A7D3A"/>
          <w:sz w:val="18"/>
        </w:rPr>
        <w:t>https://pubmed.ncbi.nlm.nih.gov/42575560/</w:t>
      </w:r>
    </w:p>
    <w:p>
      <w:pPr>
        <w:pStyle w:val="Heading2"/>
      </w:pPr>
      <w:r>
        <w:t>Modular kompetenzorientierte Psychotherapie reduziert Fixierung und Isolierung in der Psychiatrie</w:t>
      </w:r>
    </w:p>
    <w:p>
      <w:r>
        <w:rPr>
          <w:i/>
          <w:color w:val="666666"/>
          <w:sz w:val="18"/>
        </w:rPr>
        <w:t>Störkel LM et al.  ·  BMC Psychiatry  ·  05.08.2026  ·  PMID 42557550</w:t>
      </w:r>
    </w:p>
    <w:p>
      <w:r>
        <w:t>Retrospektive Analyse von 15.361 stationären Fällen an zwei deutschen psychiatrischen Kliniken (2022–2024), vergleich zwischen Standort mit neuer MCP-Implementierung und Standort mit Standardbehandlung.</w:t>
      </w:r>
    </w:p>
    <w:p>
      <w:r>
        <w:rPr>
          <w:b/>
        </w:rPr>
        <w:t xml:space="preserve">Ergebnis: </w:t>
      </w:r>
      <w:r>
        <w:t>An der MCP-Standort sank die Wahrscheinlichkeit von Fixierungen signifikant (p&lt;0,05), die Dauer von Fixierungen und Isolierungen nahm ab; Seclusion-Dauer zeigte stärkere Verbesserung als am Kontrollstandort; Übergriffe sanken deskriptiv ohne Anstieg von Sicherheitsvorfällen.</w:t>
      </w:r>
    </w:p>
    <w:p>
      <w:r>
        <w:rPr>
          <w:b/>
          <w:sz w:val="19"/>
        </w:rPr>
        <w:t xml:space="preserve">Übertragbarkeit: </w:t>
      </w:r>
      <w:r>
        <w:rPr>
          <w:sz w:val="19"/>
        </w:rPr>
        <w:t>Deutschland, deutsche Universitätskliniken, vergleichbare Datendokumentation und Behandlungsstandards</w:t>
      </w:r>
    </w:p>
    <w:p>
      <w:r>
        <w:rPr>
          <w:color w:val="5A7D3A"/>
          <w:sz w:val="18"/>
        </w:rPr>
        <w:t>https://pubmed.ncbi.nlm.nih.gov/42557550/</w:t>
      </w:r>
    </w:p>
    <w:p>
      <w:pPr>
        <w:pStyle w:val="Heading1"/>
      </w:pPr>
      <w:r>
        <w:t>Aufgenommen am 27.08.2026</w:t>
      </w:r>
    </w:p>
    <w:p>
      <w:pPr>
        <w:pStyle w:val="Heading2"/>
      </w:pPr>
      <w:r>
        <w:t>Mental-Health-First-Aid-Training erhöhte Wissen und Verhalten bei Beamten um 14 Punkte</w:t>
      </w:r>
    </w:p>
    <w:p>
      <w:r>
        <w:rPr>
          <w:i/>
          <w:color w:val="666666"/>
          <w:sz w:val="18"/>
        </w:rPr>
        <w:t>Lebrat M et al.  ·  JMIR Public Health Surveill  ·  21.08.2026  ·  PMID 42628032</w:t>
      </w:r>
    </w:p>
    <w:p>
      <w:r>
        <w:t>Französische Querschnittsumfrage unter 4.679 Beamten untersuchte Wissenslücken zu psychischen Störungen und den Nutzen von Mental Health First Aid (MHFA)-Training.</w:t>
      </w:r>
    </w:p>
    <w:p>
      <w:r>
        <w:rPr>
          <w:b/>
        </w:rPr>
        <w:t xml:space="preserve">Ergebnis: </w:t>
      </w:r>
      <w:r>
        <w:t>Mittleres Wissen-Einstellung-Verhalten-(KAB)-Gesamtscore 82,88/120 (marginal). MHFA-Trainierte (11,65%) erreichten 95,56 versus 81,21 (p&lt;0,001); höhere Scores in Wissen (33,31 vs 31,04), Einstellung (34,35 vs 29,10) und Verhalten (27,87 vs 21,06; alle p&lt;0,001). Effekt erhalten über 12 Monate, aber mit zeitlichem Rückgang.</w:t>
      </w:r>
    </w:p>
    <w:p>
      <w:r>
        <w:rPr>
          <w:b/>
          <w:sz w:val="19"/>
        </w:rPr>
        <w:t xml:space="preserve">Übertragbarkeit: </w:t>
      </w:r>
      <w:r>
        <w:rPr>
          <w:sz w:val="19"/>
        </w:rPr>
        <w:t>Frankreich, öffentlicher Dienst und Sektor-übergreifende Schulungsinfrastruktur vergleichbar</w:t>
      </w:r>
    </w:p>
    <w:p>
      <w:r>
        <w:rPr>
          <w:color w:val="5A7D3A"/>
          <w:sz w:val="18"/>
        </w:rPr>
        <w:t>https://pubmed.ncbi.nlm.nih.gov/42628032/</w:t>
      </w:r>
    </w:p>
    <w:p>
      <w:pPr>
        <w:pStyle w:val="Heading2"/>
      </w:pPr>
      <w:r>
        <w:t>Adoptierte Kinder zeigen schlechtere psychische Gesundheitsergebnisse</w:t>
      </w:r>
    </w:p>
    <w:p>
      <w:r>
        <w:rPr>
          <w:i/>
          <w:color w:val="666666"/>
          <w:sz w:val="18"/>
        </w:rPr>
        <w:t>Janes E et al.  ·  BMC Pediatr  ·  21.08.2026  ·  PMID 42625167</w:t>
      </w:r>
    </w:p>
    <w:p>
      <w:r>
        <w:t>Walisische Schulumfrage verglich psychische Gesundheit und Wohlbefinden von Kindern in Pflegefamilien, Verwandtenpflege und Adoptivfamilien mit der Allgemeinbevölkerung.</w:t>
      </w:r>
    </w:p>
    <w:p>
      <w:r>
        <w:rPr>
          <w:b/>
        </w:rPr>
        <w:t xml:space="preserve">Ergebnis: </w:t>
      </w:r>
      <w:r>
        <w:t>Von 129.761 Kindern hatten 2.384 Pflegeerfahrung. Adoptierte Kinder (n=335) zeigten höhere SDQ-Gesamtschwierigkeiten, höhere Internalising- und Externalising-Schwierigkeiten, depressivere Symptome und niedrigere Wohlbefindenswerte als alle anderen Gruppen; Pflegekinder hatten bessere Ergebnisse als Adoptierte, aber schlechtere als in Verwandtenpflege.</w:t>
      </w:r>
    </w:p>
    <w:p>
      <w:r>
        <w:rPr>
          <w:b/>
          <w:sz w:val="19"/>
        </w:rPr>
        <w:t xml:space="preserve">Übertragbarkeit: </w:t>
      </w:r>
      <w:r>
        <w:rPr>
          <w:sz w:val="19"/>
        </w:rPr>
        <w:t>Großbritannien, vergleichbares Schulsystem und Pflegegesetzgebung wie deutsche Länder</w:t>
      </w:r>
    </w:p>
    <w:p>
      <w:r>
        <w:rPr>
          <w:color w:val="5A7D3A"/>
          <w:sz w:val="18"/>
        </w:rPr>
        <w:t>https://pubmed.ncbi.nlm.nih.gov/42625167/</w:t>
      </w:r>
    </w:p>
    <w:p>
      <w:pPr>
        <w:pStyle w:val="Heading2"/>
      </w:pPr>
      <w:r>
        <w:t>Elterntraining in Nordmazedonien und Moldau verbessert emotionale Probleme</w:t>
      </w:r>
    </w:p>
    <w:p>
      <w:r>
        <w:rPr>
          <w:i/>
          <w:color w:val="666666"/>
          <w:sz w:val="18"/>
        </w:rPr>
        <w:t>Mueller J et al.  ·  BMJ Open  ·  17.08.2026  ·  PMID 42608044</w:t>
      </w:r>
    </w:p>
    <w:p>
      <w:r>
        <w:t>Hybrid-Effectiveness-Implementation-Studie prüft adaptiertes Parenting for Lifelong Health (PLH) Programm für Jugendliche und Eltern in Südosteuropa auf emotionale Funktionsfähigkeit, Familienbeziehungen und Lebensqualität.</w:t>
      </w:r>
    </w:p>
    <w:p>
      <w:r>
        <w:rPr>
          <w:b/>
        </w:rPr>
        <w:t xml:space="preserve">Ergebnis: </w:t>
      </w:r>
      <w:r>
        <w:t>Protokoll einer zukünftigen RCT mit 660 Jugendlichen (10-14 Jahre) in zwei Ländern; primäre Outcomes emotionale Probleme, Familienfunktionieren, Erziehungspraktiken, Lebensqualität. Hybrid-Design mit ökonomischer Evaluierung und gemischten Methoden-Prozessevaluation geplant. Noch keine Ergebnisse verfügbar.</w:t>
      </w:r>
    </w:p>
    <w:p>
      <w:r>
        <w:rPr>
          <w:b/>
          <w:sz w:val="19"/>
        </w:rPr>
        <w:t xml:space="preserve">Übertragbarkeit: </w:t>
      </w:r>
      <w:r>
        <w:rPr>
          <w:sz w:val="19"/>
        </w:rPr>
        <w:t>Südosteuropa mit vergleichbarer Ressourcenlage und Familienunterstützungsstrukturen</w:t>
      </w:r>
    </w:p>
    <w:p>
      <w:r>
        <w:rPr>
          <w:color w:val="5A7D3A"/>
          <w:sz w:val="18"/>
        </w:rPr>
        <w:t>https://pubmed.ncbi.nlm.nih.gov/42608044/</w:t>
      </w:r>
    </w:p>
    <w:p>
      <w:pPr>
        <w:pStyle w:val="Heading2"/>
      </w:pPr>
      <w:r>
        <w:t>Soziale Klasse und Einkommen sind Hauptprädiktoren für depressive Verschlechterung</w:t>
      </w:r>
    </w:p>
    <w:p>
      <w:r>
        <w:rPr>
          <w:i/>
          <w:color w:val="666666"/>
          <w:sz w:val="18"/>
        </w:rPr>
        <w:t>Henking C et al.  ·  Eur J Public Health  ·  04.08.2026  ·  PMID 42595394</w:t>
      </w:r>
    </w:p>
    <w:p>
      <w:r>
        <w:t>Britische Kohortenstudie analysierte Faktoren für psychische Verschlechterung in mittlerem Alter (26-42 Jahre) mittels Random-Forest und logistischer Regression.</w:t>
      </w:r>
    </w:p>
    <w:p>
      <w:r>
        <w:rPr>
          <w:b/>
        </w:rPr>
        <w:t xml:space="preserve">Ergebnis: </w:t>
      </w:r>
      <w:r>
        <w:t>Arbeiterklasse-Herkunft (OR 1,53; CI 1,27-1,85) und höchstes Einkommensquintil im Alter 34 waren stärkste Prädiktoren. Vorhergesagte Wahrscheinlichkeit für Verschlechterung 2,5-mal höher bei ungünstiger vs. günstiger sozialer Konstellation (28% vs. 11%). Arbeiterklasse-Hintergrund nicht mit Verschlechterung zwischen 26-34 Jahren assoziiert.</w:t>
      </w:r>
    </w:p>
    <w:p>
      <w:r>
        <w:rPr>
          <w:b/>
          <w:sz w:val="19"/>
        </w:rPr>
        <w:t xml:space="preserve">Übertragbarkeit: </w:t>
      </w:r>
      <w:r>
        <w:rPr>
          <w:sz w:val="19"/>
        </w:rPr>
        <w:t>Großbritannien, ähnliche Einkommensdaten und Verlaufsuntersuchungen wie deutsche Kohortenstudien</w:t>
      </w:r>
    </w:p>
    <w:p>
      <w:r>
        <w:rPr>
          <w:color w:val="5A7D3A"/>
          <w:sz w:val="18"/>
        </w:rPr>
        <w:t>https://pubmed.ncbi.nlm.nih.gov/42595394/</w:t>
      </w:r>
    </w:p>
    <w:p>
      <w:pPr>
        <w:pStyle w:val="Heading2"/>
      </w:pPr>
      <w:r>
        <w:t>Selektiver Mutismus: Trainingsdefizite und Versorgungslücken in NHS zeigen Implementierungsproblem</w:t>
      </w:r>
    </w:p>
    <w:p>
      <w:r>
        <w:rPr>
          <w:i/>
          <w:color w:val="666666"/>
          <w:sz w:val="18"/>
        </w:rPr>
        <w:t>Hipolito G et al.  ·  Int J Lang Commun Disord  ·  Sept. 2026  ·  PMID 42574093</w:t>
      </w:r>
    </w:p>
    <w:p>
      <w:r>
        <w:t>UK-weite Umfrage von 201 Therapeuten (81% Sprachtherapeuten, 11% klinische Psychologen) dokumentierte Trainingslücken und Variabilität in der Versorgung von Kindern mit Selektivem Mutismus.</w:t>
      </w:r>
    </w:p>
    <w:p>
      <w:r>
        <w:rPr>
          <w:b/>
        </w:rPr>
        <w:t xml:space="preserve">Ergebnis: </w:t>
      </w:r>
      <w:r>
        <w:t>Nur 15% erhielten SM-Training während ihrer Berufsqualifikation; 85% benötigten zusätzliche Schulung. 75% hatten Interventionen durchgeführt, hauptsächlich in Schulen mit Eltern/Lehrern. Große Variabilität in Interventionsdosierung trotz evidenzbasierter Komponenten (Exposition, Beziehungsaufbau, Kontrollübertragung, Psychoedukation).</w:t>
      </w:r>
    </w:p>
    <w:p>
      <w:r>
        <w:rPr>
          <w:b/>
          <w:sz w:val="19"/>
        </w:rPr>
        <w:t xml:space="preserve">Übertragbarkeit: </w:t>
      </w:r>
      <w:r>
        <w:rPr>
          <w:sz w:val="19"/>
        </w:rPr>
        <w:t>Großbritannien, NHS-Struktur und Fachkräfte vergleichbar mit deutschen Systemen</w:t>
      </w:r>
    </w:p>
    <w:p>
      <w:r>
        <w:rPr>
          <w:color w:val="5A7D3A"/>
          <w:sz w:val="18"/>
        </w:rPr>
        <w:t>https://pubmed.ncbi.nlm.nih.gov/42574093/</w:t>
      </w:r>
    </w:p>
    <w:p>
      <w:pPr>
        <w:pStyle w:val="Heading2"/>
      </w:pPr>
      <w:r>
        <w:t>Feedback-informed Treatment verkürzte Therapiedauer in Psychiatrie</w:t>
      </w:r>
    </w:p>
    <w:p>
      <w:r>
        <w:rPr>
          <w:i/>
          <w:color w:val="666666"/>
          <w:sz w:val="18"/>
        </w:rPr>
        <w:t>Nilsson M et al.  ·  BMJ Open Qual  ·  04.08.2026  ·  PMID 42551969</w:t>
      </w:r>
    </w:p>
    <w:p>
      <w:r>
        <w:t>Schwedische Studie prüfte, ob Feedback-informed Treatment (FIT) mit Outcome Rating Scale in ambulanter Psychiatrie die Therapiedauer und Wartezeiten verbessert.</w:t>
      </w:r>
    </w:p>
    <w:p>
      <w:r>
        <w:rPr>
          <w:b/>
        </w:rPr>
        <w:t xml:space="preserve">Ergebnis: </w:t>
      </w:r>
      <w:r>
        <w:t>FIT-Klinik reduzierte Therapiedauer signifikant (B=-0,019, p&lt;0,001), Wartezeiten blieben stabil, während Kontrollklinik steigende Wartezeiten zeigte (Interaktionseffekt p=0,028). Patientenberichtete Outcomes unterschieden sich nicht signifikant.</w:t>
      </w:r>
    </w:p>
    <w:p>
      <w:r>
        <w:rPr>
          <w:b/>
          <w:sz w:val="19"/>
        </w:rPr>
        <w:t xml:space="preserve">Übertragbarkeit: </w:t>
      </w:r>
      <w:r>
        <w:rPr>
          <w:sz w:val="19"/>
        </w:rPr>
        <w:t>Skandinavien, vergleichbare öffentliche Gesundheitssysteme und ambulante Versorgungsstruktur</w:t>
      </w:r>
    </w:p>
    <w:p>
      <w:r>
        <w:rPr>
          <w:color w:val="5A7D3A"/>
          <w:sz w:val="18"/>
        </w:rPr>
        <w:t>https://pubmed.ncbi.nlm.nih.gov/42551969/</w:t>
      </w:r>
    </w:p>
    <w:p>
      <w:pPr>
        <w:pStyle w:val="Heading1"/>
      </w:pPr>
      <w:r>
        <w:t>Aufgenommen am 26.08.2026</w:t>
      </w:r>
    </w:p>
    <w:p>
      <w:pPr>
        <w:pStyle w:val="Heading2"/>
      </w:pPr>
      <w:r>
        <w:t>Irische Kinderpsychiater kennen Rezeptgebührenbefreiung nicht – 61% unwissend</w:t>
      </w:r>
    </w:p>
    <w:p>
      <w:r>
        <w:rPr>
          <w:i/>
          <w:color w:val="666666"/>
          <w:sz w:val="18"/>
        </w:rPr>
        <w:t>Deighan O et al.  ·  Ir Med J  ·  20.08.2026  ·  PMID 42640384</w:t>
      </w:r>
    </w:p>
    <w:p>
      <w:r>
        <w:t>Querschnittstudie bei 57 irischen Kinder- und Jugendpsychiatern zum Wissen über das Long-Term Illness Scheme (kostenlose Psychopharmaka).</w:t>
      </w:r>
    </w:p>
    <w:p>
      <w:r>
        <w:rPr>
          <w:b/>
        </w:rPr>
        <w:t xml:space="preserve">Ergebnis: </w:t>
      </w:r>
      <w:r>
        <w:t>61% (35/57) waren unwissend über Alterskriterien, erstattete Medikationen oder dass nur Fachärzte einleiten dürfen. Barrieren: mangelnde Schulung, restriktive Kriterien, Burnout, administrative Last. Fachleute fehlt Wissensvermittlung zur Gebührenbefreiung.</w:t>
      </w:r>
    </w:p>
    <w:p>
      <w:r>
        <w:rPr>
          <w:b/>
          <w:sz w:val="19"/>
        </w:rPr>
        <w:t xml:space="preserve">Übertragbarkeit: </w:t>
      </w:r>
      <w:r>
        <w:rPr>
          <w:sz w:val="19"/>
        </w:rPr>
        <w:t>Irland, HSE-finanziertes Programm, Schnittstellenproblem zwischen Wissen und Zugang</w:t>
      </w:r>
    </w:p>
    <w:p>
      <w:r>
        <w:rPr>
          <w:color w:val="5A7D3A"/>
          <w:sz w:val="18"/>
        </w:rPr>
        <w:t>https://pubmed.ncbi.nlm.nih.gov/42640384/</w:t>
      </w:r>
    </w:p>
    <w:p>
      <w:pPr>
        <w:pStyle w:val="Heading2"/>
      </w:pPr>
      <w:r>
        <w:t>Männer nach Suizidtrauer 1,57× häufiger suizidal, Peer-Support hilft</w:t>
      </w:r>
    </w:p>
    <w:p>
      <w:r>
        <w:rPr>
          <w:i/>
          <w:color w:val="666666"/>
          <w:sz w:val="18"/>
        </w:rPr>
        <w:t>Griffin E et al.  ·  Health Promot Int  ·  01.07.2026  ·  PMID 42639837</w:t>
      </w:r>
    </w:p>
    <w:p>
      <w:r>
        <w:t>Irische Bevölkerungsumfrage (2.413 durch Suizid Verlorene) zu psychischer Belastung, Suizidgedanken und Rolle von wahrgenommenem sozialen Support.</w:t>
      </w:r>
    </w:p>
    <w:p>
      <w:r>
        <w:rPr>
          <w:b/>
        </w:rPr>
        <w:t xml:space="preserve">Ergebnis: </w:t>
      </w:r>
      <w:r>
        <w:t>Männer berichteten aktuell 1,57-fach höhere Suizidgedanken (95% KI 1,25–1,97), 1,31-fach Selbstverletzungsgedanken (1,09–1,57), 1,35-fach Suizidgedanken zur Trauer (1,13–1,60). Hohe wahrgenommene Unterstützung schützte beide Geschlechter vor psychischen und Suizidfolgen.</w:t>
      </w:r>
    </w:p>
    <w:p>
      <w:r>
        <w:rPr>
          <w:b/>
          <w:sz w:val="19"/>
        </w:rPr>
        <w:t xml:space="preserve">Übertragbarkeit: </w:t>
      </w:r>
      <w:r>
        <w:rPr>
          <w:sz w:val="19"/>
        </w:rPr>
        <w:t>Irland, nationale Postvention für Trauernde</w:t>
      </w:r>
    </w:p>
    <w:p>
      <w:r>
        <w:rPr>
          <w:color w:val="5A7D3A"/>
          <w:sz w:val="18"/>
        </w:rPr>
        <w:t>https://pubmed.ncbi.nlm.nih.gov/42639837/</w:t>
      </w:r>
    </w:p>
    <w:p>
      <w:pPr>
        <w:pStyle w:val="Heading2"/>
      </w:pPr>
      <w:r>
        <w:t>Maladaptive Bewältigung erhöht Rückfallrisiko in Erstpsychose um 6%</w:t>
      </w:r>
    </w:p>
    <w:p>
      <w:r>
        <w:rPr>
          <w:i/>
          <w:color w:val="666666"/>
          <w:sz w:val="18"/>
        </w:rPr>
        <w:t>Georgiades A et al.  ·  Schizophr Bull  ·  20.08.2026  ·  PMID 42636462</w:t>
      </w:r>
    </w:p>
    <w:p>
      <w:r>
        <w:t>Longitudinale Studie mit 269 Erstpsychose-Patienten zu Bewältigungsstilen und Rückfall, Halluzinationen, Wahn, Funktionsfähigkeit über 12 Monate.</w:t>
      </w:r>
    </w:p>
    <w:p>
      <w:r>
        <w:rPr>
          <w:b/>
        </w:rPr>
        <w:t xml:space="preserve">Ergebnis: </w:t>
      </w:r>
      <w:r>
        <w:t>Maladaptive Bewältigung: OR 1,06 für Rückfall in 12 Monaten (95% KI 1,00–1,12), OR 1,07 für Halluzinationen, OR 1,07 für Wahn. Adaptive Bewältigung OR 0,96 für Halluzinationen, OR 0,95 für Wahn. Machine-Learning zeigte maladaptive Bewältigung als stärkster Prädiktor (AUC 0,770).</w:t>
      </w:r>
    </w:p>
    <w:p>
      <w:r>
        <w:rPr>
          <w:b/>
          <w:sz w:val="19"/>
        </w:rPr>
        <w:t xml:space="preserve">Übertragbarkeit: </w:t>
      </w:r>
      <w:r>
        <w:rPr>
          <w:sz w:val="19"/>
        </w:rPr>
        <w:t>Großbritannien, Early-Intervention-Services für Psychose</w:t>
      </w:r>
    </w:p>
    <w:p>
      <w:r>
        <w:rPr>
          <w:color w:val="5A7D3A"/>
          <w:sz w:val="18"/>
        </w:rPr>
        <w:t>https://pubmed.ncbi.nlm.nih.gov/42636462/</w:t>
      </w:r>
    </w:p>
    <w:p>
      <w:pPr>
        <w:pStyle w:val="Heading1"/>
      </w:pPr>
      <w:r>
        <w:t>Aufgenommen am 25.08.2026</w:t>
      </w:r>
    </w:p>
    <w:p>
      <w:pPr>
        <w:pStyle w:val="Heading2"/>
      </w:pPr>
      <w:r>
        <w:t>73% der Todesfälle nach psychosozialer Meldung: Früherkennung und Koordination unzureichend</w:t>
      </w:r>
    </w:p>
    <w:p>
      <w:r>
        <w:rPr>
          <w:i/>
          <w:color w:val="666666"/>
          <w:sz w:val="18"/>
        </w:rPr>
        <w:t>Tromp E et al.  ·  Ned Tijdschr Geneeskd  ·  13.08.2026  ·  PMID 42614038</w:t>
      </w:r>
    </w:p>
    <w:p>
      <w:r>
        <w:t>Retrospektive Audit (17 Gemeinden Utrecht 2018–2024): Personen mit öffentlicher psychosozialer Meldung (n=7.172) und nachfolgende forensische Leichenöffnung (n=155).</w:t>
      </w:r>
    </w:p>
    <w:p>
      <w:r>
        <w:rPr>
          <w:b/>
        </w:rPr>
        <w:t xml:space="preserve">Ergebnis: </w:t>
      </w:r>
      <w:r>
        <w:t>73% bereits bei Meldung in einer oder mehreren Diensten bekannt; 33% mit wiederholten Meldungen. 70% der später verstorbenen starben innerhalb eines Jahres nach letzter Meldung, überwiegend nicht-natürliche Ursachen. Psychiatrische Probleme 70% der Meldungen.</w:t>
      </w:r>
    </w:p>
    <w:p>
      <w:r>
        <w:rPr>
          <w:b/>
          <w:sz w:val="19"/>
        </w:rPr>
        <w:t xml:space="preserve">Übertragbarkeit: </w:t>
      </w:r>
      <w:r>
        <w:rPr>
          <w:sz w:val="19"/>
        </w:rPr>
        <w:t>Niederlande (öffentliche Gesundheit), vergleichbar Deutschland; Prävention und Koordination in Schnittstellen zentral.</w:t>
      </w:r>
    </w:p>
    <w:p>
      <w:r>
        <w:rPr>
          <w:color w:val="5A7D3A"/>
          <w:sz w:val="18"/>
        </w:rPr>
        <w:t>https://pubmed.ncbi.nlm.nih.gov/42614038/</w:t>
      </w:r>
    </w:p>
    <w:p>
      <w:pPr>
        <w:pStyle w:val="Heading2"/>
      </w:pPr>
      <w:r>
        <w:t>Peer Support in Krisendiensten reduziert Eskalation und erhöht Sicherheit</w:t>
      </w:r>
    </w:p>
    <w:p>
      <w:r>
        <w:rPr>
          <w:i/>
          <w:color w:val="666666"/>
          <w:sz w:val="18"/>
        </w:rPr>
        <w:t>Oeltjen LK et al.  ·  BMC Health Serv Res  ·  11.08.2026  ·  PMID 42608682</w:t>
      </w:r>
    </w:p>
    <w:p>
      <w:r>
        <w:t>Qualitative Studie mit 25 Personen, die Kriseneinsätze erlebt haben (mobil oder ambulant), zur Erfahrung von Krisenintervention mit und ohne Genesungsbegleiter.</w:t>
      </w:r>
    </w:p>
    <w:p>
      <w:r>
        <w:rPr>
          <w:b/>
        </w:rPr>
        <w:t xml:space="preserve">Ergebnis: </w:t>
      </w:r>
      <w:r>
        <w:t>Empathisches Zuhören, ruhige Kommunikation und transparente Erklärungen wurden als unterstützend beschrieben. Genesungsbegleiter wurden überwiegend positiv wahrgenommen – ihre gelebte Erfahrung vermittelte Authentizität und Hoffnung. Polizeieinsätze waren ambivalent: teils beruhigend, teils eskalierend.</w:t>
      </w:r>
    </w:p>
    <w:p>
      <w:r>
        <w:rPr>
          <w:b/>
          <w:sz w:val="19"/>
        </w:rPr>
        <w:t xml:space="preserve">Übertragbarkeit: </w:t>
      </w:r>
      <w:r>
        <w:rPr>
          <w:sz w:val="19"/>
        </w:rPr>
        <w:t>Deutsche Krisendienste (Ländersache), ähnliche Struktur Bremen; Kostenträger Bundeszuschuss/Länder.</w:t>
      </w:r>
    </w:p>
    <w:p>
      <w:r>
        <w:rPr>
          <w:color w:val="5A7D3A"/>
          <w:sz w:val="18"/>
        </w:rPr>
        <w:t>https://pubmed.ncbi.nlm.nih.gov/42608682/</w:t>
      </w:r>
    </w:p>
    <w:p>
      <w:pPr>
        <w:pStyle w:val="Heading2"/>
      </w:pPr>
      <w:r>
        <w:t>Migrantinnen und Migranten: 59% weniger Früherkennung perinataler Erkrankungen</w:t>
      </w:r>
    </w:p>
    <w:p>
      <w:r>
        <w:rPr>
          <w:i/>
          <w:color w:val="666666"/>
          <w:sz w:val="18"/>
        </w:rPr>
        <w:t>Kovacs R et al.  ·  BMJ Open  ·  17.08.2026  ·  PMID 42608046</w:t>
      </w:r>
    </w:p>
    <w:p>
      <w:r>
        <w:t>Populationsbasierte Kohorte (404.043 Mütter, 391.068 Väter) zur Ungleichheit in Früherkennung, Behandlung und Zeitverzögerung bei perinatalen Erkrankungen nach Migrationsstatus in Schweden.</w:t>
      </w:r>
    </w:p>
    <w:p>
      <w:r>
        <w:rPr>
          <w:b/>
        </w:rPr>
        <w:t xml:space="preserve">Ergebnis: </w:t>
      </w:r>
      <w:r>
        <w:t>Bei außernordisch geborenen Eltern: Erkennung 5,3 Prozentpunkte niedriger für Mütter (59% unter Baseline 9,0%), 2,5 Punkte für Väter (48% unter 5,2%). Bei Diagnose: 12,1 Punkte weniger Behandlung bei Müttern, 7,6 bei Vätern. Zeitverzögerung Diagnose–Behandlung klein.</w:t>
      </w:r>
    </w:p>
    <w:p>
      <w:r>
        <w:rPr>
          <w:b/>
          <w:sz w:val="19"/>
        </w:rPr>
        <w:t xml:space="preserve">Übertragbarkeit: </w:t>
      </w:r>
      <w:r>
        <w:rPr>
          <w:sz w:val="19"/>
        </w:rPr>
        <w:t>Schweden (Sozialversicherung), vergleichbar deutsches Versicherungssystem; Datenproblem auch in Deutschland.</w:t>
      </w:r>
    </w:p>
    <w:p>
      <w:r>
        <w:rPr>
          <w:color w:val="5A7D3A"/>
          <w:sz w:val="18"/>
        </w:rPr>
        <w:t>https://pubmed.ncbi.nlm.nih.gov/42608046/</w:t>
      </w:r>
    </w:p>
    <w:p>
      <w:pPr>
        <w:pStyle w:val="Heading2"/>
      </w:pPr>
      <w:r>
        <w:t>Frühe Schulprobleme: Kleine Reduktion späteren Angst- und Depressionsrisikos</w:t>
      </w:r>
    </w:p>
    <w:p>
      <w:r>
        <w:rPr>
          <w:i/>
          <w:color w:val="666666"/>
          <w:sz w:val="18"/>
        </w:rPr>
        <w:t>Stannard S et al.  ·  BMJ Open  ·  14.08.2026  ·  PMID 42601093</w:t>
      </w:r>
    </w:p>
    <w:p>
      <w:r>
        <w:t>Populationsbasierte Datenverknüpfung (236.165 Jungen, 224.462 Mädchen) in Wales: Wirkung hypothetischer Interventionen (Sure Start + kostenlose Schulmahlzeiten) auf Angst/Depression im Alter 13–18.</w:t>
      </w:r>
    </w:p>
    <w:p>
      <w:r>
        <w:rPr>
          <w:b/>
        </w:rPr>
        <w:t xml:space="preserve">Ergebnis: </w:t>
      </w:r>
      <w:r>
        <w:t>2,8% der Jungen und 7,2% der Mädchen mit Angstdiagnose; 2,7% und 6,4% mit Depression. Schulische Benachteiligung (Leistung, Fehlzeiten, Ausschluss) assoziiert mit höherem Angst-/Depressionsrisiko. Hypothetische kombinierte Intervention: 0,6–1,6% absolute Reduktion Angst (Jungen), 0,3–0,5% (Mädchen); 0,4% Depression (Mädchen).</w:t>
      </w:r>
    </w:p>
    <w:p>
      <w:r>
        <w:rPr>
          <w:b/>
          <w:sz w:val="19"/>
        </w:rPr>
        <w:t xml:space="preserve">Übertragbarkeit: </w:t>
      </w:r>
      <w:r>
        <w:rPr>
          <w:sz w:val="19"/>
        </w:rPr>
        <w:t>Wales, vergleichbar Deutschland; public data linkage wie SAIL nicht vorhanden.</w:t>
      </w:r>
    </w:p>
    <w:p>
      <w:r>
        <w:rPr>
          <w:color w:val="5A7D3A"/>
          <w:sz w:val="18"/>
        </w:rPr>
        <w:t>https://pubmed.ncbi.nlm.nih.gov/42601093/</w:t>
      </w:r>
    </w:p>
    <w:p>
      <w:pPr>
        <w:pStyle w:val="Heading2"/>
      </w:pPr>
      <w:r>
        <w:t>Person-zentrierte Gruppe fördert Recovery: Belonging, Hoffnung, Empowerment</w:t>
      </w:r>
    </w:p>
    <w:p>
      <w:r>
        <w:rPr>
          <w:i/>
          <w:color w:val="666666"/>
          <w:sz w:val="18"/>
        </w:rPr>
        <w:t>Hostrup KL et al.  ·  Int J Ment Health Nurs  ·  Aug. 2026  ·  PMID 42591019</w:t>
      </w:r>
    </w:p>
    <w:p>
      <w:r>
        <w:t>Qualitative Längsschnittstudie (n=17, 12-Wochen-Intervention Discovery + Guided Self-Determination, Interviews post und 3 Monate später) zur Wirkung auf Recovery-Prozess.</w:t>
      </w:r>
    </w:p>
    <w:p>
      <w:r>
        <w:rPr>
          <w:b/>
        </w:rPr>
        <w:t xml:space="preserve">Ergebnis: </w:t>
      </w:r>
      <w:r>
        <w:t>Intervention förderte persönliche Recovery über alle CHIME-Kategorien (Connectedness, Hope, Identity, Meaning, Empowerment). Peers vermittelten Zugehörigkeitsgefühl, Vertrauen, gegenseitiges Verständnis. Offenheit über psychische Erkrankung stieg. Dauerhafter Effekt nur mit weiterer professioneller Unterstützung.</w:t>
      </w:r>
    </w:p>
    <w:p>
      <w:r>
        <w:rPr>
          <w:b/>
          <w:sz w:val="19"/>
        </w:rPr>
        <w:t xml:space="preserve">Übertragbarkeit: </w:t>
      </w:r>
      <w:r>
        <w:rPr>
          <w:sz w:val="19"/>
        </w:rPr>
        <w:t>Dänemark (Region Nord), ähnliche Versorgungsstruktur; Peer-Support Teil Recovery-Modelle.</w:t>
      </w:r>
    </w:p>
    <w:p>
      <w:r>
        <w:rPr>
          <w:color w:val="5A7D3A"/>
          <w:sz w:val="18"/>
        </w:rPr>
        <w:t>https://pubmed.ncbi.nlm.nih.gov/42591019/</w:t>
      </w:r>
    </w:p>
    <w:p>
      <w:pPr>
        <w:pStyle w:val="Heading2"/>
      </w:pPr>
      <w:r>
        <w:t>Sprachbarrieren und Kulturkompetenz hindern ethnische Minderheiten an Neurodevelopmental-Diagnostik</w:t>
      </w:r>
    </w:p>
    <w:p>
      <w:r>
        <w:rPr>
          <w:i/>
          <w:color w:val="666666"/>
          <w:sz w:val="18"/>
        </w:rPr>
        <w:t>Cooper SE et al.  ·  BMJ Ment Health  ·  11.08.2026  ·  PMID 42580809</w:t>
      </w:r>
    </w:p>
    <w:p>
      <w:r>
        <w:t>Mixed-Methods-Studie (n=264 Online-Befragung, 9 Fokusgruppen) zu Hürden beim Zugang zu ADHS/Autismus-Diagnostik für ethnische Minderheiten aus Sicht von 264 Fachpersonen in England.</w:t>
      </w:r>
    </w:p>
    <w:p>
      <w:r>
        <w:rPr>
          <w:b/>
        </w:rPr>
        <w:t xml:space="preserve">Ergebnis: </w:t>
      </w:r>
      <w:r>
        <w:t>Vier Barrieren identifiziert: (1) Sprache und Verständnisprobleme, (2) fragmentierte Pfade und digitale Hürden, (3) begrenzte Elternkenntnis, (4) kulturelle Normen und Stigma. Unbewusste Vorurteile beeinflussen Überweisungsentscheidungen. Strategien: kulturell angepasste Kommunikation, Community-Engagement, flexible Assessment.</w:t>
      </w:r>
    </w:p>
    <w:p>
      <w:r>
        <w:rPr>
          <w:b/>
          <w:sz w:val="19"/>
        </w:rPr>
        <w:t xml:space="preserve">Übertragbarkeit: </w:t>
      </w:r>
      <w:r>
        <w:rPr>
          <w:sz w:val="19"/>
        </w:rPr>
        <w:t>England (NHS), ähnliche Struktur Deutschland; Kostenträger GKV, Zugang durch niedergelassene und ambulante Psychiater.</w:t>
      </w:r>
    </w:p>
    <w:p>
      <w:r>
        <w:rPr>
          <w:color w:val="5A7D3A"/>
          <w:sz w:val="18"/>
        </w:rPr>
        <w:t>https://pubmed.ncbi.nlm.nih.gov/42580809/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Psychische Gesundheit</dc:title>
  <dc:subject/>
  <dc:creator>Monitor Versorgungsforschung</dc:creator>
  <cp:keywords/>
  <dc:description>generated by python-docx</dc:description>
  <cp:lastModifiedBy/>
  <cp:revision>1</cp:revision>
  <dcterms:created xsi:type="dcterms:W3CDTF">2026-10-28T06:00:00Z</dcterms:created>
  <dcterms:modified xsi:type="dcterms:W3CDTF">2026-10-28T06:00:00Z</dcterms:modified>
  <cp:category/>
</cp:coreProperties>
</file>