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14.09.2026  |  127 Studien  |  mental.m-vf.de</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