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01.09.2026  |  46 Studien  |  mental.m-vf.de</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