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18.09.2026  |  6 Studien  |  mental.m-vf.de</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