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20.09.2026  |  163 Studien  |  mental.m-vf.de</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