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23.09.2026  |  180 Studien  |  mental.m-vf.de</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