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27.09.2026  |  203 Studien  |  mental.m-vf.de</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