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15.09.2026  |  133 Studien  |  mental.m-vf.de</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