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02.09.2026  |  6 Studien  |  mental.m-vf.de</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