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05.10.2026  |  252 Studien  |  mental.m-vf.de</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