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28.09.2026  |  210 Studien  |  mental.m-vf.de</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