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Psychische Gesundheit</w:t>
      </w:r>
    </w:p>
    <w:p>
      <w:r>
        <w:rPr>
          <w:i/>
          <w:color w:val="666666"/>
          <w:sz w:val="18"/>
        </w:rPr>
        <w:t>Stand: 14.10.2026  |  305 Studien  |  mental.m-vf.de</w:t>
      </w:r>
    </w:p>
    <w:p>
      <w:pPr>
        <w:pStyle w:val="Heading1"/>
      </w:pPr>
      <w:r>
        <w:t>Aufgenommen am 14.10.2026</w:t>
      </w:r>
    </w:p>
    <w:p>
      <w:pPr>
        <w:pStyle w:val="Heading2"/>
      </w:pPr>
      <w:r>
        <w:t>Stepped-Care-Modell erhöhte Zugang zu Opioid-Substitution bei obdachlosen Veteranen</w:t>
      </w:r>
    </w:p>
    <w:p>
      <w:r>
        <w:rPr>
          <w:i/>
          <w:color w:val="666666"/>
          <w:sz w:val="18"/>
        </w:rPr>
        <w:t>Li H et al.  ·  Health Serv Res  ·  Okt. 2026  ·  PMID 42869778</w:t>
      </w:r>
    </w:p>
    <w:p>
      <w:r>
        <w:t>Retrospektive Kohortenstudie evaluierte, ob ein Stepped-Care-Programm (SCOUTT) zur Schulung von Primärversorgerinnen in der Opioid-Substitution den Zugang zu Buprenorphin bei obdachlosen Veteranen erhöhte.</w:t>
      </w:r>
    </w:p>
    <w:p>
      <w:r>
        <w:rPr>
          <w:b/>
        </w:rPr>
        <w:t xml:space="preserve">Ergebnis: </w:t>
      </w:r>
      <w:r>
        <w:t>In 30 Einrichtungen mit SCOUTT-Unterstützung stieg der Anteil von Obdachlosen mit Opioidabhängigkeit, die Medikamente erhielten, von 45,0 % auf 61,1 %, gegenüber 41,9 % bis 49,7 % in Vergleichseinrichtungen. Die Risikodifferenz für jegliche Medication für Opioidabhängigkeit lag bei 6,16 % (95%-KI: 2,33–9,99); für Buprenorphin 7,16 % (95%-KI: 4,35–9,97). Das Modell zeigt, dass Substitutionsbehandlung gezielt außerhalb von Spezialabteilungen eingeführt werden kann.</w:t>
      </w:r>
    </w:p>
    <w:p>
      <w:r>
        <w:rPr>
          <w:b/>
          <w:sz w:val="19"/>
        </w:rPr>
        <w:t xml:space="preserve">Übertragbarkeit: </w:t>
      </w:r>
      <w:r>
        <w:rPr>
          <w:sz w:val="19"/>
        </w:rPr>
        <w:t>USA-VA-System, aber Stepped-Care-Logik auf deutsches Suchthilfesystem übertragbar.</w:t>
      </w:r>
    </w:p>
    <w:p>
      <w:r>
        <w:rPr>
          <w:color w:val="5A7D3A"/>
          <w:sz w:val="18"/>
        </w:rPr>
        <w:t>https://pubmed.ncbi.nlm.nih.gov/42869778/</w:t>
      </w:r>
    </w:p>
    <w:p>
      <w:pPr>
        <w:pStyle w:val="Heading2"/>
      </w:pPr>
      <w:r>
        <w:t>Psychotherapie bei Patienten mit mehreren chronischen Erkrankungen: Forschungsstand und Lücken</w:t>
      </w:r>
    </w:p>
    <w:p>
      <w:r>
        <w:rPr>
          <w:i/>
          <w:color w:val="666666"/>
          <w:sz w:val="18"/>
        </w:rPr>
        <w:t>Remskar M et al.  ·  PLoS One  ·  13.10.2026  ·  PMID 42868158</w:t>
      </w:r>
    </w:p>
    <w:p>
      <w:r>
        <w:t>Scoping Review von 54 Studien zu psychologischen Interventionen bei Erwachsenen mit mindestens zwei chronischen Erkrankungen (meist Diabetes, kardiovaskuläre Erkrankung, chronische Schmerzen mit Depressionen).</w:t>
      </w:r>
    </w:p>
    <w:p>
      <w:r>
        <w:rPr>
          <w:b/>
        </w:rPr>
        <w:t xml:space="preserve">Ergebnis: </w:t>
      </w:r>
      <w:r>
        <w:t>Kognitiv-behaviorale Therapie und Behavioral Activation zeigen positive Effekte auf psychische Gesundheit und Patientenzufriedenheit. Hauptlücken: wenige transdiagnostische Ansätze, fehlende Gesundheitsökonomik und Implementierungsforschung, geringe geografische Vielfalt (überwiegend westliche Länder). Forschungspriorität: inclusive, datengesteuerte Modelle für Cluster chronischer Erkrankungen.</w:t>
      </w:r>
    </w:p>
    <w:p>
      <w:r>
        <w:rPr>
          <w:b/>
          <w:sz w:val="19"/>
        </w:rPr>
        <w:t xml:space="preserve">Übertragbarkeit: </w:t>
      </w:r>
      <w:r>
        <w:rPr>
          <w:sz w:val="19"/>
        </w:rPr>
        <w:t>Systematische Übersicht zur Praxis in westlichen Gesundheitssystemen, Lücken auch in Deutschland.</w:t>
      </w:r>
    </w:p>
    <w:p>
      <w:r>
        <w:rPr>
          <w:color w:val="5A7D3A"/>
          <w:sz w:val="18"/>
        </w:rPr>
        <w:t>https://pubmed.ncbi.nlm.nih.gov/42868158/</w:t>
      </w:r>
    </w:p>
    <w:p>
      <w:pPr>
        <w:pStyle w:val="Heading2"/>
      </w:pPr>
      <w:r>
        <w:t>Patientenlotse und finanzielle Anreize erhöhten Anbindung an Substitutionsbehandlung nach Krankenhausaufenthalt nicht deutlich</w:t>
      </w:r>
    </w:p>
    <w:p>
      <w:r>
        <w:rPr>
          <w:i/>
          <w:color w:val="666666"/>
          <w:sz w:val="18"/>
        </w:rPr>
        <w:t>Bhatraju EP et al.  ·  JAMA Netw Open  ·  01.10.2026  ·  PMID 42867864</w:t>
      </w:r>
    </w:p>
    <w:p>
      <w:r>
        <w:t>Pilot-RCT an einem Sicherheitsnetz-Krankenhaus in Seattle: 40 hospitalisierte Patienten mit Opioidabhängigkeit und Methamphetamin-Konsum wurden randomisiert zu Patientenlotsen-Navigation plus mHealth-Incentives oder Standard-Nachsorge; Outcome war Anbindung an ambulante Opioid-Substitution innerhalb 30 Tagen.</w:t>
      </w:r>
    </w:p>
    <w:p>
      <w:r>
        <w:rPr>
          <w:b/>
        </w:rPr>
        <w:t xml:space="preserve">Ergebnis: </w:t>
      </w:r>
      <w:r>
        <w:t>Zielrekrutierung erreicht (n=40, 82,5 % männlich, Alter 43,4 Jahre). Intervention zu 95 % durchgeführt, sehr hohe Patientenzufriedenheit mit Lotse (Mittelwert 9,9/10). Anbindung innerhalb 30 Tage: 55 % in der Interventionsgruppe vs. 50 % in Standardgruppe (RR 1,10; 95%-KI 0,61–1,99) – kein signifikanter Unterschied. Pilot-Machbarkeit bestätigt, größere Studien nötig.</w:t>
      </w:r>
    </w:p>
    <w:p>
      <w:r>
        <w:rPr>
          <w:b/>
          <w:sz w:val="19"/>
        </w:rPr>
        <w:t xml:space="preserve">Übertragbarkeit: </w:t>
      </w:r>
      <w:r>
        <w:rPr>
          <w:sz w:val="19"/>
        </w:rPr>
        <w:t>USA, aber Lotsenmodell und finanzielle Anreize relevant für deutsches Case-Management-Denken.</w:t>
      </w:r>
    </w:p>
    <w:p>
      <w:r>
        <w:rPr>
          <w:color w:val="5A7D3A"/>
          <w:sz w:val="18"/>
        </w:rPr>
        <w:t>https://pubmed.ncbi.nlm.nih.gov/42867864/</w:t>
      </w:r>
    </w:p>
    <w:p>
      <w:pPr>
        <w:pStyle w:val="Heading2"/>
      </w:pPr>
      <w:r>
        <w:t>Strukturiertes Tiergestützte Therapie mit Hunden fördert emotional verbindende Beziehungen in stationärer Psychiatrie</w:t>
      </w:r>
    </w:p>
    <w:p>
      <w:r>
        <w:rPr>
          <w:i/>
          <w:color w:val="666666"/>
          <w:sz w:val="18"/>
        </w:rPr>
        <w:t>Díaz MJF  ·  Arch Psychiatr Nurs  ·  14.09.2026  ·  PMID 42863932</w:t>
      </w:r>
    </w:p>
    <w:p>
      <w:r>
        <w:t>Qualitative Beobachtungsstudie eines strukturierten Hundeprogramms in einer Langzeit-Psychiatrie-Rehabilitation in Spanien: 8 Interventionssitzungen mit teilnehmender Beobachtung, Fokusgruppeninterview mit Fachpersonen, Interview mit Hundeleiter.</w:t>
      </w:r>
    </w:p>
    <w:p>
      <w:r>
        <w:rPr>
          <w:b/>
        </w:rPr>
        <w:t xml:space="preserve">Ergebnis: </w:t>
      </w:r>
      <w:r>
        <w:t>Drei Kernthemen: (1) emotionales Wiedererwachen durch erneuerte emotionale Ausdruck und positive Affekte; (2) Hund als relationales Brückenelement, das zwischenmenschliche Kommunikation und Therapieengagement fördert; (3) gemeinsame Menschlichkeit und relationale Pflege durch erhöhte Beziehungsreflexion und Person-zentriertes Erleben. Fachpersonen bewerteten das Programm als bedeutsames Angebot für mehr Humanisierung der stationären Versorgung.</w:t>
      </w:r>
    </w:p>
    <w:p>
      <w:r>
        <w:rPr>
          <w:b/>
          <w:sz w:val="19"/>
        </w:rPr>
        <w:t xml:space="preserve">Übertragbarkeit: </w:t>
      </w:r>
      <w:r>
        <w:rPr>
          <w:sz w:val="19"/>
        </w:rPr>
        <w:t>Spanien, Long-Stay-Psychiatrie, qualitative Evidenz für relationale Interventionen jenseits Medikation.</w:t>
      </w:r>
    </w:p>
    <w:p>
      <w:r>
        <w:rPr>
          <w:color w:val="5A7D3A"/>
          <w:sz w:val="18"/>
        </w:rPr>
        <w:t>https://pubmed.ncbi.nlm.nih.gov/42863932/</w:t>
      </w:r>
    </w:p>
    <w:p>
      <w:pPr>
        <w:pStyle w:val="Heading2"/>
      </w:pPr>
      <w:r>
        <w:t>Routinemäßiges Suizidrisiko-Screening bei Veteranen und aktiven Soldaten reduziert Mortalität nachweislich</w:t>
      </w:r>
    </w:p>
    <w:p>
      <w:r>
        <w:rPr>
          <w:i/>
          <w:color w:val="666666"/>
          <w:sz w:val="18"/>
        </w:rPr>
        <w:t>Clements PT et al.  ·  Arch Psychiatr Nurs  ·  02.09.2026  ·  PMID 42863923</w:t>
      </w:r>
    </w:p>
    <w:p>
      <w:r>
        <w:t>Narrative Übersichtsarbeit zu Evidenz für Suizidprävention bei US-Veteranen und aktiven Soldaten: Synthese von fünf Domains (Prävalenz, Risikofaktoren, Erkennungslücken in Regelversorgung, Screening-Validität, Implementierung durch Pflegefachpersonen).</w:t>
      </w:r>
    </w:p>
    <w:p>
      <w:r>
        <w:rPr>
          <w:b/>
        </w:rPr>
        <w:t xml:space="preserve">Ergebnis: </w:t>
      </w:r>
      <w:r>
        <w:t>Veteranen und aktive Soldaten haben erhöhtes Suizidrisiko durch PTSD, Depression, Moral Injury, Substanzgebrauch, chronische Schmerzen, TBI und Zugang zu Mitteln. Validiertes Screening ermöglicht frühe Erkennung, erfordert aber Sekundärassessment, Sicherheitsplanung, Überweisungswege. Routinemäßiges Screening sollte in etablierte Workflows integriert werden mit Reaktionspfaden. Pflegefachpersonen führend in standardisierter Implementierung und kultursensibler Kommunikation.</w:t>
      </w:r>
    </w:p>
    <w:p>
      <w:r>
        <w:rPr>
          <w:b/>
          <w:sz w:val="19"/>
        </w:rPr>
        <w:t xml:space="preserve">Übertragbarkeit: </w:t>
      </w:r>
      <w:r>
        <w:rPr>
          <w:sz w:val="19"/>
        </w:rPr>
        <w:t>USA-Militär und VA, aber Screening-Prinzipien für deutsches Krisenmanagement relevant.</w:t>
      </w:r>
    </w:p>
    <w:p>
      <w:r>
        <w:rPr>
          <w:color w:val="5A7D3A"/>
          <w:sz w:val="18"/>
        </w:rPr>
        <w:t>https://pubmed.ncbi.nlm.nih.gov/42863923/</w:t>
      </w:r>
    </w:p>
    <w:p>
      <w:pPr>
        <w:pStyle w:val="Heading2"/>
      </w:pPr>
      <w:r>
        <w:t>Mobile Apps für Kinder psychisch erkrankter Eltern: Experten bewerten fehlendes Angebot und Anforderungen</w:t>
      </w:r>
    </w:p>
    <w:p>
      <w:r>
        <w:rPr>
          <w:i/>
          <w:color w:val="666666"/>
          <w:sz w:val="18"/>
        </w:rPr>
        <w:t>Lönnfjord V et al.  ·  JMIR Form Res  ·  09.10.2026  ·  PMID 42855154</w:t>
      </w:r>
    </w:p>
    <w:p>
      <w:r>
        <w:t>Mixed-Methods-Studie mit Fachgruppe zur Bestandsaufnahme und Bewertung kostenloser Apps für Kinder von Eltern mit psychischer Erkrankung in Schweden; nur 3 von 9 getesteten Apps schnitten in Qualität gut ab.</w:t>
      </w:r>
    </w:p>
    <w:p>
      <w:r>
        <w:rPr>
          <w:b/>
        </w:rPr>
        <w:t xml:space="preserve">Ergebnis: </w:t>
      </w:r>
      <w:r>
        <w:t>Drei von neun bewerteten Apps erreichten hohe Qualitätswerte auf allen MARS-Dimensionen (Ästhetik, Funktionalität, Information, Nutzerengagement); deutlicher Mangel an hochwertigen Apps. Experten bevorzugten allgemeine Apps zur Stigmareduktion; Schutz der Privatsphäre mit anonymem Zugang essenziell. Hauptschwierigkeit: Nachhaltigkeit erfordert stabile Finanzierung, etablierte Träger und kontinuierliche Wartung.</w:t>
      </w:r>
    </w:p>
    <w:p>
      <w:r>
        <w:rPr>
          <w:b/>
          <w:sz w:val="19"/>
        </w:rPr>
        <w:t xml:space="preserve">Übertragbarkeit: </w:t>
      </w:r>
      <w:r>
        <w:rPr>
          <w:sz w:val="19"/>
        </w:rPr>
        <w:t>Schweden, dezentralisierte Versorgung, transferierbar auf deutsches Hilfesystem mit Kinder- und Jugendhilfe.</w:t>
      </w:r>
    </w:p>
    <w:p>
      <w:r>
        <w:rPr>
          <w:color w:val="5A7D3A"/>
          <w:sz w:val="18"/>
        </w:rPr>
        <w:t>https://pubmed.ncbi.nlm.nih.gov/42855154/</w:t>
      </w:r>
    </w:p>
    <w:p>
      <w:pPr>
        <w:pStyle w:val="Heading2"/>
      </w:pPr>
      <w:r>
        <w:t>Bipolarer Störung bei Herzinfarkt assoziiert mit dreifach höherer Sterblichkeit</w:t>
      </w:r>
    </w:p>
    <w:p>
      <w:r>
        <w:rPr>
          <w:i/>
          <w:color w:val="666666"/>
          <w:sz w:val="18"/>
        </w:rPr>
        <w:t>Mil-Homens I et al.  ·  J Psychosom Res  ·  07.09.2026  ·  PMID 42721947</w:t>
      </w:r>
    </w:p>
    <w:p>
      <w:r>
        <w:t>Retrospektive portugiesische Analyse von 99.382 Herzinfarkt-Aufnahmen 2008–2015: Vergleich von 109 Fällen mit dokumentierter bipolarer Störung gegen 99.273 ohne; Outcome in-Hospital-Mortalität.</w:t>
      </w:r>
    </w:p>
    <w:p>
      <w:r>
        <w:rPr>
          <w:b/>
        </w:rPr>
        <w:t xml:space="preserve">Ergebnis: </w:t>
      </w:r>
      <w:r>
        <w:t>0,1 % (109/99.382) hatten dokumentierte bipolare Störung, jünger (Unterschied -7,88 Jahre), mehr Tabakkonsum (adjustierte OR 2,52, 95%-KI 1,63–3,88). Mortalität: 13,8 % (bipolar) vs. 8,9 % (keine bipolare Störung); nach Adjustment für Alter, Geschlecht, Komorbiditäten und Herzinfarkt-Präsentation: adjustierte OR 3,09 (95%-KI 1,74–5,48) – dreifach erhöht. Weniger Revaskularisierung (aOR 0,65; 95%-KI 0,43–0,97). Untererfassung und kleine Fallzahlen erfordern vorsichtige Interpretation.</w:t>
      </w:r>
    </w:p>
    <w:p>
      <w:r>
        <w:rPr>
          <w:b/>
          <w:sz w:val="19"/>
        </w:rPr>
        <w:t xml:space="preserve">Übertragbarkeit: </w:t>
      </w:r>
      <w:r>
        <w:rPr>
          <w:sz w:val="19"/>
        </w:rPr>
        <w:t>Portugal, Verwaltungsdaten, zeigt Schnittstelle Kardiologie–Psychiatrie, relevant für deutsches Komorbiditäts-Management.</w:t>
      </w:r>
    </w:p>
    <w:p>
      <w:r>
        <w:rPr>
          <w:color w:val="5A7D3A"/>
          <w:sz w:val="18"/>
        </w:rPr>
        <w:t>https://pubmed.ncbi.nlm.nih.gov/42721947/</w:t>
      </w:r>
    </w:p>
    <w:p>
      <w:pPr>
        <w:pStyle w:val="Heading1"/>
      </w:pPr>
      <w:r>
        <w:t>Aufgenommen am 13.10.2026</w:t>
      </w:r>
    </w:p>
    <w:p>
      <w:pPr>
        <w:pStyle w:val="Heading2"/>
      </w:pPr>
      <w:r>
        <w:t>Mütterliche psychische Erkrankung erhöht Lueseskrankheit bei Neugeborenen um 50 %</w:t>
      </w:r>
    </w:p>
    <w:p>
      <w:r>
        <w:rPr>
          <w:i/>
          <w:color w:val="666666"/>
          <w:sz w:val="18"/>
        </w:rPr>
        <w:t>Onwubiko UN et al.  ·  Sex Transm Dis  ·  01.11.2026  ·  PMID 42861562</w:t>
      </w:r>
    </w:p>
    <w:p>
      <w:r>
        <w:t>Analyse von 1.684 Schwangerschaften mit diagnostizierter Syphilis aus Georgia-Überwachungsdaten zur Assoziation pränataler psychischer Belastung mit Konnataler Syphilis.</w:t>
      </w:r>
    </w:p>
    <w:p>
      <w:r>
        <w:rPr>
          <w:b/>
        </w:rPr>
        <w:t xml:space="preserve">Ergebnis: </w:t>
      </w:r>
      <w:r>
        <w:t>Unter 1.684 syphilisbetroffenen Schwangerschaften traten 416 Fälle (25 %) konnataler Syphilis auf. Dokumentierte psychische Belastung prä partum war mit höherer CS-Prävalenz assoziiert (adj. PR 1,5; 95%-KI 1,1–2,1). Effekt gedämpft bei Frauen mit familiärer Unterstützung. Bias-adjustierte Analyse deutet auf stärkere Assoziation (PR 2,1; 95%-Sim.Int. 0,8–5,0).</w:t>
      </w:r>
    </w:p>
    <w:p>
      <w:r>
        <w:rPr>
          <w:b/>
          <w:sz w:val="19"/>
        </w:rPr>
        <w:t xml:space="preserve">Übertragbarkeit: </w:t>
      </w:r>
      <w:r>
        <w:rPr>
          <w:sz w:val="19"/>
        </w:rPr>
        <w:t>USA, aber Konzept der mental-health-informed STI-Surveillance auf deutsche Kontexte übertragbar</w:t>
      </w:r>
    </w:p>
    <w:p>
      <w:r>
        <w:rPr>
          <w:color w:val="5A7D3A"/>
          <w:sz w:val="18"/>
        </w:rPr>
        <w:t>https://pubmed.ncbi.nlm.nih.gov/42861562/</w:t>
      </w:r>
    </w:p>
    <w:p>
      <w:pPr>
        <w:pStyle w:val="Heading2"/>
      </w:pPr>
      <w:r>
        <w:t>Neuropsychische Nebenwirkungen trüben Therapieerfolg bei Mukoviszidose-Behandlung</w:t>
      </w:r>
    </w:p>
    <w:p>
      <w:r>
        <w:rPr>
          <w:i/>
          <w:color w:val="666666"/>
          <w:sz w:val="18"/>
        </w:rPr>
        <w:t>Terlizzi V et al.  ·  Pulmonology  ·  12.10.2026  ·  PMID 42861492</w:t>
      </w:r>
    </w:p>
    <w:p>
      <w:r>
        <w:t>Längsschnittstudie an 33 Mukoviszidose-Patienten mit fortgeschrittener Lungenerkrankung zur Adhärenz, Lebensqualität und psychiatrischen Nebenwirkungen nach 30 Monaten Kombinationstherapie.</w:t>
      </w:r>
    </w:p>
    <w:p>
      <w:r>
        <w:rPr>
          <w:b/>
        </w:rPr>
        <w:t xml:space="preserve">Ergebnis: </w:t>
      </w:r>
      <w:r>
        <w:t>Mittlere Adhärenz 75,6 %; ppFEV1 stieg um 19,4 %, Lebensqualität verbesserte sich signifikant in den meisten CFQ-R-Domänen. Aber: Konzentrationsstörungen 25,8 %, Schlaflosigkeit 32,3 %. Angststörungen assoziiert mit Gedächtnis- und Konzentrationsproblemen (p&lt;0,05). Umfassende Behandlung sollte psychische Gesundheit adressieren.</w:t>
      </w:r>
    </w:p>
    <w:p>
      <w:r>
        <w:rPr>
          <w:b/>
          <w:sz w:val="19"/>
        </w:rPr>
        <w:t xml:space="preserve">Übertragbarkeit: </w:t>
      </w:r>
      <w:r>
        <w:rPr>
          <w:sz w:val="19"/>
        </w:rPr>
        <w:t>Italien, aber psychiatrische Versorgungsaspekte bei Multimorbidität generalisierbar</w:t>
      </w:r>
    </w:p>
    <w:p>
      <w:r>
        <w:rPr>
          <w:color w:val="5A7D3A"/>
          <w:sz w:val="18"/>
        </w:rPr>
        <w:t>https://pubmed.ncbi.nlm.nih.gov/42861492/</w:t>
      </w:r>
    </w:p>
    <w:p>
      <w:pPr>
        <w:pStyle w:val="Heading2"/>
      </w:pPr>
      <w:r>
        <w:t>Resilienz reduziert Burnout-Risiko bei beruflichen Anforderungen</w:t>
      </w:r>
    </w:p>
    <w:p>
      <w:r>
        <w:rPr>
          <w:i/>
          <w:color w:val="666666"/>
          <w:sz w:val="18"/>
        </w:rPr>
        <w:t>Sarochan NM et al.  ·  BMC Public Health  ·  08.10.2026  ·  PMID 42850615</w:t>
      </w:r>
    </w:p>
    <w:p>
      <w:r>
        <w:t>Studie an 1.470 Berufsschullehrern in Baden-Württemberg zur Frage, wie die subjektive Bewertung von Arbeitsanforderungen (als Herausforderung vs. Bedrohung) die psychische Gesundheit, Arbeitszufriedenheit und Burnout beeinflusst.</w:t>
      </w:r>
    </w:p>
    <w:p>
      <w:r>
        <w:rPr>
          <w:b/>
        </w:rPr>
        <w:t xml:space="preserve">Ergebnis: </w:t>
      </w:r>
      <w:r>
        <w:t>Challenge-Appraisal erhöhte die Arbeitszufriedenheit und senkte das Burnout-Risiko signifikant; Threat-Appraisal verschlechterte das Wohlbefinden. Resilienz führte zu höherer Challenge- und niedrigerer Threat-Appraisal (p&lt;0,05). Das Ergebnis unterstreicht die Bedeutung kognitiver Bewertungsmuster für Lehrergesundheit.</w:t>
      </w:r>
    </w:p>
    <w:p>
      <w:r>
        <w:rPr>
          <w:b/>
          <w:sz w:val="19"/>
        </w:rPr>
        <w:t xml:space="preserve">Übertragbarkeit: </w:t>
      </w:r>
      <w:r>
        <w:rPr>
          <w:sz w:val="19"/>
        </w:rPr>
        <w:t>Deutschland, Originaldaten aus Schulsystem Baden-Württemberg</w:t>
      </w:r>
    </w:p>
    <w:p>
      <w:r>
        <w:rPr>
          <w:color w:val="5A7D3A"/>
          <w:sz w:val="18"/>
        </w:rPr>
        <w:t>https://pubmed.ncbi.nlm.nih.gov/42850615/</w:t>
      </w:r>
    </w:p>
    <w:p>
      <w:pPr>
        <w:pStyle w:val="Heading2"/>
      </w:pPr>
      <w:r>
        <w:t>Komorbidität und psychische Erkrankungen senken Lebensqualität bei CED um 36–40 %</w:t>
      </w:r>
    </w:p>
    <w:p>
      <w:r>
        <w:rPr>
          <w:i/>
          <w:color w:val="666666"/>
          <w:sz w:val="18"/>
        </w:rPr>
        <w:t>Romash I et al.  ·  Pol Merkur Lekarski  ·  2026  ·  PMID 42726830</w:t>
      </w:r>
    </w:p>
    <w:p>
      <w:r>
        <w:t>Querschnittstudie an 248 Patienten mit Morbus Crohn oder Colitis ulcerosa zur Assoziation von Komorbiditäten, psychischen Störungen und Lebensqualität gemessen mit IBDQ-Fragebogen.</w:t>
      </w:r>
    </w:p>
    <w:p>
      <w:r>
        <w:rPr>
          <w:b/>
        </w:rPr>
        <w:t xml:space="preserve">Ergebnis: </w:t>
      </w:r>
      <w:r>
        <w:t>CED-Patienten zeigten 39,9 % (Crohn) bzw. 35,9 % (Colitis) niedrigere Lebensqualität als Kontrollen (p&lt;0,001). Hohe Komorbiditätslast (73 % Crohn, 82 % Colitis). Psychische und vaskuläre Störungen waren prominent. Charlson-Index höher bei Crohn (3,14 vs. 2,93; p≤0,005). Ergebnis bekräftigt Bedarf für multidisziplinäre Versorgung.</w:t>
      </w:r>
    </w:p>
    <w:p>
      <w:r>
        <w:rPr>
          <w:b/>
          <w:sz w:val="19"/>
        </w:rPr>
        <w:t xml:space="preserve">Übertragbarkeit: </w:t>
      </w:r>
      <w:r>
        <w:rPr>
          <w:sz w:val="19"/>
        </w:rPr>
        <w:t>Ukraine/Deutschland, aber Konzept der integrierten Versorgung übertragbar</w:t>
      </w:r>
    </w:p>
    <w:p>
      <w:r>
        <w:rPr>
          <w:color w:val="5A7D3A"/>
          <w:sz w:val="18"/>
        </w:rPr>
        <w:t>https://pubmed.ncbi.nlm.nih.gov/42726830/</w:t>
      </w:r>
    </w:p>
    <w:p>
      <w:pPr>
        <w:pStyle w:val="Heading2"/>
      </w:pPr>
      <w:r>
        <w:t>Ergotherapie kann Studierendenkrise bewältigen – Okanagan-Charter-Ansatz</w:t>
      </w:r>
    </w:p>
    <w:p>
      <w:r>
        <w:rPr>
          <w:i/>
          <w:color w:val="666666"/>
          <w:sz w:val="18"/>
        </w:rPr>
        <w:t>Hunt E et al.  ·  Am J Occup Ther  ·  11.07.2026  ·  PMID 42698319</w:t>
      </w:r>
    </w:p>
    <w:p>
      <w:r>
        <w:t>Policy-Perspektive zur Rolle der Ergotherapie bei der Unterstützung der psychischen Gesundheit von Studierenden an Hochschulen in Irland und den USA, gestützt auf das Okanagan Charter von 2015.</w:t>
      </w:r>
    </w:p>
    <w:p>
      <w:r>
        <w:rPr>
          <w:b/>
        </w:rPr>
        <w:t xml:space="preserve">Ergebnis: </w:t>
      </w:r>
      <w:r>
        <w:t>Die Autoren dokumentieren konkrete ergotherapeutische Interventionen auf Campussen (z. B. Occupational Engagement Programs) und zeigen, dass spezialisierte Dienste den Zugang zu präventiven Maßnahmen verbessern. Empfehlungen: Stärkere Integration ergotherapeutischer Leistungen in die Campus-Gesundheitsinfrastruktur als Antwort auf wachsende Krisen.</w:t>
      </w:r>
    </w:p>
    <w:p>
      <w:r>
        <w:rPr>
          <w:b/>
          <w:sz w:val="19"/>
        </w:rPr>
        <w:t xml:space="preserve">Übertragbarkeit: </w:t>
      </w:r>
      <w:r>
        <w:rPr>
          <w:sz w:val="19"/>
        </w:rPr>
        <w:t>Irland und USA – Erkenntnis zur Versorgungsstrukturierung übertragbar, konkrete Modelle kontextabhängig</w:t>
      </w:r>
    </w:p>
    <w:p>
      <w:r>
        <w:rPr>
          <w:color w:val="5A7D3A"/>
          <w:sz w:val="18"/>
        </w:rPr>
        <w:t>https://pubmed.ncbi.nlm.nih.gov/42698319/</w:t>
      </w:r>
    </w:p>
    <w:p>
      <w:pPr>
        <w:pStyle w:val="Heading2"/>
      </w:pPr>
      <w:r>
        <w:t>Verkehrslärm erhöht Depressionsrisiko – Lärmschutzbarrieren reduzieren Effekt um 8–12 dB</w:t>
      </w:r>
    </w:p>
    <w:p>
      <w:r>
        <w:rPr>
          <w:i/>
          <w:color w:val="666666"/>
          <w:sz w:val="18"/>
        </w:rPr>
        <w:t>Haghbin K et al.  ·  Noise Health  ·  31.08.2026  ·  PMID 42684347</w:t>
      </w:r>
    </w:p>
    <w:p>
      <w:r>
        <w:t>Scoping Review von 74 europäischen Studien zu Langzeitfolgen von Verkehrslärm (Straße, Schiene, Luft) auf Kardiovaskuläres, Schlaf und psychische Gesundheit sowie Wirksamkeit von Lärmschutzmaßnahmen.</w:t>
      </w:r>
    </w:p>
    <w:p>
      <w:r>
        <w:rPr>
          <w:b/>
        </w:rPr>
        <w:t xml:space="preserve">Ergebnis: </w:t>
      </w:r>
      <w:r>
        <w:t>Verkehrslärm ist assoziiert mit erhöhtem Blutdruck, Schlafstörungen, kognitiver Beeinträchtigung und Angststörungen; vulnerable Gruppen (Kinder, Ältere) sind überproportional betroffen. Lärmschutzbarrieren und Begrünung reduzieren Lärm um 8–12 dB(A) bzw. 2,5–8,5 dB(A). Maßnahmen zur psychischen Gesundheit betonen Expositionsreduktion und Umweltverbesserung.</w:t>
      </w:r>
    </w:p>
    <w:p>
      <w:r>
        <w:rPr>
          <w:b/>
          <w:sz w:val="19"/>
        </w:rPr>
        <w:t xml:space="preserve">Übertragbarkeit: </w:t>
      </w:r>
      <w:r>
        <w:rPr>
          <w:sz w:val="19"/>
        </w:rPr>
        <w:t>Europäische Länder, vergleichbare urbane Kontexte; auf Deutsche anwendbar für Stadtplanung</w:t>
      </w:r>
    </w:p>
    <w:p>
      <w:r>
        <w:rPr>
          <w:color w:val="5A7D3A"/>
          <w:sz w:val="18"/>
        </w:rPr>
        <w:t>https://pubmed.ncbi.nlm.nih.gov/42684347/</w:t>
      </w:r>
    </w:p>
    <w:p>
      <w:pPr>
        <w:pStyle w:val="Heading1"/>
      </w:pPr>
      <w:r>
        <w:t>Aufgenommen am 12.10.2026</w:t>
      </w:r>
    </w:p>
    <w:p>
      <w:pPr>
        <w:pStyle w:val="Heading2"/>
      </w:pPr>
      <w:r>
        <w:t>Argentinien: 30 Jahre Deinstitutionalisierung reduzierten stationäre Verweildauer massiv</w:t>
      </w:r>
    </w:p>
    <w:p>
      <w:r>
        <w:rPr>
          <w:i/>
          <w:color w:val="666666"/>
          <w:sz w:val="18"/>
        </w:rPr>
        <w:t>Gargoloff PD et al.  ·  Vertex  ·  10.10.2026  ·  PMID 42858135</w:t>
      </w:r>
    </w:p>
    <w:p>
      <w:r>
        <w:t>Vergleichende Analyse von vier Querschnittserhebungen (1995, 2009, 2021, 2023) in einem argentinischen Psychiatrie-Krankenhaus dokumentierte die Entwicklung der Langzeitversorgung während der Transition zu gemeindenaher Versorgung.</w:t>
      </w:r>
    </w:p>
    <w:p>
      <w:r>
        <w:rPr>
          <w:b/>
        </w:rPr>
        <w:t xml:space="preserve">Ergebnis: </w:t>
      </w:r>
      <w:r>
        <w:t>Patienten in Langzeitaufenthalten sanken von 1.048 auf 86, Stationen von 23 auf 5. Aber 2023 waren 67,4% länger als 20 Jahre hospitalisiert. Schizophrenie blieb dominierend (44–53%), intellektuelle Behinderung stieg von 28% auf 44%. Der Rückgang deutet teilweise auf Transinstitutionalisierung hin, nicht vollständige Deinstitutionalisierung.</w:t>
      </w:r>
    </w:p>
    <w:p>
      <w:r>
        <w:rPr>
          <w:b/>
          <w:sz w:val="19"/>
        </w:rPr>
        <w:t xml:space="preserve">Übertragbarkeit: </w:t>
      </w:r>
      <w:r>
        <w:rPr>
          <w:sz w:val="19"/>
        </w:rPr>
        <w:t>Argentinien - vergleichbar mit DACH bei Reformprozessen, zeigt Grenzen von reiner Bettenzahl-Reduktion</w:t>
      </w:r>
    </w:p>
    <w:p>
      <w:r>
        <w:rPr>
          <w:color w:val="5A7D3A"/>
          <w:sz w:val="18"/>
        </w:rPr>
        <w:t>https://pubmed.ncbi.nlm.nih.gov/42858135/</w:t>
      </w:r>
    </w:p>
    <w:p>
      <w:pPr>
        <w:pStyle w:val="Heading2"/>
      </w:pPr>
      <w:r>
        <w:t>Maladaptive Coping bei geflüchteten Kindern erhöhte Traumasymptome</w:t>
      </w:r>
    </w:p>
    <w:p>
      <w:r>
        <w:rPr>
          <w:i/>
          <w:color w:val="666666"/>
          <w:sz w:val="18"/>
        </w:rPr>
        <w:t>Abanoz E et al.  ·  BMC Psychol  ·  10.08.2026  ·  PMID 42850659</w:t>
      </w:r>
    </w:p>
    <w:p>
      <w:r>
        <w:t>Querschnittstudie an 50 Ahiska-türkischen Kindern und Jugendlichen in der Türkei nach Flucht vor dem Ukraine-Krieg untersuchte die Zusammenhänge zwischen Traumabelastung (Kind, Eltern, Familie), Bewältigungsmuster und psychischen Symptomen.</w:t>
      </w:r>
    </w:p>
    <w:p>
      <w:r>
        <w:rPr>
          <w:b/>
        </w:rPr>
        <w:t xml:space="preserve">Ergebnis: </w:t>
      </w:r>
      <w:r>
        <w:t>Maladaptive Bewältigung war der konsistenteste Prädiktor für Traumasymptome (B=0,57, p=0,024). Familiäre Traumabelastung korrelierte mit allgemeinem Stress. Die Studie identifizierte hilflose und unterwürfige Bewältigungsmuster als therapeutische Ansatzpunkte.</w:t>
      </w:r>
    </w:p>
    <w:p>
      <w:r>
        <w:rPr>
          <w:b/>
          <w:sz w:val="19"/>
        </w:rPr>
        <w:t xml:space="preserve">Übertragbarkeit: </w:t>
      </w:r>
      <w:r>
        <w:rPr>
          <w:sz w:val="19"/>
        </w:rPr>
        <w:t>Türkei - kulturell ähnliche Flüchtlingspopulation, traumainformierte Interventionen übertragbar</w:t>
      </w:r>
    </w:p>
    <w:p>
      <w:r>
        <w:rPr>
          <w:color w:val="5A7D3A"/>
          <w:sz w:val="18"/>
        </w:rPr>
        <w:t>https://pubmed.ncbi.nlm.nih.gov/42850659/</w:t>
      </w:r>
    </w:p>
    <w:p>
      <w:pPr>
        <w:pStyle w:val="Heading2"/>
      </w:pPr>
      <w:r>
        <w:t>GLP-1-Agonisten bei bipolarer Störung mit Nierenkrankheit reduzierten Hospitalisierungen</w:t>
      </w:r>
    </w:p>
    <w:p>
      <w:r>
        <w:rPr>
          <w:i/>
          <w:color w:val="666666"/>
          <w:sz w:val="18"/>
        </w:rPr>
        <w:t>Singh B et al.  ·  J Clin Psychiatry  ·  05.10.2026  ·  PMID 42848524</w:t>
      </w:r>
    </w:p>
    <w:p>
      <w:r>
        <w:t>Real-world Kohortenstudie (TriNetX-Daten) verglich GLP-1-Rezeptoragonisten (z.B. Semaglutid) mit DPP-4-Hemmern und RAAS-Inhibitoren bei Erwachsenen mit bipolarer Störung und chronischer Nierenkrankheit (Stadium ≤3) bezüglich Nierenersatztherapie-Bedarf und Gesundheitsnutzung über 5 Jahre.</w:t>
      </w:r>
    </w:p>
    <w:p>
      <w:r>
        <w:rPr>
          <w:b/>
        </w:rPr>
        <w:t xml:space="preserve">Ergebnis: </w:t>
      </w:r>
      <w:r>
        <w:t>Gegenüber DPP-4-Hemmern: GLP-1-RA assoziiert mit niedrigerem KRT-Risiko (adjustiertes HR 0,56, 95%-KI 0,50–0,64); nach Propensity-Score-Matching 5-Jahres-KRT-freie Überlebensrate 87,93% vs. 84,63% (p&lt;0,001). Nutzen konsistent über Geschlecht, Rasse und Psychopharmaka-Subgruppen einschließlich Lithium.</w:t>
      </w:r>
    </w:p>
    <w:p>
      <w:r>
        <w:rPr>
          <w:b/>
          <w:sz w:val="19"/>
        </w:rPr>
        <w:t xml:space="preserve">Übertragbarkeit: </w:t>
      </w:r>
      <w:r>
        <w:rPr>
          <w:sz w:val="19"/>
        </w:rPr>
        <w:t>USA mit Medicare-Daten – Befund der niedrigeren Hospitalisierung breit übertragbar, Medikamentenverfügbarkeit in Deutschland unterschiedlich</w:t>
      </w:r>
    </w:p>
    <w:p>
      <w:r>
        <w:rPr>
          <w:color w:val="5A7D3A"/>
          <w:sz w:val="18"/>
        </w:rPr>
        <w:t>https://pubmed.ncbi.nlm.nih.gov/42848524/</w:t>
      </w:r>
    </w:p>
    <w:p>
      <w:pPr>
        <w:pStyle w:val="Heading2"/>
      </w:pPr>
      <w:r>
        <w:t>Italien: Zwei-Injektionen-Start bei Aripiprazol-Monatsformulierung praktisch umgesetzt</w:t>
      </w:r>
    </w:p>
    <w:p>
      <w:r>
        <w:rPr>
          <w:i/>
          <w:color w:val="666666"/>
          <w:sz w:val="18"/>
        </w:rPr>
        <w:t>Yildirim M et al.  ·  Riv Psichiatr  ·  Sept. 2026  ·  PMID 42847034</w:t>
      </w:r>
    </w:p>
    <w:p>
      <w:r>
        <w:t>Nicht-interventionelle europäische Online-Umfrage unter Ärzten und Pflegefachpersonen zu Verschreibungs- und Verabreichungspraxis von Aripiprazol-Monatsformulierung (AOM 400) mit Zwei-Injektionen-Start (TIS) in Italien, wo die Adoption besonders hoch ist.</w:t>
      </w:r>
    </w:p>
    <w:p>
      <w:r>
        <w:rPr>
          <w:b/>
        </w:rPr>
        <w:t xml:space="preserve">Ergebnis: </w:t>
      </w:r>
      <w:r>
        <w:t>Von 108 italienischen Fachpersonen (47,2% aller Teilnehmer): Gründe für TIS-Nutzung – schlechte Adhärenz (81,5%), Patientenpräferenz (50,0%), Rückfall (42,6%). Barrieren – Patientenunwilligkeit zweier Injektionen (36,1%), Verträglichkeitsbedenken (24,1%). 85,2% stimmten zu, dass TIS zufriedenstellende Ergebnisse erreicht, 82,4% fanden Verabreichung einfach, 69,4% sahen ähnliches Sicherheitsprofil wie klassischer Start.</w:t>
      </w:r>
    </w:p>
    <w:p>
      <w:r>
        <w:rPr>
          <w:b/>
          <w:sz w:val="19"/>
        </w:rPr>
        <w:t xml:space="preserve">Übertragbarkeit: </w:t>
      </w:r>
      <w:r>
        <w:rPr>
          <w:sz w:val="19"/>
        </w:rPr>
        <w:t>Italien – vergleichbares Sozialversicherungssystem, praktische Umsetzung in ähnlichen Strukturen</w:t>
      </w:r>
    </w:p>
    <w:p>
      <w:r>
        <w:rPr>
          <w:color w:val="5A7D3A"/>
          <w:sz w:val="18"/>
        </w:rPr>
        <w:t>https://pubmed.ncbi.nlm.nih.gov/42847034/</w:t>
      </w:r>
    </w:p>
    <w:p>
      <w:pPr>
        <w:pStyle w:val="Heading2"/>
      </w:pPr>
      <w:r>
        <w:t>Europäische Datenschutzharmonisierung: Opt-out-Regeln scheitern an nationalen Umsetzungen</w:t>
      </w:r>
    </w:p>
    <w:p>
      <w:r>
        <w:rPr>
          <w:i/>
          <w:color w:val="666666"/>
          <w:sz w:val="18"/>
        </w:rPr>
        <w:t>Martani A et al.  ·  Health Policy  ·  06.09.2026  ·  PMID 42731292</w:t>
      </w:r>
    </w:p>
    <w:p>
      <w:r>
        <w:t>Analyse der neuen Europäischen Gesundheitsdatenraum-Verordnung (EHDS, Kraft ab 2025) mit Fokus auf die geplante Harmonisierung von Opt-out-Regelungen für Datenwiederverwertung in Forschung. Vergleich früherer nationaler Implementierungen ähnlicher Policies in ausgewählten EU-Ländern.</w:t>
      </w:r>
    </w:p>
    <w:p>
      <w:r>
        <w:rPr>
          <w:b/>
        </w:rPr>
        <w:t xml:space="preserve">Ergebnis: </w:t>
      </w:r>
      <w:r>
        <w:t>Trotz EHDS-Einigung auf Opt-out-Regel zeigen frühere Erfahrungen aus ähnlichen Datenschutzregelungen in Dänemark, Deutschland, Italien und der Schweiz: wahre Harmonisierung scheitert in der Umsetzungsphase. Nationale Besonderheiten (Datenschutzkultur, Regulatorik, Infrastruktur) führen zu erheblichen Divergenzen trotz gleicher formaler Regeln.</w:t>
      </w:r>
    </w:p>
    <w:p>
      <w:r>
        <w:rPr>
          <w:b/>
          <w:sz w:val="19"/>
        </w:rPr>
        <w:t xml:space="preserve">Übertragbarkeit: </w:t>
      </w:r>
      <w:r>
        <w:rPr>
          <w:sz w:val="19"/>
        </w:rPr>
        <w:t>Europa inkl. Deutschland – EHDS und Gesundheitsdatennutzungsgesetz betreffen direktes deutsches System</w:t>
      </w:r>
    </w:p>
    <w:p>
      <w:r>
        <w:rPr>
          <w:color w:val="5A7D3A"/>
          <w:sz w:val="18"/>
        </w:rPr>
        <w:t>https://pubmed.ncbi.nlm.nih.gov/42731292/</w:t>
      </w:r>
    </w:p>
    <w:p>
      <w:pPr>
        <w:pStyle w:val="Heading2"/>
      </w:pPr>
      <w:r>
        <w:t>Frankreich: Lokale Psyche-Räte als Modell partizipativer Versorgungssteuerung</w:t>
      </w:r>
    </w:p>
    <w:p>
      <w:r>
        <w:rPr>
          <w:i/>
          <w:color w:val="666666"/>
          <w:sz w:val="18"/>
        </w:rPr>
        <w:t>Bilal O et al.  ·  Sante Publique  ·  2026  ·  PMID 42675004</w:t>
      </w:r>
    </w:p>
    <w:p>
      <w:r>
        <w:t>Qualitative Analyse der französischen CLSM (Conseil Local de Santé Mentale) als Mechanismen für territoriale, partizipative Psyche-Governance in Paris und anderen Regionen.</w:t>
      </w:r>
    </w:p>
    <w:p>
      <w:r>
        <w:rPr>
          <w:b/>
        </w:rPr>
        <w:t xml:space="preserve">Ergebnis: </w:t>
      </w:r>
      <w:r>
        <w:t>CLSM verkörpern intersektorale, territorial verankerte Ansätze, scheitern aber an strukturellen Spannungen: fehlende institutionelle Anerkennung, fehlende nachhaltige Ressourcen, unzureichende Beteiligung von Betroffenen. Empfehlung: politische, organisatorische und ethische Bedingungen für geteilte Governance schaffen.</w:t>
      </w:r>
    </w:p>
    <w:p>
      <w:r>
        <w:rPr>
          <w:b/>
          <w:sz w:val="19"/>
        </w:rPr>
        <w:t xml:space="preserve">Übertragbarkeit: </w:t>
      </w:r>
      <w:r>
        <w:rPr>
          <w:sz w:val="19"/>
        </w:rPr>
        <w:t>Frankreich - vergleichbare öffentliche Gesundheitsstruktur, dezentrales Modell relevant für regionale Besonderheiten</w:t>
      </w:r>
    </w:p>
    <w:p>
      <w:r>
        <w:rPr>
          <w:color w:val="5A7D3A"/>
          <w:sz w:val="18"/>
        </w:rPr>
        <w:t>https://pubmed.ncbi.nlm.nih.gov/42675004/</w:t>
      </w:r>
    </w:p>
    <w:p>
      <w:pPr>
        <w:pStyle w:val="Heading1"/>
      </w:pPr>
      <w:r>
        <w:t>Aufgenommen am 11.10.2026</w:t>
      </w:r>
    </w:p>
    <w:p>
      <w:pPr>
        <w:pStyle w:val="Heading2"/>
      </w:pPr>
      <w:r>
        <w:t>Expositionsspezialisten empfehlen minimale Entspannungstechniken in Angstbehandlung für Jugendliche</w:t>
      </w:r>
    </w:p>
    <w:p>
      <w:r>
        <w:rPr>
          <w:i/>
          <w:color w:val="666666"/>
          <w:sz w:val="18"/>
        </w:rPr>
        <w:t>Becker-Haimes EM et al.  ·  Evid Based Pract Child Adolesc Ment Health  ·  05.08.2025  ·  PMID 42847843</w:t>
      </w:r>
    </w:p>
    <w:p>
      <w:r>
        <w:t>Umfrage unter 79 Experten der Expositionstherapie für Angststörungen im Jugendalter, um deren Perspektive auf Rolle und Einsatz von Entspannungs- und Achtsamkeitstechniken zu ermitteln.</w:t>
      </w:r>
    </w:p>
    <w:p>
      <w:r>
        <w:rPr>
          <w:b/>
        </w:rPr>
        <w:t xml:space="preserve">Ergebnis: </w:t>
      </w:r>
      <w:r>
        <w:t>Über 80% der Fachleute berichten, dass Entspannungstechniken sparsam oder gar nicht in Expositionsbehandlung eingesetzt werden sollten; starker Konsens über minimale Rolle; Achtsamkeit wird als hilfreicher bewertet; begrenzte Einigung über spezifische klinische Indikationen.</w:t>
      </w:r>
    </w:p>
    <w:p>
      <w:r>
        <w:rPr>
          <w:b/>
          <w:sz w:val="19"/>
        </w:rPr>
        <w:t xml:space="preserve">Übertragbarkeit: </w:t>
      </w:r>
      <w:r>
        <w:rPr>
          <w:sz w:val="19"/>
        </w:rPr>
        <w:t>Expertenperspektiven international anerkannter Expositionsspezialisten; Evidenzbasis für DACH-Praxis verfügbar</w:t>
      </w:r>
    </w:p>
    <w:p>
      <w:r>
        <w:rPr>
          <w:color w:val="5A7D3A"/>
          <w:sz w:val="18"/>
        </w:rPr>
        <w:t>https://pubmed.ncbi.nlm.nih.gov/42847843/</w:t>
      </w:r>
    </w:p>
    <w:p>
      <w:pPr>
        <w:pStyle w:val="Heading2"/>
      </w:pPr>
      <w:r>
        <w:t>DBT-informiertes Tagesbehandlungsprogramm für Jugendliche erhöht Zugang und Chancengleichheit</w:t>
      </w:r>
    </w:p>
    <w:p>
      <w:r>
        <w:rPr>
          <w:i/>
          <w:color w:val="666666"/>
          <w:sz w:val="18"/>
        </w:rPr>
        <w:t>Rubenson M et al.  ·  Evid Based Pract Child Adolesc Ment Health  ·  16.12.2024  ·  PMID 42847837</w:t>
      </w:r>
    </w:p>
    <w:p>
      <w:r>
        <w:t>Beschreibung einer neuen teilstationären Behandlung (PHP) für Jugendliche mit schweren psychischen Erkrankungen an einem großen städtischen Krankenhaus unter Berücksichtigung von Finanzierungsbarrieren und Chancengleichheit.</w:t>
      </w:r>
    </w:p>
    <w:p>
      <w:r>
        <w:rPr>
          <w:b/>
        </w:rPr>
        <w:t xml:space="preserve">Ergebnis: </w:t>
      </w:r>
      <w:r>
        <w:t>Das Programm öffnete 2023 und behandelte im ersten Jahr 96 Jugendliche mit schweren psychischen Erkrankungen, davon 51% mit Medicaid-Versicherung; erfolgreiche Umsetzung evidenzbasierter Behandlung in einer nicht abgesperrten Einrichtung bei diverse Patientenpopulation.</w:t>
      </w:r>
    </w:p>
    <w:p>
      <w:r>
        <w:rPr>
          <w:b/>
          <w:sz w:val="19"/>
        </w:rPr>
        <w:t xml:space="preserve">Übertragbarkeit: </w:t>
      </w:r>
      <w:r>
        <w:rPr>
          <w:sz w:val="19"/>
        </w:rPr>
        <w:t>USA-System; Konzept der equity-orientierten Programmplanung auf DACH übertragbar</w:t>
      </w:r>
    </w:p>
    <w:p>
      <w:r>
        <w:rPr>
          <w:color w:val="5A7D3A"/>
          <w:sz w:val="18"/>
        </w:rPr>
        <w:t>https://pubmed.ncbi.nlm.nih.gov/42847837/</w:t>
      </w:r>
    </w:p>
    <w:p>
      <w:pPr>
        <w:pStyle w:val="Heading2"/>
      </w:pPr>
      <w:r>
        <w:t>Co-erstelltes Bilderbuch-E-Book hilft Kindern, elterliche komplexe PTBS zu verstehen</w:t>
      </w:r>
    </w:p>
    <w:p>
      <w:r>
        <w:rPr>
          <w:i/>
          <w:color w:val="666666"/>
          <w:sz w:val="18"/>
        </w:rPr>
        <w:t>Rogers M et al.  ·  Eur J Psychotraumatol  ·  08.10.2026  ·  PMID 42845104</w:t>
      </w:r>
    </w:p>
    <w:p>
      <w:r>
        <w:t>Co-Design-Prozess mit über 30 Teilnehmern aus betroffenen Gemeinschaften zur Entwicklung einer Bibliotherapie-E-Storybook für Kinder, deren Eltern komplexe PTBS haben; Online-Befragung zur Bewertung.</w:t>
      </w:r>
    </w:p>
    <w:p>
      <w:r>
        <w:rPr>
          <w:b/>
        </w:rPr>
        <w:t xml:space="preserve">Ergebnis: </w:t>
      </w:r>
      <w:r>
        <w:t>Co-Creation-Ansatz war wirksam; 22 zusätzliche Teilnehmer bewerteten E-Storybook als nützliches Bibliotherapie-Werkzeug; Ressource fördert Schutzfaktoren, Bewältigungsstrategien und ermöglicht Familienkonversationen; kostengünstig und praktisch.</w:t>
      </w:r>
    </w:p>
    <w:p>
      <w:r>
        <w:rPr>
          <w:b/>
          <w:sz w:val="19"/>
        </w:rPr>
        <w:t xml:space="preserve">Übertragbarkeit: </w:t>
      </w:r>
      <w:r>
        <w:rPr>
          <w:sz w:val="19"/>
        </w:rPr>
        <w:t>Internationale Perspektive; Narrative Ansätze für Kinder in belasteten Familien sind DACH-relevant</w:t>
      </w:r>
    </w:p>
    <w:p>
      <w:r>
        <w:rPr>
          <w:color w:val="5A7D3A"/>
          <w:sz w:val="18"/>
        </w:rPr>
        <w:t>https://pubmed.ncbi.nlm.nih.gov/42845104/</w:t>
      </w:r>
    </w:p>
    <w:p>
      <w:pPr>
        <w:pStyle w:val="Heading2"/>
      </w:pPr>
      <w:r>
        <w:t>Sehbehinderung belastet psychisches Wohlbefinden von Kindern, Barrieren im Hilfesystem erkannt</w:t>
      </w:r>
    </w:p>
    <w:p>
      <w:r>
        <w:rPr>
          <w:i/>
          <w:color w:val="666666"/>
          <w:sz w:val="18"/>
        </w:rPr>
        <w:t>Canavan RF et al.  ·  BMJ Open  ·  28.09.2026  ·  PMID 42805658</w:t>
      </w:r>
    </w:p>
    <w:p>
      <w:r>
        <w:t>Qualitative Studie mit halbstrukturierten Interviews mit 6 Jugendlichen und 12 Eltern mit erblicher Makuladegeneration in England; Analyse des Einflusses von Sehverlust auf psychisches Wohlbefinden und Hilfezugang.</w:t>
      </w:r>
    </w:p>
    <w:p>
      <w:r>
        <w:rPr>
          <w:b/>
        </w:rPr>
        <w:t xml:space="preserve">Ergebnis: </w:t>
      </w:r>
      <w:r>
        <w:t>Vier übergeordnete Themen identifiziert: Umgang mit Diagnose und Trauer, Kampf mit Hilfesystemen (zentrale Barriere), Missverständnis und soziale Stigmatisierung, Aufbau eines Lebens mit Behinderung; psychosoziale Unterstützung und Akzeptanz sind zentral.</w:t>
      </w:r>
    </w:p>
    <w:p>
      <w:r>
        <w:rPr>
          <w:b/>
          <w:sz w:val="19"/>
        </w:rPr>
        <w:t xml:space="preserve">Übertragbarkeit: </w:t>
      </w:r>
      <w:r>
        <w:rPr>
          <w:sz w:val="19"/>
        </w:rPr>
        <w:t>England, NHS-Kontext; Befunde zur Stigmatisierung und Systembarrieren international bedeutsam</w:t>
      </w:r>
    </w:p>
    <w:p>
      <w:r>
        <w:rPr>
          <w:color w:val="5A7D3A"/>
          <w:sz w:val="18"/>
        </w:rPr>
        <w:t>https://pubmed.ncbi.nlm.nih.gov/42805658/</w:t>
      </w:r>
    </w:p>
    <w:p>
      <w:pPr>
        <w:pStyle w:val="Heading2"/>
      </w:pPr>
      <w:r>
        <w:t>Patienten bewerten verbale Interaktionen mit Pflegepersonal deutlich geringer als das Personal</w:t>
      </w:r>
    </w:p>
    <w:p>
      <w:r>
        <w:rPr>
          <w:i/>
          <w:color w:val="666666"/>
          <w:sz w:val="18"/>
        </w:rPr>
        <w:t>Rask M et al.  ·  Issues Ment Health Nurs  ·  15.09.2026  ·  PMID 42742314</w:t>
      </w:r>
    </w:p>
    <w:p>
      <w:r>
        <w:t>Vergleichende Studie der Wahrnehmung von verbalen und sozialen Interaktionen zwischen Patienten und Pflegepersonal auf psychiatrischen Stationen in Schweden mit standardisiertem Fragebogen.</w:t>
      </w:r>
    </w:p>
    <w:p>
      <w:r>
        <w:rPr>
          <w:b/>
        </w:rPr>
        <w:t xml:space="preserve">Ergebnis: </w:t>
      </w:r>
      <w:r>
        <w:t>Patienten bewerteten Häufigkeit und Qualität von Interaktionen signifikant niedriger als Pflegepersonal; Diskrepanz in der Kategorie ‚Struktur und Routinen' besonders ausgeprägt; Faktorstruktur zwischen stationären und ambulanten Settings vergleichbar.</w:t>
      </w:r>
    </w:p>
    <w:p>
      <w:r>
        <w:rPr>
          <w:b/>
          <w:sz w:val="19"/>
        </w:rPr>
        <w:t xml:space="preserve">Übertragbarkeit: </w:t>
      </w:r>
      <w:r>
        <w:rPr>
          <w:sz w:val="19"/>
        </w:rPr>
        <w:t>Schweden, vergleichbares öffentliches Gesundheitssystem; Problematik der Patientenperspektive auf psychiatrischen Stationen europaweit relevant</w:t>
      </w:r>
    </w:p>
    <w:p>
      <w:r>
        <w:rPr>
          <w:color w:val="5A7D3A"/>
          <w:sz w:val="18"/>
        </w:rPr>
        <w:t>https://pubmed.ncbi.nlm.nih.gov/42742314/</w:t>
      </w:r>
    </w:p>
    <w:p>
      <w:pPr>
        <w:pStyle w:val="Heading2"/>
      </w:pPr>
      <w:r>
        <w:t>Curriculum-Reform erhöht mentale Gesundheitsinhalte im Pflegestudium trotz anfänglicher Widerstände</w:t>
      </w:r>
    </w:p>
    <w:p>
      <w:r>
        <w:rPr>
          <w:i/>
          <w:color w:val="666666"/>
          <w:sz w:val="18"/>
        </w:rPr>
        <w:t>Baldwin L et al.  ·  Br J Nurs  ·  03.09.2026  ·  PMID 42689752</w:t>
      </w:r>
    </w:p>
    <w:p>
      <w:r>
        <w:t>Evaluation einer Curriculum-Innovation an einer britischen Universität, die zwei neue Module zu psychischer Gesundheit einführte und Studentenfeedback während der Umsetzung erfasste.</w:t>
      </w:r>
    </w:p>
    <w:p>
      <w:r>
        <w:rPr>
          <w:b/>
        </w:rPr>
        <w:t xml:space="preserve">Ergebnis: </w:t>
      </w:r>
      <w:r>
        <w:t>Modul für Erwachsenenpflege zeigte anfängliche Bedenken, die sich bis zum Modulabschluss verbesserten; Modul für Kinder und Jugendliche zeigte bessere Übereinstimmung mit Erwartungen; Implementierungschallenges bestanden, aber beide Module zeigten Erfolgszeichen.</w:t>
      </w:r>
    </w:p>
    <w:p>
      <w:r>
        <w:rPr>
          <w:b/>
          <w:sz w:val="19"/>
        </w:rPr>
        <w:t xml:space="preserve">Übertragbarkeit: </w:t>
      </w:r>
      <w:r>
        <w:rPr>
          <w:sz w:val="19"/>
        </w:rPr>
        <w:t>England, vergleichbare Pflegeausbildungsstandards; Tension zwischen Generic Nursing und Spezialisierung auch in DACH relevant</w:t>
      </w:r>
    </w:p>
    <w:p>
      <w:r>
        <w:rPr>
          <w:color w:val="5A7D3A"/>
          <w:sz w:val="18"/>
        </w:rPr>
        <w:t>https://pubmed.ncbi.nlm.nih.gov/42689752/</w:t>
      </w:r>
    </w:p>
    <w:p>
      <w:pPr>
        <w:pStyle w:val="Heading1"/>
      </w:pPr>
      <w:r>
        <w:t>Aufgenommen am 10.10.2026</w:t>
      </w:r>
    </w:p>
    <w:p>
      <w:pPr>
        <w:pStyle w:val="Heading2"/>
      </w:pPr>
      <w:r>
        <w:t>Gruppenformat des Unified Protocol für Emotionsstörungen in Schulambulanzen wirksam</w:t>
      </w:r>
    </w:p>
    <w:p>
      <w:r>
        <w:rPr>
          <w:i/>
          <w:color w:val="666666"/>
          <w:sz w:val="18"/>
        </w:rPr>
        <w:t>Cortés L et al.  ·  BMC Psychol  ·  16.09.2026  ·  PMID 42850649</w:t>
      </w:r>
    </w:p>
    <w:p>
      <w:r>
        <w:t>Pilotstudie (31 Jugendliche, 80,65% Abschlussquote) zu Machbarkeit, Akzeptanz und Effektivität des UP-A im Gruppenformat in einer spanischen Schulambulanzen-Psychiatrie.</w:t>
      </w:r>
    </w:p>
    <w:p>
      <w:r>
        <w:rPr>
          <w:b/>
        </w:rPr>
        <w:t xml:space="preserve">Ergebnis: </w:t>
      </w:r>
      <w:r>
        <w:t>Hohe Zufriedenheit, gute therapeutische Allianz. Signifikante Verbesserungen in emotionalen Symptomen und Emotions-Regulation (Jugendliche-Selbstbericht), elterlich-berichtete Reduktion depressiver Symptome, klinisch reduzierte Schweregrad und verbessertes Functioning.</w:t>
      </w:r>
    </w:p>
    <w:p>
      <w:r>
        <w:rPr>
          <w:b/>
          <w:sz w:val="19"/>
        </w:rPr>
        <w:t xml:space="preserve">Übertragbarkeit: </w:t>
      </w:r>
      <w:r>
        <w:rPr>
          <w:sz w:val="19"/>
        </w:rPr>
        <w:t>Spanien, öffentliches Gesundheitssystem; Gruppenformat relevant für Kapazitäten in Deutschland</w:t>
      </w:r>
    </w:p>
    <w:p>
      <w:r>
        <w:rPr>
          <w:color w:val="5A7D3A"/>
          <w:sz w:val="18"/>
        </w:rPr>
        <w:t>https://pubmed.ncbi.nlm.nih.gov/42850649/</w:t>
      </w:r>
    </w:p>
    <w:p>
      <w:pPr>
        <w:pStyle w:val="Heading2"/>
      </w:pPr>
      <w:r>
        <w:t>DIALOG+ in der Psychose-Versorgung: Patient:innen-Stimme stärken, Rollen klären</w:t>
      </w:r>
    </w:p>
    <w:p>
      <w:r>
        <w:rPr>
          <w:i/>
          <w:color w:val="666666"/>
          <w:sz w:val="18"/>
        </w:rPr>
        <w:t>Lundmark M et al.  ·  BMC Psychiatry  ·  17.09.2026  ·  PMID 42850597</w:t>
      </w:r>
    </w:p>
    <w:p>
      <w:r>
        <w:t>Qualitative Fokusgruppen-Studie (14 Fachpersonen) zu Erfahrungen mit DIALOG+, einem strukturierten Tool für Patient:innen-Involvement und shared decision-making in der ambulanten Psychose-Behandlung in Schweden.</w:t>
      </w:r>
    </w:p>
    <w:p>
      <w:r>
        <w:rPr>
          <w:b/>
        </w:rPr>
        <w:t xml:space="preserve">Ergebnis: </w:t>
      </w:r>
      <w:r>
        <w:t>DIALOG+ erleichterte Patienten-Selbstausdruck und aktive Gesprächsbeteiligung. Balancierte Verantwortung zwischen Patienten und Fachpersonen. Herausforderungen: Zeit, Abwägung zwischen Patient:innen-Agenda und klinischer Verantwortung. Co-Production operationalisierbar, setzt aber Unterstützung bei Rollen-Verschiebungen voraus.</w:t>
      </w:r>
    </w:p>
    <w:p>
      <w:r>
        <w:rPr>
          <w:b/>
          <w:sz w:val="19"/>
        </w:rPr>
        <w:t xml:space="preserve">Übertragbarkeit: </w:t>
      </w:r>
      <w:r>
        <w:rPr>
          <w:sz w:val="19"/>
        </w:rPr>
        <w:t>Schweden, ähnliche Systemstruktur; Konzept auf deutsches shared decision-making übertragbar</w:t>
      </w:r>
    </w:p>
    <w:p>
      <w:r>
        <w:rPr>
          <w:color w:val="5A7D3A"/>
          <w:sz w:val="18"/>
        </w:rPr>
        <w:t>https://pubmed.ncbi.nlm.nih.gov/42850597/</w:t>
      </w:r>
    </w:p>
    <w:p>
      <w:pPr>
        <w:pStyle w:val="Heading2"/>
      </w:pPr>
      <w:r>
        <w:t>Ukraine: Angst und Depression sinken trotz Kriegsverschärfung — Schlafstörungen als Risiko</w:t>
      </w:r>
    </w:p>
    <w:p>
      <w:r>
        <w:rPr>
          <w:i/>
          <w:color w:val="666666"/>
          <w:sz w:val="18"/>
        </w:rPr>
        <w:t>Kurapov A et al.  ·  Eur J Psychotraumatol  ·  05.10.2026  ·  PMID 42831241</w:t>
      </w:r>
    </w:p>
    <w:p>
      <w:r>
        <w:t>Prospektive Längsschnitt-Kohorte (208 ukrainische Zivilist:innen, 80,8% weiblich) mit psychischen Symptomen erhoben Juni und November 2023, während sich die militärische Lage verschärfte.</w:t>
      </w:r>
    </w:p>
    <w:p>
      <w:r>
        <w:rPr>
          <w:b/>
        </w:rPr>
        <w:t xml:space="preserve">Ergebnis: </w:t>
      </w:r>
      <w:r>
        <w:t>Trotz gestiegener objektiver Bedrohung (Artillerie, Luftalarm) sanken generalisierte Angst, Depression und somatische Symptome durchschnittlich. Baseline-Schlafstörung prädizierte kleinere Reduktionen in Angst (β = 0,37, p &lt; 0,01) und Depression (β = 0,34, p &lt; 0,05). Weibliches Geschlecht mit geringerer Depression-Reduktion, höheres Alter mit größerer Angst-Reduktion.</w:t>
      </w:r>
    </w:p>
    <w:p>
      <w:r>
        <w:rPr>
          <w:b/>
          <w:sz w:val="19"/>
        </w:rPr>
        <w:t xml:space="preserve">Übertragbarkeit: </w:t>
      </w:r>
      <w:r>
        <w:rPr>
          <w:sz w:val="19"/>
        </w:rPr>
        <w:t>Ukrainische Zivilist:innen, aber Schlafstörung als Versorgungsmarker universal relevant</w:t>
      </w:r>
    </w:p>
    <w:p>
      <w:r>
        <w:rPr>
          <w:color w:val="5A7D3A"/>
          <w:sz w:val="18"/>
        </w:rPr>
        <w:t>https://pubmed.ncbi.nlm.nih.gov/42831241/</w:t>
      </w:r>
    </w:p>
    <w:p>
      <w:pPr>
        <w:pStyle w:val="Heading2"/>
      </w:pPr>
      <w:r>
        <w:t>Psychose: Deprivation und soziale Fragmentierung erhöhen Unterbringungsrisiko</w:t>
      </w:r>
    </w:p>
    <w:p>
      <w:r>
        <w:rPr>
          <w:i/>
          <w:color w:val="666666"/>
          <w:sz w:val="18"/>
        </w:rPr>
        <w:t>Laporte D et al.  ·  Schizophr Res  ·  19.09.2026  ·  PMID 42762745</w:t>
      </w:r>
    </w:p>
    <w:p>
      <w:r>
        <w:t>Ökologische Studie zu geografischen Variationen in Psychose-Prävalenz und Zwangseinweisungen in einer Sekundärversorgungskohorte (18.917 Patienten) in Südlondon.</w:t>
      </w:r>
    </w:p>
    <w:p>
      <w:r>
        <w:rPr>
          <w:b/>
        </w:rPr>
        <w:t xml:space="preserve">Ergebnis: </w:t>
      </w:r>
      <w:r>
        <w:t>Höhere Psychose-Prävalenz in Gebieten mit stärkerer Deprivation, höherer Bevölkerungsdichte, sozialer Fragmentierung, Minderheitenbevölkerung und Kriminalität; mehr Grünflächen assoziiert mit niedrigerer Prävalenz. Zwangseinweisungen erhöht bei ethnischen Minderheiten, vormals Verheirateten, Substanzabhängigen und Sozialhilfeempfängern.</w:t>
      </w:r>
    </w:p>
    <w:p>
      <w:r>
        <w:rPr>
          <w:b/>
          <w:sz w:val="19"/>
        </w:rPr>
        <w:t xml:space="preserve">Übertragbarkeit: </w:t>
      </w:r>
      <w:r>
        <w:rPr>
          <w:sz w:val="19"/>
        </w:rPr>
        <w:t>Englische Sekundärdaten, aber versorgungsrelevant für regionale Disparitäten in Deutschland</w:t>
      </w:r>
    </w:p>
    <w:p>
      <w:r>
        <w:rPr>
          <w:color w:val="5A7D3A"/>
          <w:sz w:val="18"/>
        </w:rPr>
        <w:t>https://pubmed.ncbi.nlm.nih.gov/42762745/</w:t>
      </w:r>
    </w:p>
    <w:p>
      <w:pPr>
        <w:pStyle w:val="Heading2"/>
      </w:pPr>
      <w:r>
        <w:t>Depot-Antipsychotika: Hochnutzer behandeln mehr Patienten und empfehlen häufiger</w:t>
      </w:r>
    </w:p>
    <w:p>
      <w:r>
        <w:rPr>
          <w:i/>
          <w:color w:val="666666"/>
          <w:sz w:val="18"/>
        </w:rPr>
        <w:t>Franzenburg KR et al.  ·  Psychiatry Res  ·  07.09.2026  ·  PMID 42753584</w:t>
      </w:r>
    </w:p>
    <w:p>
      <w:r>
        <w:t>Querschnitts-Subgruppen-Analyse (ADVANCE-Studie) zu Faktoren, die hohe (&gt;40%) versus niedrige (≤20%) Long-Acting-Injectable-Antipsychotika-Nutzung bei Fachpersonen erklären, in 8 Ländern (n=536 Ärzte/Pflegefachpersonen).</w:t>
      </w:r>
    </w:p>
    <w:p>
      <w:r>
        <w:rPr>
          <w:b/>
        </w:rPr>
        <w:t xml:space="preserve">Ergebnis: </w:t>
      </w:r>
      <w:r>
        <w:t>Hochnutzer betreuen mehr Schizophrenie-Patienten/Monat (66,2 vs 36,6), verschreiben mehr (68,8 vs 34,3), haben mehr Unterstützungspersonal (14,3 vs 10,4), längere Termine (initial 50,6 vs 43,1 min). Empfehlen LAI an 73,3% vs 32,7% ihrer Patienten. Niedrig-Nutzer berichten mehr Zugangsbarrieren.</w:t>
      </w:r>
    </w:p>
    <w:p>
      <w:r>
        <w:rPr>
          <w:b/>
          <w:sz w:val="19"/>
        </w:rPr>
        <w:t xml:space="preserve">Übertragbarkeit: </w:t>
      </w:r>
      <w:r>
        <w:rPr>
          <w:sz w:val="19"/>
        </w:rPr>
        <w:t>Multinational; Zugangs- und Ressourcen-Barrieren relevant für deutsche Versorgung</w:t>
      </w:r>
    </w:p>
    <w:p>
      <w:r>
        <w:rPr>
          <w:color w:val="5A7D3A"/>
          <w:sz w:val="18"/>
        </w:rPr>
        <w:t>https://pubmed.ncbi.nlm.nih.gov/42753584/</w:t>
      </w:r>
    </w:p>
    <w:p>
      <w:pPr>
        <w:pStyle w:val="Heading2"/>
      </w:pPr>
      <w:r>
        <w:t>Schizophrenie-Diagnose: Patienten bevorzugen etablierte Begriffe</w:t>
      </w:r>
    </w:p>
    <w:p>
      <w:r>
        <w:rPr>
          <w:i/>
          <w:color w:val="666666"/>
          <w:sz w:val="18"/>
        </w:rPr>
        <w:t>Moritz S et al.  ·  Schizophr Res  ·  08.09.2026  ·  PMID 42710222</w:t>
      </w:r>
    </w:p>
    <w:p>
      <w:r>
        <w:t>Querschnittstudie mit 182 deutschsprachigen Erwachsenen mit Schizophrenie oder schizoaffektiver Störung zu Präferenzen für diagnostische Begriffe und deren Assoziation mit Stigma und klinischen Variablen.</w:t>
      </w:r>
    </w:p>
    <w:p>
      <w:r>
        <w:rPr>
          <w:b/>
        </w:rPr>
        <w:t xml:space="preserve">Ergebnis: </w:t>
      </w:r>
      <w:r>
        <w:t>48,9% bevorzugten Beibehaltung von «Schizophrenie», 23,6% «Psychose», zusammen 75,9%. Beibehaltungs-Präferenz assoziiert mit wahrgenommener niedriger Stigmatisierung, weniger stationärer Behandlung, niedrigerem Selbstwertgefühl, höheren positiven Symptomen. Aktuelle Entstigmatisierungsbemühungen sollten auf balanced scientific communication fokussieren.</w:t>
      </w:r>
    </w:p>
    <w:p>
      <w:r>
        <w:rPr>
          <w:b/>
          <w:sz w:val="19"/>
        </w:rPr>
        <w:t xml:space="preserve">Übertragbarkeit: </w:t>
      </w:r>
      <w:r>
        <w:rPr>
          <w:sz w:val="19"/>
        </w:rPr>
        <w:t>Deutsche Teilnehmende, direkt auf Stigmatisierung in Deutschland übertragbar</w:t>
      </w:r>
    </w:p>
    <w:p>
      <w:r>
        <w:rPr>
          <w:color w:val="5A7D3A"/>
          <w:sz w:val="18"/>
        </w:rPr>
        <w:t>https://pubmed.ncbi.nlm.nih.gov/42710222/</w:t>
      </w:r>
    </w:p>
    <w:p>
      <w:pPr>
        <w:pStyle w:val="Heading1"/>
      </w:pPr>
      <w:r>
        <w:t>Aufgenommen am 09.10.2026</w:t>
      </w:r>
    </w:p>
    <w:p>
      <w:pPr>
        <w:pStyle w:val="Heading2"/>
      </w:pPr>
      <w:r>
        <w:t>Online-Eltern-CBT für Angst bei Kindern kosteneffektiv</w:t>
      </w:r>
    </w:p>
    <w:p>
      <w:r>
        <w:rPr>
          <w:i/>
          <w:color w:val="666666"/>
          <w:sz w:val="18"/>
        </w:rPr>
        <w:t>Yu S et al.  ·  J Med Internet Res  ·  08.10.2026  ·  PMID 42849063</w:t>
      </w:r>
    </w:p>
    <w:p>
      <w:r>
        <w:t>Ökonomische Evaluation der MYCATS-Studie: Cluster-RCT mit 865 Schulkindern (4-7 Jahre) in 95 englischen Schulen zum Vergleich von betreuter Online-CBT plus Regelunterricht vs. Regelunterricht allein.</w:t>
      </w:r>
    </w:p>
    <w:p>
      <w:r>
        <w:rPr>
          <w:b/>
        </w:rPr>
        <w:t xml:space="preserve">Ergebnis: </w:t>
      </w:r>
      <w:r>
        <w:t>Kinder mit OSI+TS gewannen 0,021 (UK-Wertesatz) bzw. 0,043 QALYs (australischer Satz) mit Zusatzkosten von £244,16 gegenüber Regelunterricht. ICERs von £11.462,47 bzw. £5.700,98. Bei £20.000-Schwelle: 88,2% bzw. 99,3% Wahrscheinlichkeit der Kosteneffektivität. OSI+TS war kosteneffektiv für Angstprävention bei Schulkindern.</w:t>
      </w:r>
    </w:p>
    <w:p>
      <w:r>
        <w:rPr>
          <w:b/>
          <w:sz w:val="19"/>
        </w:rPr>
        <w:t xml:space="preserve">Übertragbarkeit: </w:t>
      </w:r>
      <w:r>
        <w:rPr>
          <w:sz w:val="19"/>
        </w:rPr>
        <w:t>England, vergleichbar mit deutschem Sozialversicherungssystem; universelles Screening in Schulen unterscheidet sich von Regelversorgung</w:t>
      </w:r>
    </w:p>
    <w:p>
      <w:r>
        <w:rPr>
          <w:color w:val="5A7D3A"/>
          <w:sz w:val="18"/>
        </w:rPr>
        <w:t>https://pubmed.ncbi.nlm.nih.gov/42849063/</w:t>
      </w:r>
    </w:p>
    <w:p>
      <w:pPr>
        <w:pStyle w:val="Heading2"/>
      </w:pPr>
      <w:r>
        <w:t>Gewaltrisikobewertung durch trainierte Fachkräfte zuverlässig</w:t>
      </w:r>
    </w:p>
    <w:p>
      <w:r>
        <w:rPr>
          <w:i/>
          <w:color w:val="666666"/>
          <w:sz w:val="18"/>
        </w:rPr>
        <w:t>Banasik M et al.  ·  Psychiatr Pol  ·  30.06.2026  ·  PMID 42848483</w:t>
      </w:r>
    </w:p>
    <w:p>
      <w:r>
        <w:t>Studie zur Interrater-Reliabilität von HCR-20 V3 und SAPROF bei 401 Insassen und forensisch-psychiatrischen Patienten (2020-2023); Beurteiler führten Doppelbewertungen mit 6-Monats-Abstand durch.</w:t>
      </w:r>
    </w:p>
    <w:p>
      <w:r>
        <w:rPr>
          <w:b/>
        </w:rPr>
        <w:t xml:space="preserve">Ergebnis: </w:t>
      </w:r>
      <w:r>
        <w:t>Sehr gute Interrater-Reliabilität für historische Risikofaktoren nachgewiesen. Klinische und dynamische Faktoren zeigten niedrigere Reliabilität. Bei Insassen war Mangel an psychologischer Unterstützung und Unterstützung nach Entlassung reliabilitätsbeeinflussend. Externe Schutzfaktoren waren bei Insassen reliabel, bei forensisch-psychiatrischen Patienten abhängig von unsicherer Post-Release-Überwachung.</w:t>
      </w:r>
    </w:p>
    <w:p>
      <w:r>
        <w:rPr>
          <w:b/>
          <w:sz w:val="19"/>
        </w:rPr>
        <w:t xml:space="preserve">Übertragbarkeit: </w:t>
      </w:r>
      <w:r>
        <w:rPr>
          <w:sz w:val="19"/>
        </w:rPr>
        <w:t>Polen - Strukturell ähnlich deutschem forensischen System, valide Instrumente für Risikoeinschätzung nachgewiesen</w:t>
      </w:r>
    </w:p>
    <w:p>
      <w:r>
        <w:rPr>
          <w:color w:val="5A7D3A"/>
          <w:sz w:val="18"/>
        </w:rPr>
        <w:t>https://pubmed.ncbi.nlm.nih.gov/42848483/</w:t>
      </w:r>
    </w:p>
    <w:p>
      <w:pPr>
        <w:pStyle w:val="Heading2"/>
      </w:pPr>
      <w:r>
        <w:t>Clubhouse-Modell reduzierte Barrieren zur Versorgung in ländlicher Region</w:t>
      </w:r>
    </w:p>
    <w:p>
      <w:r>
        <w:rPr>
          <w:i/>
          <w:color w:val="666666"/>
          <w:sz w:val="18"/>
        </w:rPr>
        <w:t>Korankye R et al.  ·  Int J Qual Stud Health Well-being  ·  31.12.2026  ·  PMID 42848437</w:t>
      </w:r>
    </w:p>
    <w:p>
      <w:r>
        <w:t>Qualitative Studie in Wyoming zu Gesundheitsungleichheiten bei Menschen mit psychischen Erkrankungen im ländlichen Raum und der Rolle des Clubhouse-Modells bei deren Abbau.</w:t>
      </w:r>
    </w:p>
    <w:p>
      <w:r>
        <w:rPr>
          <w:b/>
        </w:rPr>
        <w:t xml:space="preserve">Ergebnis: </w:t>
      </w:r>
      <w:r>
        <w:t>Das Clubhouse-Modell adressierte mehrere soziale Determinanten: wirtschaftliche Stabilität, Gesundheitszugang und -qualität, Nachbarschaft und soziale Kontexte. Teilnehmende beschrieben es als unterstützende Umgebung, die Genesungsförderung ermöglicht und persistierende Ungleichheiten bewältigt.</w:t>
      </w:r>
    </w:p>
    <w:p>
      <w:r>
        <w:rPr>
          <w:b/>
          <w:sz w:val="19"/>
        </w:rPr>
        <w:t xml:space="preserve">Übertragbarkeit: </w:t>
      </w:r>
      <w:r>
        <w:rPr>
          <w:sz w:val="19"/>
        </w:rPr>
        <w:t>USA - Rural-Setting übertragbar auf deutsche ländliche Regionen mit Infrastrukturmangel</w:t>
      </w:r>
    </w:p>
    <w:p>
      <w:r>
        <w:rPr>
          <w:color w:val="5A7D3A"/>
          <w:sz w:val="18"/>
        </w:rPr>
        <w:t>https://pubmed.ncbi.nlm.nih.gov/42848437/</w:t>
      </w:r>
    </w:p>
    <w:p>
      <w:pPr>
        <w:pStyle w:val="Heading2"/>
      </w:pPr>
      <w:r>
        <w:t>Reizbarkeit prägt Wiederaufnahmerisiko bei Jugendlichen im ersten Jahr</w:t>
      </w:r>
    </w:p>
    <w:p>
      <w:r>
        <w:rPr>
          <w:i/>
          <w:color w:val="666666"/>
          <w:sz w:val="18"/>
        </w:rPr>
        <w:t>Cummings LR et al.  ·  Evid Based Pract Child Adolesc Ment Health  ·  15.04.2025  ·  PMID 42847858</w:t>
      </w:r>
    </w:p>
    <w:p>
      <w:r>
        <w:t>Längsschnittstudie mit 508 Jugendlichen (13-17 Jahre) nach Psychiatrischer Akutaufnahme; latente Profilanalysen identifizierten klinische Profile; elektronische Krankenakten dokumentierten Wiederaufnahmen über 24 Monate.</w:t>
      </w:r>
    </w:p>
    <w:p>
      <w:r>
        <w:rPr>
          <w:b/>
        </w:rPr>
        <w:t xml:space="preserve">Ergebnis: </w:t>
      </w:r>
      <w:r>
        <w:t>Drei Profile: höhere Schwere &amp; mehrere Aufenthalte (n=94), höhere Schwere &amp; wenige Aufenthalte (n=305), niedrigste Schwere &amp; keine Aufenthalte (n=109). Wiederaufnahmerisiko unterschied sich in Monaten 12 und 24 (p=.003). Reizbarkeit bei Patienten mit Voraufenthalten war mit höherem 12-Monats-Wiederaufnahmerisiko assoziiert (HR=1,08, p=.032); über 24 Monate in Gesamtstichprobe (IRR=1,08, p=.005).</w:t>
      </w:r>
    </w:p>
    <w:p>
      <w:r>
        <w:rPr>
          <w:b/>
          <w:sz w:val="19"/>
        </w:rPr>
        <w:t xml:space="preserve">Übertragbarkeit: </w:t>
      </w:r>
      <w:r>
        <w:rPr>
          <w:sz w:val="19"/>
        </w:rPr>
        <w:t>USA - Outcome-Risikofaktoren übertragbar auf deutsche Nachsorgeplanung nach Entlassung</w:t>
      </w:r>
    </w:p>
    <w:p>
      <w:r>
        <w:rPr>
          <w:color w:val="5A7D3A"/>
          <w:sz w:val="18"/>
        </w:rPr>
        <w:t>https://pubmed.ncbi.nlm.nih.gov/42847858/</w:t>
      </w:r>
    </w:p>
    <w:p>
      <w:pPr>
        <w:pStyle w:val="Heading2"/>
      </w:pPr>
      <w:r>
        <w:t>Stufen-Tagesklinik für Jugendliche reduzierte Krankenhausaufenthalte</w:t>
      </w:r>
    </w:p>
    <w:p>
      <w:r>
        <w:rPr>
          <w:i/>
          <w:color w:val="666666"/>
          <w:sz w:val="18"/>
        </w:rPr>
        <w:t>Mitchell TB et al.  ·  Evid Based Pract Child Adolesc Ment Health  ·  29.07.2025  ·  PMID 42847857</w:t>
      </w:r>
    </w:p>
    <w:p>
      <w:r>
        <w:t>Implementierungsbericht eines transdiagnostischen, gestuften Tagesklinik-Programms (IOP/PHP) für Jugendliche (14-17 Jahre) mit Therapie adaptiert aus evidenzgestützten Verfahren.</w:t>
      </w:r>
    </w:p>
    <w:p>
      <w:r>
        <w:rPr>
          <w:b/>
        </w:rPr>
        <w:t xml:space="preserve">Ergebnis: </w:t>
      </w:r>
      <w:r>
        <w:t>Zehn Lernlektionen dokumentiert: Vorbereitung der Familien, variable Programmgestaltung, Skilltraining, Familieninterventionen, Peerkontakt-Management, Schulkoordination und Sicherheitsmonitoring. Viele Jugendliche würden von erhöhtem Zugang zu Tageskliniken profitieren.</w:t>
      </w:r>
    </w:p>
    <w:p>
      <w:r>
        <w:rPr>
          <w:b/>
          <w:sz w:val="19"/>
        </w:rPr>
        <w:t xml:space="preserve">Übertragbarkeit: </w:t>
      </w:r>
      <w:r>
        <w:rPr>
          <w:sz w:val="19"/>
        </w:rPr>
        <w:t>USA - Versorgungsmodell ähnlich deutschen Tageskliniken und PoKL-Angeboten</w:t>
      </w:r>
    </w:p>
    <w:p>
      <w:r>
        <w:rPr>
          <w:color w:val="5A7D3A"/>
          <w:sz w:val="18"/>
        </w:rPr>
        <w:t>https://pubmed.ncbi.nlm.nih.gov/42847857/</w:t>
      </w:r>
    </w:p>
    <w:p>
      <w:pPr>
        <w:pStyle w:val="Heading2"/>
      </w:pPr>
      <w:r>
        <w:t>Dialektisch-Behavioral Therapy für spanischsprachige Jugendliche wirksam</w:t>
      </w:r>
    </w:p>
    <w:p>
      <w:r>
        <w:rPr>
          <w:i/>
          <w:color w:val="666666"/>
          <w:sz w:val="18"/>
        </w:rPr>
        <w:t>Colorado G et al.  ·  Evid Based Pract Child Adolesc Ment Health  ·  22.11.2025  ·  PMID 42847840</w:t>
      </w:r>
    </w:p>
    <w:p>
      <w:r>
        <w:t>Retrospektive Analyse von 201 Jugendlichen (11-18 Jahre, 53 in spanischer DBT-Anpassung) zu Wirksamkeit von DBT-Adoleszenten-Programmen bei Suizidalität, Selbstverletzung und Borderline-Symptomen.</w:t>
      </w:r>
    </w:p>
    <w:p>
      <w:r>
        <w:rPr>
          <w:b/>
        </w:rPr>
        <w:t xml:space="preserve">Ergebnis: </w:t>
      </w:r>
      <w:r>
        <w:t>Beide Programme (Englisch und Spanisch) zeigten vergleichbar hohe Wirksamkeit: ≥60% der Teilnehmer erreichten Abstinenz für alle Outcomes. Reduktion von Suizidversuchen, Selbstverletzung, BPD-Symptomen und Depression statistisch signifikant; hohe Patientenzufriedenheit. DBT-SPA war erste Studie zur Wirksamkeit adaptierter DBT in USA-Gemeinwesen.</w:t>
      </w:r>
    </w:p>
    <w:p>
      <w:r>
        <w:rPr>
          <w:b/>
          <w:sz w:val="19"/>
        </w:rPr>
        <w:t xml:space="preserve">Übertragbarkeit: </w:t>
      </w:r>
      <w:r>
        <w:rPr>
          <w:sz w:val="19"/>
        </w:rPr>
        <w:t>USA - Kulturelle Adaptation und Familiensprache beeinflussen Implementierung, Deutsche Regelversorgung kennt DBT-Angebote für Jugendliche</w:t>
      </w:r>
    </w:p>
    <w:p>
      <w:r>
        <w:rPr>
          <w:color w:val="5A7D3A"/>
          <w:sz w:val="18"/>
        </w:rPr>
        <w:t>https://pubmed.ncbi.nlm.nih.gov/42847840/</w:t>
      </w:r>
    </w:p>
    <w:p>
      <w:pPr>
        <w:pStyle w:val="Heading1"/>
      </w:pPr>
      <w:r>
        <w:t>Aufgenommen am 08.10.2026</w:t>
      </w:r>
    </w:p>
    <w:p>
      <w:pPr>
        <w:pStyle w:val="Heading2"/>
      </w:pPr>
      <w:r>
        <w:t>Kontingenz-Management bei Heroinabhängigkeit wirkt selektiv auf zwei Subgruppen</w:t>
      </w:r>
    </w:p>
    <w:p>
      <w:r>
        <w:rPr>
          <w:i/>
          <w:color w:val="666666"/>
          <w:sz w:val="18"/>
        </w:rPr>
        <w:t>MacGregor L et al.  ·  Drug Alcohol Rev  ·  Nov. 2026  ·  PMID 42841763</w:t>
      </w:r>
    </w:p>
    <w:p>
      <w:r>
        <w:t>Eine britische Latent-Class-Analyse (n=552 aus PRAISe-Trial) untersuchte, ob Effektivität von Kontingenz-Management (finanzielle Anreize) nach Patientenmerkmalen differiert.</w:t>
      </w:r>
    </w:p>
    <w:p>
      <w:r>
        <w:rPr>
          <w:b/>
        </w:rPr>
        <w:t xml:space="preserve">Ergebnis: </w:t>
      </w:r>
      <w:r>
        <w:t>Vier Klassen identifiziert: (1) weniger komplex/niedriger Alkohol/hohe Quitabsicht (n=115), (2) komplexer/niedriger Alkohol/hohe Absicht (n=287), (3) komplexer/hoher Alkohol/hohe Absicht (n=73), (4) komplexer/mittlerer Alkohol/niedrige Absicht (n=77). KM für Anwesenheit wirksamer in Klassen 1 und 2 (OR 5,21 bzw. 1,87), nicht in 3 und 4. KM für Abstinenz insgesamt wirkungslos. Individuelle Unterschiede könnten gezieltes KM-Design informieren.</w:t>
      </w:r>
    </w:p>
    <w:p>
      <w:r>
        <w:rPr>
          <w:b/>
          <w:sz w:val="19"/>
        </w:rPr>
        <w:t xml:space="preserve">Übertragbarkeit: </w:t>
      </w:r>
      <w:r>
        <w:rPr>
          <w:sz w:val="19"/>
        </w:rPr>
        <w:t>Großbritannien, vergleichbares System für Suchtbehandlung; Latent-Class-Befunde methodisch übertragbar, Kontingenz-Management in Deutschland jedoch andere Rechtslage (nicht Cash-Incentives-basiert).</w:t>
      </w:r>
    </w:p>
    <w:p>
      <w:r>
        <w:rPr>
          <w:color w:val="5A7D3A"/>
          <w:sz w:val="18"/>
        </w:rPr>
        <w:t>https://pubmed.ncbi.nlm.nih.gov/42841763/</w:t>
      </w:r>
    </w:p>
    <w:p>
      <w:pPr>
        <w:pStyle w:val="Heading2"/>
      </w:pPr>
      <w:r>
        <w:t>Wochenbettdepression und fragmentierte Mütterversorgung im Post-Konflikt-Kontext</w:t>
      </w:r>
    </w:p>
    <w:p>
      <w:r>
        <w:rPr>
          <w:i/>
          <w:color w:val="666666"/>
          <w:sz w:val="18"/>
        </w:rPr>
        <w:t>Moumin AM et al.  ·  Glob Health Action  ·  31.12.2026  ·  PMID 42841544</w:t>
      </w:r>
    </w:p>
    <w:p>
      <w:r>
        <w:t>Eine somalische Querschnittsstudie (n=442) untersuchte psychosoziale, strukturelle und klinische Faktoren im Zusammenhang mit postpartaler Depression und Vollständigkeit der Mütterversorgung.</w:t>
      </w:r>
    </w:p>
    <w:p>
      <w:r>
        <w:rPr>
          <w:b/>
        </w:rPr>
        <w:t xml:space="preserve">Ergebnis: </w:t>
      </w:r>
      <w:r>
        <w:t>24,7 % berichteten Depressionssymptome, 34,4 % vollendeten alle drei Versorgungsschritte. Höhere Odds für Symptome bei alleinstehenden Müttern (aOR 2,27), Geburtskomplikationen (aOR 2,06) und schlechterer Selbstbewertung der Gesundheit (aOR 6,66); 37,6 % der symptomatischen Frauen sprachen mit niemandem darüber. Frühe Schwangerenvorsorge war positiv mit Versorgungskontinuität assoziiert (B 0,345).</w:t>
      </w:r>
    </w:p>
    <w:p>
      <w:r>
        <w:rPr>
          <w:b/>
          <w:sz w:val="19"/>
        </w:rPr>
        <w:t xml:space="preserve">Übertragbarkeit: </w:t>
      </w:r>
      <w:r>
        <w:rPr>
          <w:sz w:val="19"/>
        </w:rPr>
        <w:t>Somaliland/Afrika, Ressourcen-limitierter Kontext; Befunde zur mentalen Belastung und Vorsorgelücken relevant für deutsche Migrationshintergrund-Problematik, aber Versorgungsstruktur grundlegend verschieden.</w:t>
      </w:r>
    </w:p>
    <w:p>
      <w:r>
        <w:rPr>
          <w:color w:val="5A7D3A"/>
          <w:sz w:val="18"/>
        </w:rPr>
        <w:t>https://pubmed.ncbi.nlm.nih.gov/42841544/</w:t>
      </w:r>
    </w:p>
    <w:p>
      <w:pPr>
        <w:pStyle w:val="Heading2"/>
      </w:pPr>
      <w:r>
        <w:t>Krisenteams berichten über höhere Fallzahlen und wachsende Komplexität</w:t>
      </w:r>
    </w:p>
    <w:p>
      <w:r>
        <w:rPr>
          <w:i/>
          <w:color w:val="666666"/>
          <w:sz w:val="18"/>
        </w:rPr>
        <w:t>Donley E  ·  Int J Ment Health Nurs  ·  Okt. 2026  ·  PMID 42839808</w:t>
      </w:r>
    </w:p>
    <w:p>
      <w:r>
        <w:t>Eine australische Audit-Studie untersuchte über 7 Jahre, ob sich Arbeitsbelastung und klinische Komplexität in Krisenteams (Crisis Assessment and Treatment Teams) verändert haben.</w:t>
      </w:r>
    </w:p>
    <w:p>
      <w:r>
        <w:rPr>
          <w:b/>
        </w:rPr>
        <w:t xml:space="preserve">Ergebnis: </w:t>
      </w:r>
      <w:r>
        <w:t>Fallzahlen stiegen signifikant, ebenso die klinische Komplexität gemäss eines entwickelten Index. Die Studie unterstreicht die Notwendigkeit, spezialisierte Consultants und gezielte Schulungen zur Unterstützung von Fachkräften einzusetzen, um mit erhöhter Last und Komplexität umzugehen.</w:t>
      </w:r>
    </w:p>
    <w:p>
      <w:r>
        <w:rPr>
          <w:b/>
          <w:sz w:val="19"/>
        </w:rPr>
        <w:t xml:space="preserve">Übertragbarkeit: </w:t>
      </w:r>
      <w:r>
        <w:rPr>
          <w:sz w:val="19"/>
        </w:rPr>
        <w:t>Australien, analog zu deutschen Krisendiensten (Ländersache); Datengrundlage: Fallakten, Komplexitätsmessung übertragbar auf DACH-Systeme.</w:t>
      </w:r>
    </w:p>
    <w:p>
      <w:r>
        <w:rPr>
          <w:color w:val="5A7D3A"/>
          <w:sz w:val="18"/>
        </w:rPr>
        <w:t>https://pubmed.ncbi.nlm.nih.gov/42839808/</w:t>
      </w:r>
    </w:p>
    <w:p>
      <w:pPr>
        <w:pStyle w:val="Heading2"/>
      </w:pPr>
      <w:r>
        <w:t>Buprenorphin in der Notaufnahme: Deklinationen sind durch adressierbare Bedenken erklärbar</w:t>
      </w:r>
    </w:p>
    <w:p>
      <w:r>
        <w:rPr>
          <w:i/>
          <w:color w:val="666666"/>
          <w:sz w:val="18"/>
        </w:rPr>
        <w:t>Jennings LK et al.  ·  JAMA Netw Open  ·  01.10.2026  ·  PMID 42837150</w:t>
      </w:r>
    </w:p>
    <w:p>
      <w:r>
        <w:t>Eine US-Mixedmethods-Studie (n=82) untersuchte, welche Faktoren Patienten mit Opioidabhängigkeit bewogen, ein Buprenorphin-Angebot in der Notaufnahme anzunehmen oder abzulehnen.</w:t>
      </w:r>
    </w:p>
    <w:p>
      <w:r>
        <w:rPr>
          <w:b/>
        </w:rPr>
        <w:t xml:space="preserve">Ergebnis: </w:t>
      </w:r>
      <w:r>
        <w:t>23 % lehnten ab. Akzeptanzmotivatoren waren Entzugshilfe (69 %), Wunsch nach Substanzfreiheit (39 %) und Überlebenswunsch (24 %); Barrieren waren Angst vor Entzugserscheinungen (50 %), Abhängigkeitsbedenken (32 %) und Wohnungs-/Logistikprobleme (23 %). SOCRATES-Bereitschaft war ähnlich in beiden Gruppen – Deklinationen hingen von spezifischen, lösbaren Barrieren ab, nicht von niedriger Behandlungsbereitschaft.</w:t>
      </w:r>
    </w:p>
    <w:p>
      <w:r>
        <w:rPr>
          <w:b/>
          <w:sz w:val="19"/>
        </w:rPr>
        <w:t xml:space="preserve">Übertragbarkeit: </w:t>
      </w:r>
      <w:r>
        <w:rPr>
          <w:sz w:val="19"/>
        </w:rPr>
        <w:t>USA, Sicherheitsfund (Barrieren-Struktur) übertragbar; deutsche Substitutionsversorgung und Notfallangebote unterscheiden sich wesentlich in Finanzierung und Zugangssteuerung.</w:t>
      </w:r>
    </w:p>
    <w:p>
      <w:r>
        <w:rPr>
          <w:color w:val="5A7D3A"/>
          <w:sz w:val="18"/>
        </w:rPr>
        <w:t>https://pubmed.ncbi.nlm.nih.gov/42837150/</w:t>
      </w:r>
    </w:p>
    <w:p>
      <w:pPr>
        <w:pStyle w:val="Heading2"/>
      </w:pPr>
      <w:r>
        <w:t>Gemeindebasierte Bewegungs- und Freiwilligenangebote verbessern psychische Gesundheit im Massstab</w:t>
      </w:r>
    </w:p>
    <w:p>
      <w:r>
        <w:rPr>
          <w:i/>
          <w:color w:val="666666"/>
          <w:sz w:val="18"/>
        </w:rPr>
        <w:t>Cotofan M et al.  ·  Soc Sci Med  ·  04.09.2026  ·  PMID 42753431</w:t>
      </w:r>
    </w:p>
    <w:p>
      <w:r>
        <w:t>Eine britische Kohortenstudie mit Anreiz-Umfragen untersuchte, ob die Teilnahme an einem landesweiten Programm, das Bewegung und Freiwilligenarbeit in lokalen Gemeinschaften kombiniert, die psychische Gesundheit und Einsamkeit beeinflusst.</w:t>
      </w:r>
    </w:p>
    <w:p>
      <w:r>
        <w:rPr>
          <w:b/>
        </w:rPr>
        <w:t xml:space="preserve">Ergebnis: </w:t>
      </w:r>
      <w:r>
        <w:t>Teilnehmer (n=2856, 3590 Beobachtungen) zeigten signifikant geringere psychische Erkrankung, höhere Zugehörigkeitsgefühle und reduziertere Einsamkeit; Effekte persistierten über 6 Monate hinaus und waren kosteneffektiv. Das Ausmassstab dieser Effekte deutet auf ein vielversprechendes Modell für die Entlastung von Gesundheitsdiensten hin.</w:t>
      </w:r>
    </w:p>
    <w:p>
      <w:r>
        <w:rPr>
          <w:b/>
          <w:sz w:val="19"/>
        </w:rPr>
        <w:t xml:space="preserve">Übertragbarkeit: </w:t>
      </w:r>
      <w:r>
        <w:rPr>
          <w:sz w:val="19"/>
        </w:rPr>
        <w:t>Großbritannien, übertragbar auf deutsche gemeindeorientierte Versorgungsmodelle; Finanzierung durch öffentliche Mittel, Zugang über Selbsthilfe und Regelversorgung.</w:t>
      </w:r>
    </w:p>
    <w:p>
      <w:r>
        <w:rPr>
          <w:color w:val="5A7D3A"/>
          <w:sz w:val="18"/>
        </w:rPr>
        <w:t>https://pubmed.ncbi.nlm.nih.gov/42753431/</w:t>
      </w:r>
    </w:p>
    <w:p>
      <w:pPr>
        <w:pStyle w:val="Heading2"/>
      </w:pPr>
      <w:r>
        <w:t>Recovery-orientierte Psychiatrie: Choreographie von Fürsorge und Zwang im Akutfall</w:t>
      </w:r>
    </w:p>
    <w:p>
      <w:r>
        <w:rPr>
          <w:i/>
          <w:color w:val="666666"/>
          <w:sz w:val="18"/>
        </w:rPr>
        <w:t>Simonsen TPH et al.  ·  Soc Sci Med  ·  01.09.2026  ·  PMID 42715646</w:t>
      </w:r>
    </w:p>
    <w:p>
      <w:r>
        <w:t>Eine ethnographische Feldstudie (200 Stunden) in einer dänischen Psychiatrischen Klinik untersuchte, wie akute Belastung in einem Recovery-orientierten Umfeld bewältigt wird.</w:t>
      </w:r>
    </w:p>
    <w:p>
      <w:r>
        <w:rPr>
          <w:b/>
        </w:rPr>
        <w:t xml:space="preserve">Ergebnis: </w:t>
      </w:r>
      <w:r>
        <w:t>Akute Distress wird durch koordinierte Bewegungen von Körpern, Objekten und Räumen verwaltet; die Studie identifiziert drei Bewegungsformen (kalibrierte Zirkulation, reaktive Rekonfiguration, rekursive Neuausrichtung), die zeigen, wie Fürsorge und Zwangslogiken in der täglichen Praxis verhandelt, verschoben oder beiseite gelegt werden – nicht aufgelöst.</w:t>
      </w:r>
    </w:p>
    <w:p>
      <w:r>
        <w:rPr>
          <w:b/>
          <w:sz w:val="19"/>
        </w:rPr>
        <w:t xml:space="preserve">Übertragbarkeit: </w:t>
      </w:r>
      <w:r>
        <w:rPr>
          <w:sz w:val="19"/>
        </w:rPr>
        <w:t>Dänemark, vergleichbares europäisches Sozialversicherungssystem; ethnographische Analyse von Klinikroutinen und Interaktionsdynamiken übertragbar auf deutschsprachige Recovery-orientierte Stationen.</w:t>
      </w:r>
    </w:p>
    <w:p>
      <w:r>
        <w:rPr>
          <w:color w:val="5A7D3A"/>
          <w:sz w:val="18"/>
        </w:rPr>
        <w:t>https://pubmed.ncbi.nlm.nih.gov/42715646/</w:t>
      </w:r>
    </w:p>
    <w:p>
      <w:pPr>
        <w:pStyle w:val="Heading1"/>
      </w:pPr>
      <w:r>
        <w:t>Aufgenommen am 07.10.2026</w:t>
      </w:r>
    </w:p>
    <w:p>
      <w:pPr>
        <w:pStyle w:val="Heading2"/>
      </w:pPr>
      <w:r>
        <w:t>Neurokognitive Störungen im höheren Alter: Erkennung in Primärversorgung ist multidisziplinäre Aufgabe</w:t>
      </w:r>
    </w:p>
    <w:p>
      <w:r>
        <w:rPr>
          <w:i/>
          <w:color w:val="666666"/>
          <w:sz w:val="18"/>
        </w:rPr>
        <w:t>Barbe A et al.  ·  Sante Publique  ·  2026  ·  PMID 42838901</w:t>
      </w:r>
    </w:p>
    <w:p>
      <w:r>
        <w:t>Französische qualitative Fokusgruppen-Studie mit 10 Primärversorgungsfachleuten zu Rolle, Wahrnehmung und Hürden bei Früherkennung neurokognitiver Störungen bei älteren Menschen.</w:t>
      </w:r>
    </w:p>
    <w:p>
      <w:r>
        <w:rPr>
          <w:b/>
        </w:rPr>
        <w:t xml:space="preserve">Ergebnis: </w:t>
      </w:r>
      <w:r>
        <w:t>Alle Fachleute erkannten ihre Fähigkeit zur Früherkennung und Symptomerfassung an; Diagnose folgte aber nicht immer. Barrieren: Wissenslücken, Arbeitskontextkonflikte, Patientenverweigerung. Interprofessionelle Zusammenarbeit als essentiell identifiziert, begrenzt durch Kommunikationsschwierigkeiten und ethische Bedenken. Fachleute erwarten besseren Informationsaustausch und effektivere Partnerschaft; Forderung nach geriatrischem Advanced-Practice-Nursing und Koordinierungstools.</w:t>
      </w:r>
    </w:p>
    <w:p>
      <w:r>
        <w:rPr>
          <w:b/>
          <w:sz w:val="19"/>
        </w:rPr>
        <w:t xml:space="preserve">Übertragbarkeit: </w:t>
      </w:r>
      <w:r>
        <w:rPr>
          <w:sz w:val="19"/>
        </w:rPr>
        <w:t>Frankreich, zeigt strukturelle Schnittstellenprobleme, transferierbar auf deutsche Primärversorgung</w:t>
      </w:r>
    </w:p>
    <w:p>
      <w:r>
        <w:rPr>
          <w:color w:val="5A7D3A"/>
          <w:sz w:val="18"/>
        </w:rPr>
        <w:t>https://pubmed.ncbi.nlm.nih.gov/42838901/</w:t>
      </w:r>
    </w:p>
    <w:p>
      <w:pPr>
        <w:pStyle w:val="Heading2"/>
      </w:pPr>
      <w:r>
        <w:t>COVID-19-Krise verstärkte psychische Vulnerabilität bei jungen Erwachsenen und älteren Menschen unterschiedlich</w:t>
      </w:r>
    </w:p>
    <w:p>
      <w:r>
        <w:rPr>
          <w:i/>
          <w:color w:val="666666"/>
          <w:sz w:val="18"/>
        </w:rPr>
        <w:t>Sposito-Tourier M et al.  ·  Sante Publique  ·  2026  ·  PMID 42838892</w:t>
      </w:r>
    </w:p>
    <w:p>
      <w:r>
        <w:t>Französische Mixed-Methods-Studie mit Daten aus dem nationalen Gesundheitssystem (2016-2021) und 29 Interviews zu Auswirkungen der COVID-19-Pandemie auf psychiatrische Behandlungsverläufe und Zugangsformen.</w:t>
      </w:r>
    </w:p>
    <w:p>
      <w:r>
        <w:rPr>
          <w:b/>
        </w:rPr>
        <w:t xml:space="preserve">Ergebnis: </w:t>
      </w:r>
      <w:r>
        <w:t>Junge Menschen wurden während der Krise häufiger hospitalisiert, Personen ab 50 Jahren zeigten höheren Psychopharmaka-Gebrauch. Heterogene Behandlungsverlauf von episodischen Kontakten bis zur Langzeitbetreuung; die Krankheitsauslösung fiel nicht immer mit Lockdown-Phasen zusammen. Die Krise katalysierte latente psychische und soziale Anfälligkeiten.</w:t>
      </w:r>
    </w:p>
    <w:p>
      <w:r>
        <w:rPr>
          <w:b/>
          <w:sz w:val="19"/>
        </w:rPr>
        <w:t xml:space="preserve">Übertragbarkeit: </w:t>
      </w:r>
      <w:r>
        <w:rPr>
          <w:sz w:val="19"/>
        </w:rPr>
        <w:t>Frankreich (SNDS-Daten), vergleichbares Sozialversicherungssystem, altersgerechte Versorgungstrends ablesbar</w:t>
      </w:r>
    </w:p>
    <w:p>
      <w:r>
        <w:rPr>
          <w:color w:val="5A7D3A"/>
          <w:sz w:val="18"/>
        </w:rPr>
        <w:t>https://pubmed.ncbi.nlm.nih.gov/42838892/</w:t>
      </w:r>
    </w:p>
    <w:p>
      <w:pPr>
        <w:pStyle w:val="Heading2"/>
      </w:pPr>
      <w:r>
        <w:t>Hochintensive körperliche Trainings in Suchtbehandlung: Qualitatives Verständnis von Adhärenz-Barrieren erforderlich</w:t>
      </w:r>
    </w:p>
    <w:p>
      <w:r>
        <w:rPr>
          <w:i/>
          <w:color w:val="666666"/>
          <w:sz w:val="18"/>
        </w:rPr>
        <w:t>Bahl NKHKH et al.  ·  BMJ Open  ·  06.10.2026  ·  PMID 42838589</w:t>
      </w:r>
    </w:p>
    <w:p>
      <w:r>
        <w:t>Norwegisches Studienprotokoll für qualitative Collaborating Health Services Study zu Erfahrungen und Adhärenz von 20 stationären Suchtpatienten für hochintensive körperliche Trainingsinterventionen (HIT) innerhalb der Fachbehandlung.</w:t>
      </w:r>
    </w:p>
    <w:p>
      <w:r>
        <w:rPr>
          <w:b/>
        </w:rPr>
        <w:t xml:space="preserve">Ergebnis: </w:t>
      </w:r>
      <w:r>
        <w:t>Studiendesign auf Basis von Erkenntnissen, dass HIT für Suchtpatienten wirksam ist, aber Adhärenz insuffizient verstanden bleibt. Geplant: in-depth Interviews mit 10 Adhärenten und 10 Nicht-Adhärenten zu Erleichterungen und Barrieren, analysiert mit Personen mit Lived Experience. Ziel: patient-zentriertes Verständnis zur Integration von HIT in Suchtbehandlung.</w:t>
      </w:r>
    </w:p>
    <w:p>
      <w:r>
        <w:rPr>
          <w:b/>
          <w:sz w:val="19"/>
        </w:rPr>
        <w:t xml:space="preserve">Übertragbarkeit: </w:t>
      </w:r>
      <w:r>
        <w:rPr>
          <w:sz w:val="19"/>
        </w:rPr>
        <w:t>Norwegen, vergleichbare spezialisierte Versorgungsstruktur für Suchterkrankungen, Fokus auf Implementierungsforschung</w:t>
      </w:r>
    </w:p>
    <w:p>
      <w:r>
        <w:rPr>
          <w:color w:val="5A7D3A"/>
          <w:sz w:val="18"/>
        </w:rPr>
        <w:t>https://pubmed.ncbi.nlm.nih.gov/42838589/</w:t>
      </w:r>
    </w:p>
    <w:p>
      <w:pPr>
        <w:pStyle w:val="Heading2"/>
      </w:pPr>
      <w:r>
        <w:t>Psilocybin-Gebrauch bei Depression: Keine Konkurrenz zu Standardbehandlung, aber ungedeckter Bedarf signalisiert</w:t>
      </w:r>
    </w:p>
    <w:p>
      <w:r>
        <w:rPr>
          <w:i/>
          <w:color w:val="666666"/>
          <w:sz w:val="18"/>
        </w:rPr>
        <w:t>Eun AC et al.  ·  Psychol Med  ·  06.10.2026  ·  PMID 42834832</w:t>
      </w:r>
    </w:p>
    <w:p>
      <w:r>
        <w:t>US-Querschnittstudie mit 6.793 Personen mit depressiver Episode aus dem National Survey on Drug Use and Health 2024 zu Zusammenhang zwischen Psilocybin-Konsum und Inanspruchnahme psychiatrischer Standardbehandlung.</w:t>
      </w:r>
    </w:p>
    <w:p>
      <w:r>
        <w:rPr>
          <w:b/>
        </w:rPr>
        <w:t xml:space="preserve">Ergebnis: </w:t>
      </w:r>
      <w:r>
        <w:t>7,3 % der Personen mit depressiver Episode nutzten Psilocybin im Vorjahr. Nach Adjustierung war Psilocybin-Gebrauch nicht assoziiert mit ambulanter, stationärer oder Telehealth-Behandlung, Psychopharmaka oder Arztkontakt. Signifikante Assoziation mit wahrgenommenem ungedecktem Behandlungsbedarf (52,0 % vs. 33,9 %, aPR=1,44, 95%-KI 1,04-2,01).</w:t>
      </w:r>
    </w:p>
    <w:p>
      <w:r>
        <w:rPr>
          <w:b/>
          <w:sz w:val="19"/>
        </w:rPr>
        <w:t xml:space="preserve">Übertragbarkeit: </w:t>
      </w:r>
      <w:r>
        <w:rPr>
          <w:sz w:val="19"/>
        </w:rPr>
        <w:t>USA, aber Befund ist versorgungspolitisch relevant: Signalisiert Behandlungslücken, nicht Substitionsverhalten</w:t>
      </w:r>
    </w:p>
    <w:p>
      <w:r>
        <w:rPr>
          <w:color w:val="5A7D3A"/>
          <w:sz w:val="18"/>
        </w:rPr>
        <w:t>https://pubmed.ncbi.nlm.nih.gov/42834832/</w:t>
      </w:r>
    </w:p>
    <w:p>
      <w:pPr>
        <w:pStyle w:val="Heading2"/>
      </w:pPr>
      <w:r>
        <w:t>Brief-Interventionen gegen Alkoholvergiftung erreichen auch Menschen mit mehreren Risikofaktoren</w:t>
      </w:r>
    </w:p>
    <w:p>
      <w:r>
        <w:rPr>
          <w:i/>
          <w:color w:val="666666"/>
          <w:sz w:val="18"/>
        </w:rPr>
        <w:t>Krolo-Wicovsky F et al.  ·  Patient Educ Couns  ·  08.09.2026  ·  PMID 42767091</w:t>
      </w:r>
    </w:p>
    <w:p>
      <w:r>
        <w:t>Deutsche RCT mit 961 hospitalisierten Patienten mit riskantem Alkoholkonsum, randomisiert zu motivierender Gesprächsführung, computergestütztem Feedback oder Kontrolle, mit Nachverfolgung über 24 Monate.</w:t>
      </w:r>
    </w:p>
    <w:p>
      <w:r>
        <w:rPr>
          <w:b/>
        </w:rPr>
        <w:t xml:space="preserve">Ergebnis: </w:t>
      </w:r>
      <w:r>
        <w:t>Erreichen (p=0,677) und Wirksamkeit (p=0,179) waren unabhängig von der Zahl komorbider Verhaltensrisiken. Bei Patienten mit drei komorbiden Risikofaktoren zeigten beide Interventionen signifikante Alkoholreduktion (computergestütztes Feedback bis Monat 24: p=0,004; persönliche Beratung bis Monat 18: p=0,044). Beide Formate waren gleich wirksam über alle Risikoprofile.</w:t>
      </w:r>
    </w:p>
    <w:p>
      <w:r>
        <w:rPr>
          <w:b/>
          <w:sz w:val="19"/>
        </w:rPr>
        <w:t xml:space="preserve">Übertragbarkeit: </w:t>
      </w:r>
      <w:r>
        <w:rPr>
          <w:sz w:val="19"/>
        </w:rPr>
        <w:t>Deutschland (Greifswald), dokumentiert Erreichen schwer zugänglicher Gruppen durch proaktive Ansprache</w:t>
      </w:r>
    </w:p>
    <w:p>
      <w:r>
        <w:rPr>
          <w:color w:val="5A7D3A"/>
          <w:sz w:val="18"/>
        </w:rPr>
        <w:t>https://pubmed.ncbi.nlm.nih.gov/42767091/</w:t>
      </w:r>
    </w:p>
    <w:p>
      <w:pPr>
        <w:pStyle w:val="Heading2"/>
      </w:pPr>
      <w:r>
        <w:t>Pflegestudierende erleben Diskrepanz zwischen Digitalethik-Bewusstsein und Praxis</w:t>
      </w:r>
    </w:p>
    <w:p>
      <w:r>
        <w:rPr>
          <w:i/>
          <w:color w:val="666666"/>
          <w:sz w:val="18"/>
        </w:rPr>
        <w:t>Bayram A et al.  ·  Int Nurs Rev  ·  Sept. 2026  ·  PMID 42765544</w:t>
      </w:r>
    </w:p>
    <w:p>
      <w:r>
        <w:t>Qualitative Studie in drei europäischen Ländern (Italien, Polen, Türkei) mit 46 Pflegestudierenden zu Wahrnehmung und Erfahrung digitaler Ethik in der klinischen Ausbildung.</w:t>
      </w:r>
    </w:p>
    <w:p>
      <w:r>
        <w:rPr>
          <w:b/>
        </w:rPr>
        <w:t xml:space="preserve">Ergebnis: </w:t>
      </w:r>
      <w:r>
        <w:t>Studierende zeigten substantielles Bewusstsein für digitale Ethik, begegneten aber erheblichen Unsicherheiten und Inkonsistenzen bei Patientenconsent und Datenhandhabung. Berichtete Verletzungen auf individueller und Peer-Ebene; Ursachen: Ausbildungsdruck, unzureichende ethische Schulung, Nutzung privater Geräte, Einfluss von Rollenmodellen. Interprofessionelle Zusammenarbeit und strukturiertes Training notwendig.</w:t>
      </w:r>
    </w:p>
    <w:p>
      <w:r>
        <w:rPr>
          <w:b/>
          <w:sz w:val="19"/>
        </w:rPr>
        <w:t xml:space="preserve">Übertragbarkeit: </w:t>
      </w:r>
      <w:r>
        <w:rPr>
          <w:sz w:val="19"/>
        </w:rPr>
        <w:t>Drei EU-Länder, zeigt strukturelle Defizite in Gesundheitsfachberufe-Ausbildung bei digitalen Standards</w:t>
      </w:r>
    </w:p>
    <w:p>
      <w:r>
        <w:rPr>
          <w:color w:val="5A7D3A"/>
          <w:sz w:val="18"/>
        </w:rPr>
        <w:t>https://pubmed.ncbi.nlm.nih.gov/42765544/</w:t>
      </w:r>
    </w:p>
    <w:p>
      <w:pPr>
        <w:pStyle w:val="Heading1"/>
      </w:pPr>
      <w:r>
        <w:t>Aufgenommen am 06.10.2026</w:t>
      </w:r>
    </w:p>
    <w:p>
      <w:pPr>
        <w:pStyle w:val="Heading2"/>
      </w:pPr>
      <w:r>
        <w:t>Demenzdiagnose: Spezialist und Fachassistenten unterscheiden sich deutlich</w:t>
      </w:r>
    </w:p>
    <w:p>
      <w:r>
        <w:rPr>
          <w:i/>
          <w:color w:val="666666"/>
          <w:sz w:val="18"/>
        </w:rPr>
        <w:t>Gupta S et al.  ·  Health Aff (Millwood)  ·  Okt. 2026  ·  PMID 42832713</w:t>
      </w:r>
    </w:p>
    <w:p>
      <w:r>
        <w:t>Nationale US-Umfrage von 4.699 Klinikern (2024–25) zum Vergleich von Fachassistenten, Hausärzten und Spezialisten bei Diagnostik und Behandlung von Demenz.</w:t>
      </w:r>
    </w:p>
    <w:p>
      <w:r>
        <w:rPr>
          <w:b/>
        </w:rPr>
        <w:t xml:space="preserve">Ergebnis: </w:t>
      </w:r>
      <w:r>
        <w:t>Spezialisten berichten höhere Diagnoseicherheit und führen mehr diagnostische Tests durch. Fachassistenten berichten niedrigere Sicherheit und weniger Tests, verschreiben aber häufiger Anti-Amyloid-Therapie. Unterschiede zeigen Bedarf für teamgestützte Versorgung.</w:t>
      </w:r>
    </w:p>
    <w:p>
      <w:r>
        <w:rPr>
          <w:b/>
          <w:sz w:val="19"/>
        </w:rPr>
        <w:t xml:space="preserve">Übertragbarkeit: </w:t>
      </w:r>
      <w:r>
        <w:rPr>
          <w:sz w:val="19"/>
        </w:rPr>
        <w:t>USA, andere Versorgungsstruktur; Kernbefund zu Rollen in Spezialisierung übertragbar</w:t>
      </w:r>
    </w:p>
    <w:p>
      <w:r>
        <w:rPr>
          <w:color w:val="5A7D3A"/>
          <w:sz w:val="18"/>
        </w:rPr>
        <w:t>https://pubmed.ncbi.nlm.nih.gov/42832713/</w:t>
      </w:r>
    </w:p>
    <w:p>
      <w:pPr>
        <w:pStyle w:val="Heading2"/>
      </w:pPr>
      <w:r>
        <w:t>Kriminelle Justizverweisungen verzögerten Suchtbehandlung massiv</w:t>
      </w:r>
    </w:p>
    <w:p>
      <w:r>
        <w:rPr>
          <w:i/>
          <w:color w:val="666666"/>
          <w:sz w:val="18"/>
        </w:rPr>
        <w:t>Holdiman AC et al.  ·  Health Aff (Millwood)  ·  Okt. 2026  ·  PMID 42832710</w:t>
      </w:r>
    </w:p>
    <w:p>
      <w:r>
        <w:t>Nationale US-Studie an 962.702 Erstaufnahmen mit Suchterkrankung (2017–22): Vergleich von Zuweisungswegen und Wohnstatus mit Behandlungsverzögerung.</w:t>
      </w:r>
    </w:p>
    <w:p>
      <w:r>
        <w:rPr>
          <w:b/>
        </w:rPr>
        <w:t xml:space="preserve">Ergebnis: </w:t>
      </w:r>
      <w:r>
        <w:t>Kriminelle Justizverweisungen waren mit mehr als doppelter Wahrscheinlichkeit von verzögerter Aufnahme assoziiert (OR &gt; 2). Diese Assoziation war stärker bei Menschen ohne feste Wohnung – ein Zeichen kumulativer Zugangsbarrieren in dieser Gruppe.</w:t>
      </w:r>
    </w:p>
    <w:p>
      <w:r>
        <w:rPr>
          <w:b/>
          <w:sz w:val="19"/>
        </w:rPr>
        <w:t xml:space="preserve">Übertragbarkeit: </w:t>
      </w:r>
      <w:r>
        <w:rPr>
          <w:sz w:val="19"/>
        </w:rPr>
        <w:t>USA, andere Finanzierung; kritisch: zeigt Schnittstelle Justiz-Versorgung</w:t>
      </w:r>
    </w:p>
    <w:p>
      <w:r>
        <w:rPr>
          <w:color w:val="5A7D3A"/>
          <w:sz w:val="18"/>
        </w:rPr>
        <w:t>https://pubmed.ncbi.nlm.nih.gov/42832710/</w:t>
      </w:r>
    </w:p>
    <w:p>
      <w:pPr>
        <w:pStyle w:val="Heading2"/>
      </w:pPr>
      <w:r>
        <w:t>Palästinensische Flüchtlingslager: strukturelle Gewalt verstärkt psychische Belastung stark</w:t>
      </w:r>
    </w:p>
    <w:p>
      <w:r>
        <w:rPr>
          <w:i/>
          <w:color w:val="666666"/>
          <w:sz w:val="18"/>
        </w:rPr>
        <w:t>Giacaman R et al.  ·  Glob Public Health  ·  31.12.2026  ·  PMID 42832346</w:t>
      </w:r>
    </w:p>
    <w:p>
      <w:r>
        <w:t>Querschnittsstudie in 2025 mit 3.000 Erwachsenen aus drei Flüchtlingslagern und angrenzenden städtischen Gebieten im Westjordanland: Exposition gegenüber Menschenrechtsverletzungen, politischer Gewalt, Deprivation und psychischer Gesundheit.</w:t>
      </w:r>
    </w:p>
    <w:p>
      <w:r>
        <w:rPr>
          <w:b/>
        </w:rPr>
        <w:t xml:space="preserve">Ergebnis: </w:t>
      </w:r>
      <w:r>
        <w:t>Lagerresident:innen berichteten höhere Quoten von Menschenrechtsverletzungen (aOR 1,52), persönlicher Gewalt (aOR 3,48), Haushaltsgewalt (aOR 4,24), bezeugter Gewalt (aOR 4,48), Deprivation (aOR 1,60) und Unzufriedenheit mit Gesundheit (aOR 2,51). Kumulative strukturelle Gewalt ist treibender Faktor.</w:t>
      </w:r>
    </w:p>
    <w:p>
      <w:r>
        <w:rPr>
          <w:b/>
          <w:sz w:val="19"/>
        </w:rPr>
        <w:t xml:space="preserve">Übertragbarkeit: </w:t>
      </w:r>
      <w:r>
        <w:rPr>
          <w:sz w:val="19"/>
        </w:rPr>
        <w:t>Besatzungskontext; zeigt Schnittstelle psychische Gesundheit-Menschenrechte</w:t>
      </w:r>
    </w:p>
    <w:p>
      <w:r>
        <w:rPr>
          <w:color w:val="5A7D3A"/>
          <w:sz w:val="18"/>
        </w:rPr>
        <w:t>https://pubmed.ncbi.nlm.nih.gov/42832346/</w:t>
      </w:r>
    </w:p>
    <w:p>
      <w:pPr>
        <w:pStyle w:val="Heading2"/>
      </w:pPr>
      <w:r>
        <w:t>Gemeinschaftssicherheit und Gemeinschaftszugehörigkeitsgefühl schützen Gesundheit in Pandemie</w:t>
      </w:r>
    </w:p>
    <w:p>
      <w:r>
        <w:rPr>
          <w:i/>
          <w:color w:val="666666"/>
          <w:sz w:val="18"/>
        </w:rPr>
        <w:t>Lam G et al.  ·  J Community Psychol  ·  Nov. 2026  ·  PMID 42828762</w:t>
      </w:r>
    </w:p>
    <w:p>
      <w:r>
        <w:t>Longitudinale Studie in China mit zwei Wellen (Sept. 2021: n=992; Jan. 2023: n=497): Einfluss von Gemeinschaftsfaktoren auf Depression, Angst und physische Symptome während COVID-19.</w:t>
      </w:r>
    </w:p>
    <w:p>
      <w:r>
        <w:rPr>
          <w:b/>
        </w:rPr>
        <w:t xml:space="preserve">Ergebnis: </w:t>
      </w:r>
      <w:r>
        <w:t>T1: Wahrgenommene Gemeinschaftssicherheit und Gemeinschaftszugehörigkeitsgefühl beeinflussten direkt Depression, Angst und physische Symptome. T2: T1-Faktoren wirkten weiter. Gemeinschaftszugehörigkeitsgefühl mediierte T1-T2-Effekte teilweise.</w:t>
      </w:r>
    </w:p>
    <w:p>
      <w:r>
        <w:rPr>
          <w:b/>
          <w:sz w:val="19"/>
        </w:rPr>
        <w:t xml:space="preserve">Übertragbarkeit: </w:t>
      </w:r>
      <w:r>
        <w:rPr>
          <w:sz w:val="19"/>
        </w:rPr>
        <w:t>China; zeigt Community-basierte Schutzfaktoren in Krise übertragbar</w:t>
      </w:r>
    </w:p>
    <w:p>
      <w:r>
        <w:rPr>
          <w:color w:val="5A7D3A"/>
          <w:sz w:val="18"/>
        </w:rPr>
        <w:t>https://pubmed.ncbi.nlm.nih.gov/42828762/</w:t>
      </w:r>
    </w:p>
    <w:p>
      <w:pPr>
        <w:pStyle w:val="Heading2"/>
      </w:pPr>
      <w:r>
        <w:t>Smartphone-Selbstmonitoring in Therapie: niedrige Adhärenz, gemischte Rückmeldungen</w:t>
      </w:r>
    </w:p>
    <w:p>
      <w:r>
        <w:rPr>
          <w:i/>
          <w:color w:val="666666"/>
          <w:sz w:val="18"/>
        </w:rPr>
        <w:t>Jansen PW et al.  ·  Nutrients  ·  17.09.2026  ·  PMID 42797029</w:t>
      </w:r>
    </w:p>
    <w:p>
      <w:r>
        <w:t>Qualitative Feasibility-Studie an 20 Erwachsenen mit Binge-Eating-Disorder in Gruppentherapie: Fünf tägliche Micro-Questionnaires für 6 Wochen über Smartphone-App mit grafischem Feedback in Therapiesitzungen.</w:t>
      </w:r>
    </w:p>
    <w:p>
      <w:r>
        <w:rPr>
          <w:b/>
        </w:rPr>
        <w:t xml:space="preserve">Ergebnis: </w:t>
      </w:r>
      <w:r>
        <w:t>App wurde als benutzerfreundlich bewertet, aber invasiv; mittlere Response-Rate 31,1%, nur 9 Teilnehmende &gt;30%. Einige berichteten bessere Reflexion, andere empfanden Registrierungen als beschämend mit potenziellen Schadensfällen.</w:t>
      </w:r>
    </w:p>
    <w:p>
      <w:r>
        <w:rPr>
          <w:b/>
          <w:sz w:val="19"/>
        </w:rPr>
        <w:t xml:space="preserve">Übertragbarkeit: </w:t>
      </w:r>
      <w:r>
        <w:rPr>
          <w:sz w:val="19"/>
        </w:rPr>
        <w:t>Niederlande, vergleichbares System; zeigt Hürden und Potenziale digitaler Momentaufnahmen in Therapie</w:t>
      </w:r>
    </w:p>
    <w:p>
      <w:r>
        <w:rPr>
          <w:color w:val="5A7D3A"/>
          <w:sz w:val="18"/>
        </w:rPr>
        <w:t>https://pubmed.ncbi.nlm.nih.gov/42797029/</w:t>
      </w:r>
    </w:p>
    <w:p>
      <w:pPr>
        <w:pStyle w:val="Heading2"/>
      </w:pPr>
      <w:r>
        <w:t>Kindliche Misshandlung verdoppelt psychische Belastung von Vätern beim Übergang zur Elternschaft</w:t>
      </w:r>
    </w:p>
    <w:p>
      <w:r>
        <w:rPr>
          <w:i/>
          <w:color w:val="666666"/>
          <w:sz w:val="18"/>
        </w:rPr>
        <w:t>Mazidi M et al.  ·  Child Abuse Negl  ·  03.09.2026  ·  PMID 42691554</w:t>
      </w:r>
    </w:p>
    <w:p>
      <w:r>
        <w:t>Kohortenstudie an 718 erstmaligen Vätern aus bevölkerungsrepräsentativer australischer Stichprobe: Assoziation zwischen ACE-Exposition (Adverse Childhood Experiences) und Depressivität, Angst, Alkoholkonsum und Wohlbefinden im ersten Jahr nach Geburt.</w:t>
      </w:r>
    </w:p>
    <w:p>
      <w:r>
        <w:rPr>
          <w:b/>
        </w:rPr>
        <w:t xml:space="preserve">Ergebnis: </w:t>
      </w:r>
      <w:r>
        <w:t>Väter mit 2–3 ACEs zeigten höhere Depressivität und Angst sowie niedrigeres Wohlbefinden (p &lt; 0,05); stärkere Effekte bei ≥4 ACEs. Sexueller Missbrauch, Gefühl, ungeliebt zu sein, verbale Misshandlung und Substanzkonsum im Haushalt waren unabhängig assoziiert.</w:t>
      </w:r>
    </w:p>
    <w:p>
      <w:r>
        <w:rPr>
          <w:b/>
          <w:sz w:val="19"/>
        </w:rPr>
        <w:t xml:space="preserve">Übertragbarkeit: </w:t>
      </w:r>
      <w:r>
        <w:rPr>
          <w:sz w:val="19"/>
        </w:rPr>
        <w:t>Australien, vergleichbare Gesundheitssysteme; kritisch: frühe Intervention bei Vätern</w:t>
      </w:r>
    </w:p>
    <w:p>
      <w:r>
        <w:rPr>
          <w:color w:val="5A7D3A"/>
          <w:sz w:val="18"/>
        </w:rPr>
        <w:t>https://pubmed.ncbi.nlm.nih.gov/42691554/</w:t>
      </w:r>
    </w:p>
    <w:p>
      <w:pPr>
        <w:pStyle w:val="Heading1"/>
      </w:pPr>
      <w:r>
        <w:t>Aufgenommen am 05.10.2026</w:t>
      </w:r>
    </w:p>
    <w:p>
      <w:pPr>
        <w:pStyle w:val="Heading2"/>
      </w:pPr>
      <w:r>
        <w:t>Ernährungsberatung reduziert Alkoholkonsum bei älteren Menschen mit kognitiver Beeinträchtigung</w:t>
      </w:r>
    </w:p>
    <w:p>
      <w:r>
        <w:rPr>
          <w:i/>
          <w:color w:val="666666"/>
          <w:sz w:val="18"/>
        </w:rPr>
        <w:t>Scheuermann JS et al.  ·  BMC Public Health  ·  03.10.2026  ·  PMID 42829430</w:t>
      </w:r>
    </w:p>
    <w:p>
      <w:r>
        <w:t>Sekundäranalyse einer randomisierten kontrollierten Studie mit 189 Teilnehmern (Durchschnittsalter 70,6 Jahre) mit leichter kognitiver Beeinträchtigung: Vergleich zweier Ernährungsberatungs-Programme (vollwertpflanzlich vs. nach Deutscher Gesellschaft für Ernährung) auf Alkoholkonsum nach 12 Monaten.</w:t>
      </w:r>
    </w:p>
    <w:p>
      <w:r>
        <w:rPr>
          <w:b/>
        </w:rPr>
        <w:t xml:space="preserve">Ergebnis: </w:t>
      </w:r>
      <w:r>
        <w:t>Beide Interventionen führten zu signifikanter Reduktion des Alkoholkonsums (Cohen's d = 0,30 bzw. 0,39). Frauen zeigten nur in der DGE-Gruppe substanzielle Reduktion (d = 0,33). Höherer Baseline-Konsum, höheres Alter und bessere Adhärenz waren Prädiktoren stärkerer Reduktion. Bessere kognitive Funktion war negativer Prädiktor.</w:t>
      </w:r>
    </w:p>
    <w:p>
      <w:r>
        <w:rPr>
          <w:b/>
          <w:sz w:val="19"/>
        </w:rPr>
        <w:t xml:space="preserve">Übertragbarkeit: </w:t>
      </w:r>
      <w:r>
        <w:rPr>
          <w:sz w:val="19"/>
        </w:rPr>
        <w:t>Deutschland, deutsche Ernährungsempfehlungen, Uniklinikum Erlangen mit deutschen Kohortendaten</w:t>
      </w:r>
    </w:p>
    <w:p>
      <w:r>
        <w:rPr>
          <w:color w:val="5A7D3A"/>
          <w:sz w:val="18"/>
        </w:rPr>
        <w:t>https://pubmed.ncbi.nlm.nih.gov/42829430/</w:t>
      </w:r>
    </w:p>
    <w:p>
      <w:pPr>
        <w:pStyle w:val="Heading2"/>
      </w:pPr>
      <w:r>
        <w:t>Forschungsergebnisse mit Menschen mit Behinderung gemeinsam zu gestalten ist machbar</w:t>
      </w:r>
    </w:p>
    <w:p>
      <w:r>
        <w:rPr>
          <w:i/>
          <w:color w:val="666666"/>
          <w:sz w:val="18"/>
        </w:rPr>
        <w:t>Hewitt O et al.  ·  J Appl Res Intellect Disabil  ·  Sept. 2026  ·  PMID 42825358</w:t>
      </w:r>
    </w:p>
    <w:p>
      <w:r>
        <w:t>Qualitative Studie zur Gestaltung von Disseminationsmaterialien mit Co-Forschern mit intellektuellen Beeinträchtigungen: Fokusgruppen und Interviews evaluieren Erfahrungen dieser Personen beim Erstellen von Film, Zine, Infografiken und Leicht-Lesen-Dokumenten.</w:t>
      </w:r>
    </w:p>
    <w:p>
      <w:r>
        <w:rPr>
          <w:b/>
        </w:rPr>
        <w:t xml:space="preserve">Ergebnis: </w:t>
      </w:r>
      <w:r>
        <w:t>Co-Forscher mit intellektuellen Beeinträchtigungen schätzten bedeutungsvolle Beteiligung an Dissemination und konnten vielfältige, ansprechende Materialien schaffen, die ihre Projekterfahrungen widerspiegelten. Guidance für Co-Research-Teams zur erfolgreichen Fertigstellung dieser Phase wird angeboten.</w:t>
      </w:r>
    </w:p>
    <w:p>
      <w:r>
        <w:rPr>
          <w:b/>
          <w:sz w:val="19"/>
        </w:rPr>
        <w:t xml:space="preserve">Übertragbarkeit: </w:t>
      </w:r>
      <w:r>
        <w:rPr>
          <w:sz w:val="19"/>
        </w:rPr>
        <w:t>Großbritannien, englische Universitäten, Prinzipien für partizipative Forschung in Deutschland übertragbar</w:t>
      </w:r>
    </w:p>
    <w:p>
      <w:r>
        <w:rPr>
          <w:color w:val="5A7D3A"/>
          <w:sz w:val="18"/>
        </w:rPr>
        <w:t>https://pubmed.ncbi.nlm.nih.gov/42825358/</w:t>
      </w:r>
    </w:p>
    <w:p>
      <w:pPr>
        <w:pStyle w:val="Heading2"/>
      </w:pPr>
      <w:r>
        <w:t>Symptomverbesserung führt zu besserer Emotionsregulation, nicht umgekehrt</w:t>
      </w:r>
    </w:p>
    <w:p>
      <w:r>
        <w:rPr>
          <w:i/>
          <w:color w:val="666666"/>
          <w:sz w:val="18"/>
        </w:rPr>
        <w:t>Egli S et al.  ·  Clin Psychol Psychother  ·  Sept. 2026  ·  PMID 42815884</w:t>
      </w:r>
    </w:p>
    <w:p>
      <w:r>
        <w:t>Sekundäranalyse randomisierter kontrollierter Studie mit 198 stationären Patienten mit schwerer Depression: Untersuchung mittels Bayesianischer Panelmodelle, ob Bindungsstil, kognitive Uminterpretation und emotionale Unterdrückung als Wirkungsmechanismen von Schematherapie und kognitiver Verhaltenstherapie fungieren.</w:t>
      </w:r>
    </w:p>
    <w:p>
      <w:r>
        <w:rPr>
          <w:b/>
        </w:rPr>
        <w:t xml:space="preserve">Ergebnis: </w:t>
      </w:r>
      <w:r>
        <w:t>Keine Unterschiede zwischen den beiden Therapieformen bei den untersuchten Mechanismen. Wirkungsmechanismen sagten Symptomverbesserung nicht voraus. Umgekehrte Assoziation: Symptomreduktion war mit anschließenden Verbesserungen in kognitiver Uminterpretation und emotionaler Unterdrückung assoziiert – nicht diese mit Symptomreduktion.</w:t>
      </w:r>
    </w:p>
    <w:p>
      <w:r>
        <w:rPr>
          <w:b/>
          <w:sz w:val="19"/>
        </w:rPr>
        <w:t xml:space="preserve">Übertragbarkeit: </w:t>
      </w:r>
      <w:r>
        <w:rPr>
          <w:sz w:val="19"/>
        </w:rPr>
        <w:t>Deutschland/Österreich, Max-Planck-Institut Psychiatrie München, stationäres Multimodal-Setting</w:t>
      </w:r>
    </w:p>
    <w:p>
      <w:r>
        <w:rPr>
          <w:color w:val="5A7D3A"/>
          <w:sz w:val="18"/>
        </w:rPr>
        <w:t>https://pubmed.ncbi.nlm.nih.gov/42815884/</w:t>
      </w:r>
    </w:p>
    <w:p>
      <w:pPr>
        <w:pStyle w:val="Heading2"/>
      </w:pPr>
      <w:r>
        <w:t>Psychotrope Verordnungen bei Kindern: Balance zwischen Unter- und Überversorgung nötig</w:t>
      </w:r>
    </w:p>
    <w:p>
      <w:r>
        <w:rPr>
          <w:i/>
          <w:color w:val="666666"/>
          <w:sz w:val="18"/>
        </w:rPr>
        <w:t>McNicholas F et al.  ·  Ir Med J  ·  28.09.2026  ·  PMID 42807504</w:t>
      </w:r>
    </w:p>
    <w:p>
      <w:r>
        <w:t>Konzeptionelle Analyse der irischen und internationalen Daten zur psychotropen Medikation im Kindesalter: Expertendarstellung, dass die zentrale Frage nicht Überversorgung ist, sondern ob Verordnungen dem klinischen Bedarf entsprechen.</w:t>
      </w:r>
    </w:p>
    <w:p>
      <w:r>
        <w:rPr>
          <w:b/>
        </w:rPr>
        <w:t xml:space="preserve">Ergebnis: </w:t>
      </w:r>
      <w:r>
        <w:t>Autoren argumentieren: Steigende Verordnungsraten müssen nicht auf Übermedikalisierung hindeuten, sondern können auch unmet need reflektieren. Mit "Goldilocks-Modell" wird postuliert, dass optimale Verordnungen auf einem Kontinuum zwischen Unter- und Überversorgung liegen und von Evidenz, Patientenfaktoren und Versorgungskontext abhängen.</w:t>
      </w:r>
    </w:p>
    <w:p>
      <w:r>
        <w:rPr>
          <w:b/>
          <w:sz w:val="19"/>
        </w:rPr>
        <w:t xml:space="preserve">Übertragbarkeit: </w:t>
      </w:r>
      <w:r>
        <w:rPr>
          <w:sz w:val="19"/>
        </w:rPr>
        <w:t>Irland, CAMHS-System mit limitiertem Zugang zu Psychotherapie, ähnlich deutsche Situation</w:t>
      </w:r>
    </w:p>
    <w:p>
      <w:r>
        <w:rPr>
          <w:color w:val="5A7D3A"/>
          <w:sz w:val="18"/>
        </w:rPr>
        <w:t>https://pubmed.ncbi.nlm.nih.gov/42807504/</w:t>
      </w:r>
    </w:p>
    <w:p>
      <w:pPr>
        <w:pStyle w:val="Heading2"/>
      </w:pPr>
      <w:r>
        <w:t>Partizipation im Alltag verbessert nicht messbar die Genesung bei komplexen psychischen Erkrankungen</w:t>
      </w:r>
    </w:p>
    <w:p>
      <w:r>
        <w:rPr>
          <w:i/>
          <w:color w:val="666666"/>
          <w:sz w:val="18"/>
        </w:rPr>
        <w:t>Borgh M et al.  ·  Nord J Psychiatry  ·  07.09.2026  ·  PMID 42706860</w:t>
      </w:r>
    </w:p>
    <w:p>
      <w:r>
        <w:t>Beobachtungsstudie an 83 Personen mit komplexen psychischen Erkrankungen in schwedischem Flexible Assertive Community Treatment (FACT): Untersuchung, ob Partizipation in Alltag, Beschäftigung, Wohnen, Partnerschaft und Freundschaften mit Genesung und Lebensqualität nach 12 Monaten assoziiert ist.</w:t>
      </w:r>
    </w:p>
    <w:p>
      <w:r>
        <w:rPr>
          <w:b/>
        </w:rPr>
        <w:t xml:space="preserve">Ergebnis: </w:t>
      </w:r>
      <w:r>
        <w:t>Einziger signifikanter Befund: Personen, die allein lebten, berichteten höhere Lebensqualität als solche mit Partner oder Familie. Alle anderen Partizipationsdomänen zeigten keine signifikanten Assoziationen mit Genesung oder Lebensqualität. Autoren interpretieren dies als Hinweis, dass FACT-Modell Recovery über unterschiedliche Lebensumstände hinweg unterstützt.</w:t>
      </w:r>
    </w:p>
    <w:p>
      <w:r>
        <w:rPr>
          <w:b/>
          <w:sz w:val="19"/>
        </w:rPr>
        <w:t xml:space="preserve">Übertragbarkeit: </w:t>
      </w:r>
      <w:r>
        <w:rPr>
          <w:sz w:val="19"/>
        </w:rPr>
        <w:t>Schweden, öffentliches Gesundheitssystem, vergleichbar mit deutschen Strukturen</w:t>
      </w:r>
    </w:p>
    <w:p>
      <w:r>
        <w:rPr>
          <w:color w:val="5A7D3A"/>
          <w:sz w:val="18"/>
        </w:rPr>
        <w:t>https://pubmed.ncbi.nlm.nih.gov/42706860/</w:t>
      </w:r>
    </w:p>
    <w:p>
      <w:pPr>
        <w:pStyle w:val="Heading2"/>
      </w:pPr>
      <w:r>
        <w:t>15 Minuten weniger Sitzen, mehr Bewegung reduziert Depression und verbessert Gesundheit bei Studierenden</w:t>
      </w:r>
    </w:p>
    <w:p>
      <w:r>
        <w:rPr>
          <w:i/>
          <w:color w:val="666666"/>
          <w:sz w:val="18"/>
        </w:rPr>
        <w:t>Pennisi F et al.  ·  Depress Anxiety  ·  03.09.2026  ·  PMID 42694837</w:t>
      </w:r>
    </w:p>
    <w:p>
      <w:r>
        <w:t>Querschnittsstudie an 2636 italienischen Studierenden: Analysiert über Compositional Data Analysis und isotemporale Substitutionsmodelle Assoziationen zwischen Tagesstruktur (moderate bis intensive Aktivität, leichte Aktivität, sitzende Zeit) und depressiven Symptomen, Selbsteinschätzung Gesundheit und Essstörungssymptomatik.</w:t>
      </w:r>
    </w:p>
    <w:p>
      <w:r>
        <w:rPr>
          <w:b/>
        </w:rPr>
        <w:t xml:space="preserve">Ergebnis: </w:t>
      </w:r>
      <w:r>
        <w:t>Höherer Anteil intensiver Aktivität assoziiert mit niedrigeren Depressionssymptomen (β = -0,39) und besserer Gesundheitsselbsteinschätzung (β = 0,11). Höherer Anteil sitzender Zeit assoziiert mit höheren Depressionssymptomen (β = 0,42) und schlechterer Gesundheit (β = -0,11). Umschichtung von 15 Min Sitzen zu intensiver Aktivität reduzierte PHQ-9-Score um -0,114 Punkte.</w:t>
      </w:r>
    </w:p>
    <w:p>
      <w:r>
        <w:rPr>
          <w:b/>
          <w:sz w:val="19"/>
        </w:rPr>
        <w:t xml:space="preserve">Übertragbarkeit: </w:t>
      </w:r>
      <w:r>
        <w:rPr>
          <w:sz w:val="19"/>
        </w:rPr>
        <w:t>Italien, Universitätskontext, gesunde Studierende – Mechanismus für Prävention auch in deutscher Hochschulgesundheit relevant</w:t>
      </w:r>
    </w:p>
    <w:p>
      <w:r>
        <w:rPr>
          <w:color w:val="5A7D3A"/>
          <w:sz w:val="18"/>
        </w:rPr>
        <w:t>https://pubmed.ncbi.nlm.nih.gov/42694837/</w:t>
      </w:r>
    </w:p>
    <w:p>
      <w:pPr>
        <w:pStyle w:val="Heading1"/>
      </w:pPr>
      <w:r>
        <w:t>Aufgenommen am 04.10.2026</w:t>
      </w:r>
    </w:p>
    <w:p>
      <w:pPr>
        <w:pStyle w:val="Heading2"/>
      </w:pPr>
      <w:r>
        <w:t>Rückkehr zur Arbeit nach psychischer Erkrankung: intensivierte Nachsorge ohne Effekt auf Nachhaltigkeit</w:t>
      </w:r>
    </w:p>
    <w:p>
      <w:r>
        <w:rPr>
          <w:i/>
          <w:color w:val="666666"/>
          <w:sz w:val="18"/>
        </w:rPr>
        <w:t>Starke F et al.  ·  BMC Psychiatry  ·  24.09.2026  ·  PMID 42827247</w:t>
      </w:r>
    </w:p>
    <w:p>
      <w:r>
        <w:t>Randomisierte Kontrollstudie an 484 Erwerbstätigen mit psychischer Erkrankung in deutschen Psychiatrieambulanzen, die untersucht, ob ein 18-monatiges multimodales Nachsorgeprogramm (RTW-PIA) zusätzlich zur Standardbetreuung die nachhaltige Rückkehr zur Arbeit verbessert.</w:t>
      </w:r>
    </w:p>
    <w:p>
      <w:r>
        <w:rPr>
          <w:b/>
        </w:rPr>
        <w:t xml:space="preserve">Ergebnis: </w:t>
      </w:r>
      <w:r>
        <w:t>Die RTW-PIA führte zu keinem signifikanten Effekt auf nachhaltige Rückkehr zur Arbeit (OR 1,38, 95%-KI 0,89–2,12). Sekundäre Outcomes zeigten konsistent geringe Verbesserungen zugunsten RTW-PIA, waren aber nicht signifikant. In Subgruppenanalysen profitierten Personen mit rezidivierender Depression in einigen sekundären Outcomes von der Intervention.</w:t>
      </w:r>
    </w:p>
    <w:p>
      <w:r>
        <w:rPr>
          <w:b/>
          <w:sz w:val="19"/>
        </w:rPr>
        <w:t xml:space="preserve">Übertragbarkeit: </w:t>
      </w:r>
      <w:r>
        <w:rPr>
          <w:sz w:val="19"/>
        </w:rPr>
        <w:t>Deutsche Klinikdaten, prospektiv registrierte RCT, vergleichbare Arbeitsmarktkontexte</w:t>
      </w:r>
    </w:p>
    <w:p>
      <w:r>
        <w:rPr>
          <w:color w:val="5A7D3A"/>
          <w:sz w:val="18"/>
        </w:rPr>
        <w:t>https://pubmed.ncbi.nlm.nih.gov/42827247/</w:t>
      </w:r>
    </w:p>
    <w:p>
      <w:pPr>
        <w:pStyle w:val="Heading2"/>
      </w:pPr>
      <w:r>
        <w:t>Narrative Expositionstherapie für Kriegsflüchtlinge: Evidenz bleibt heterogen und limitiert</w:t>
      </w:r>
    </w:p>
    <w:p>
      <w:r>
        <w:rPr>
          <w:i/>
          <w:color w:val="666666"/>
          <w:sz w:val="18"/>
        </w:rPr>
        <w:t>El Tawil N et al.  ·  BMC Psychiatry  ·  31.07.2026  ·  PMID 42827245</w:t>
      </w:r>
    </w:p>
    <w:p>
      <w:r>
        <w:t>Scoping Review von 24 Studien (7 primär, 17 sekundär) zu Narrative Exposure Therapy (NET/KIDNET) bei kriegsbetroffenen Flüchtlingen aus dem Nahen Osten, das Behandlungsergebnisse, Durchführungskontexte und Implementierungslücken erfasst.</w:t>
      </w:r>
    </w:p>
    <w:p>
      <w:r>
        <w:rPr>
          <w:b/>
        </w:rPr>
        <w:t xml:space="preserve">Ergebnis: </w:t>
      </w:r>
      <w:r>
        <w:t>Alle eingeschlossenen Studien zeigten potenzielle Vorteile von NET. PTSD-Symptome reduzierten sich signifikant; Effekte auf Depression und Angst waren limitiert. Die Evidenz wird durch heterogene Studiendesigns, kurze Follow-up-Perioden und unzureichende kulturelle Anpassung begrenzt.</w:t>
      </w:r>
    </w:p>
    <w:p>
      <w:r>
        <w:rPr>
          <w:b/>
          <w:sz w:val="19"/>
        </w:rPr>
        <w:t xml:space="preserve">Übertragbarkeit: </w:t>
      </w:r>
      <w:r>
        <w:rPr>
          <w:sz w:val="19"/>
        </w:rPr>
        <w:t>Flüchtlingsversorgung international, begrenzte Übertragbarkeit auf deutsche Strukturen, aber relevant für Asylbewerberversorgung</w:t>
      </w:r>
    </w:p>
    <w:p>
      <w:r>
        <w:rPr>
          <w:color w:val="5A7D3A"/>
          <w:sz w:val="18"/>
        </w:rPr>
        <w:t>https://pubmed.ncbi.nlm.nih.gov/42827245/</w:t>
      </w:r>
    </w:p>
    <w:p>
      <w:pPr>
        <w:pStyle w:val="Heading2"/>
      </w:pPr>
      <w:r>
        <w:t>Tägliche Schrittanzahl und mentale Gesundheit: Strukturelle Hirnveränderungen mediieren den Effekt</w:t>
      </w:r>
    </w:p>
    <w:p>
      <w:r>
        <w:rPr>
          <w:i/>
          <w:color w:val="666666"/>
          <w:sz w:val="18"/>
        </w:rPr>
        <w:t>Li Q et al.  ·  JAMA Netw Open  ·  01.10.2026  ·  PMID 42821264</w:t>
      </w:r>
    </w:p>
    <w:p>
      <w:r>
        <w:t>Kohortenstudie von 5.515 Jugendlichen aus dem US-amerikanischen ABCD-Study, die den Zusammenhang zwischen Schrittzahl (über Pedometer gemessen) und psychischen Problemen sowie Hirnstruktur mittels MRT untersucht und strukturelle Vermittlung testet.</w:t>
      </w:r>
    </w:p>
    <w:p>
      <w:r>
        <w:rPr>
          <w:b/>
        </w:rPr>
        <w:t xml:space="preserve">Ergebnis: </w:t>
      </w:r>
      <w:r>
        <w:t>Höhere tägliche Schrittanzahl assoziiert mit niedrigeren Gesamtproblemen der psychischen Gesundheit (B=−0,080, t=−5,497, p&lt;0,001) und größerer kortikaler Dicke in Paracentral- (B=0,057, p&lt;0,001) und rostral anteriorer Zingulum-Region (B=0,052, p=0,001). Paracentrale Verdickung mediierte signifikant die Assoziation zwischen höherer Schrittanzahl und weniger psychischen Problemen ein Jahr später. Dose-Response-Beziehung ohne Schwellenwerteffekt.</w:t>
      </w:r>
    </w:p>
    <w:p>
      <w:r>
        <w:rPr>
          <w:b/>
          <w:sz w:val="19"/>
        </w:rPr>
        <w:t xml:space="preserve">Übertragbarkeit: </w:t>
      </w:r>
      <w:r>
        <w:rPr>
          <w:sz w:val="19"/>
        </w:rPr>
        <w:t>USA, ABCD-Studie; neurobiologischer Mechanismus international relevant, aber Gesundheitssystem-Transfer begrenzt</w:t>
      </w:r>
    </w:p>
    <w:p>
      <w:r>
        <w:rPr>
          <w:color w:val="5A7D3A"/>
          <w:sz w:val="18"/>
        </w:rPr>
        <w:t>https://pubmed.ncbi.nlm.nih.gov/42821264/</w:t>
      </w:r>
    </w:p>
    <w:p>
      <w:pPr>
        <w:pStyle w:val="Heading2"/>
      </w:pPr>
      <w:r>
        <w:t>Geburtsbegleitung und mütterliche psychische Gesundheit: vielversprechende Evidenz aus Low-Middle-Income-Ländern</w:t>
      </w:r>
    </w:p>
    <w:p>
      <w:r>
        <w:rPr>
          <w:i/>
          <w:color w:val="666666"/>
          <w:sz w:val="18"/>
        </w:rPr>
        <w:t>Hameed W et al.  ·  BMJ Open  ·  30.09.2026  ·  PMID 42816075</w:t>
      </w:r>
    </w:p>
    <w:p>
      <w:r>
        <w:t>Systematischer Review von 10 Studien (6 Beobachtungs-, 4 experimentell) zur Assoziation zwischen persönlichen Geburtsbegleiterinnen und mütterlicher psychischer Gesundheit während Geburt und postpartal in Low-Middle-Income-Ländern, überwiegend Südasien.</w:t>
      </w:r>
    </w:p>
    <w:p>
      <w:r>
        <w:rPr>
          <w:b/>
        </w:rPr>
        <w:t xml:space="preserve">Ergebnis: </w:t>
      </w:r>
      <w:r>
        <w:t>Experimentalstudien zeigten vorteilhafte Effekte persönlicher Geburtsbegleitung (insbesondere durch Partner) auf mütterliche psychische Gesundheit, mit Angstsymptomen um 0,85–120% reduziert (meist p&lt;0,001); Depressionseffekte weniger konsistent (4,5–22,8%, nicht signifikant). Beobachtungsstudien zeigten weniger konsistent signifikante Befunde. Evidenzqualität limitiert durch Heterogenität und Studiendesign.</w:t>
      </w:r>
    </w:p>
    <w:p>
      <w:r>
        <w:rPr>
          <w:b/>
          <w:sz w:val="19"/>
        </w:rPr>
        <w:t xml:space="preserve">Übertragbarkeit: </w:t>
      </w:r>
      <w:r>
        <w:rPr>
          <w:sz w:val="19"/>
        </w:rPr>
        <w:t>Low-Middle-Income-Länder, begrenzte Übertragbarkeit auf deutsches Setting mit anderen Geburtskontexten</w:t>
      </w:r>
    </w:p>
    <w:p>
      <w:r>
        <w:rPr>
          <w:color w:val="5A7D3A"/>
          <w:sz w:val="18"/>
        </w:rPr>
        <w:t>https://pubmed.ncbi.nlm.nih.gov/42816075/</w:t>
      </w:r>
    </w:p>
    <w:p>
      <w:pPr>
        <w:pStyle w:val="Heading2"/>
      </w:pPr>
      <w:r>
        <w:t>Behinderung und Symptomerkennung: Assistenzärzte mit Behinderung suchen früher psychische Hilfe</w:t>
      </w:r>
    </w:p>
    <w:p>
      <w:r>
        <w:rPr>
          <w:i/>
          <w:color w:val="666666"/>
          <w:sz w:val="18"/>
        </w:rPr>
        <w:t>Pereira-Lima K et al.  ·  Med Educ Online  ·  31.12.2026  ·  PMID 42811501</w:t>
      </w:r>
    </w:p>
    <w:p>
      <w:r>
        <w:t>Sekundäranalyse der Intern Health Study (Kohorten 2020–2022) mit 940 Assistenzärztinnen/Assistenzärzten mit positivem Depressions-Screening (PHQ-9≥10), die Assoziation zwischen Behinderungsstatus, Symptomerkennung und Behandlungssuche untersucht.</w:t>
      </w:r>
    </w:p>
    <w:p>
      <w:r>
        <w:rPr>
          <w:b/>
        </w:rPr>
        <w:t xml:space="preserve">Ergebnis: </w:t>
      </w:r>
      <w:r>
        <w:t>Von 1.386 gescreenten positiv (27,4%) identifizierten 940 ihren Behinderungsstatus; 127 (13,5%) berichteten Behinderungen. Assistenzärzte mit Behinderungen waren signifikant wahrscheinlicher, psychische Symptome zu erkennen (gewichtete adjustierte OR 4,5, 95%-KI 1,8–14,7) und Hilfe zu suchen (gewichtete adjustierte OR 3,2, 95%-KI 2,1–5,0). Ergebnisse blieben signifikant ohne psychologische Behinderungen. Behinderung assoziiert mit verringerter Normalisierung depressiver Symptome und reduzierter Stigmatisierung.</w:t>
      </w:r>
    </w:p>
    <w:p>
      <w:r>
        <w:rPr>
          <w:b/>
          <w:sz w:val="19"/>
        </w:rPr>
        <w:t xml:space="preserve">Übertragbarkeit: </w:t>
      </w:r>
      <w:r>
        <w:rPr>
          <w:sz w:val="19"/>
        </w:rPr>
        <w:t>USA, Assistenzausbildungskontext; Befund zur Stigmaabbau-Strategie international relevant</w:t>
      </w:r>
    </w:p>
    <w:p>
      <w:r>
        <w:rPr>
          <w:color w:val="5A7D3A"/>
          <w:sz w:val="18"/>
        </w:rPr>
        <w:t>https://pubmed.ncbi.nlm.nih.gov/42811501/</w:t>
      </w:r>
    </w:p>
    <w:p>
      <w:pPr>
        <w:pStyle w:val="Heading2"/>
      </w:pPr>
      <w:r>
        <w:t>Studentenwohlbefinden in extremer Isolation: Psychosoziale Vulnerabilität trotz guter Lernbedingungen</w:t>
      </w:r>
    </w:p>
    <w:p>
      <w:r>
        <w:rPr>
          <w:i/>
          <w:color w:val="666666"/>
          <w:sz w:val="18"/>
        </w:rPr>
        <w:t>Sæle RG et al.  ·  Int J Qual Stud Health Well-being  ·  31.12.2026  ·  PMID 42800014</w:t>
      </w:r>
    </w:p>
    <w:p>
      <w:r>
        <w:t>Qualitative Studie an einer Universität in der Arktis (UNIS) mit Interviews und Fokusgruppen zu Wahrnehmung von Wohlbefinden und Lernen durch Studierende und Personal in extremem, isoliertem Lernumfeld.</w:t>
      </w:r>
    </w:p>
    <w:p>
      <w:r>
        <w:rPr>
          <w:b/>
        </w:rPr>
        <w:t xml:space="preserve">Ergebnis: </w:t>
      </w:r>
      <w:r>
        <w:t>Vier Themen identifiziert: arktische Isolation, Natur als Lernumgebung, Zugehörigkeitsgefühl und erweiterte Rollen. Teilnehmende berichteten enge Studierenden-Personal-Bindungen und hohe Motivation, gleichzeitig aber geografische Isolation, begrenzte lokale psychische Gesundheitsdienste und Mitarbeitende in erweiterten Betreuungsrollen ohne formale Schulung. Bedarf an Vor-Ort-Psychologie-Diensten und gezielter Personalentwicklung identifiziert.</w:t>
      </w:r>
    </w:p>
    <w:p>
      <w:r>
        <w:rPr>
          <w:b/>
          <w:sz w:val="19"/>
        </w:rPr>
        <w:t xml:space="preserve">Übertragbarkeit: </w:t>
      </w:r>
      <w:r>
        <w:rPr>
          <w:sz w:val="19"/>
        </w:rPr>
        <w:t>Nordeuropa, extreme Kontexte; Prinzipien auf ländliche/unterversorgte deutsche Regionen anwendbar</w:t>
      </w:r>
    </w:p>
    <w:p>
      <w:r>
        <w:rPr>
          <w:color w:val="5A7D3A"/>
          <w:sz w:val="18"/>
        </w:rPr>
        <w:t>https://pubmed.ncbi.nlm.nih.gov/42800014/</w:t>
      </w:r>
    </w:p>
    <w:p>
      <w:pPr>
        <w:pStyle w:val="Heading1"/>
      </w:pPr>
      <w:r>
        <w:t>Aufgenommen am 03.10.2026</w:t>
      </w:r>
    </w:p>
    <w:p>
      <w:pPr>
        <w:pStyle w:val="Heading2"/>
      </w:pPr>
      <w:r>
        <w:t>Antipsychotika-Polypharmaka bei Jugendlichen: Gewalt statt Schwere treibt Mehrfachtherapie</w:t>
      </w:r>
    </w:p>
    <w:p>
      <w:r>
        <w:rPr>
          <w:i/>
          <w:color w:val="666666"/>
          <w:sz w:val="18"/>
        </w:rPr>
        <w:t>Haruguchi K et al.  ·  Early Interv Psychiatry  ·  Okt. 2026  ·  PMID 42823639</w:t>
      </w:r>
    </w:p>
    <w:p>
      <w:r>
        <w:t>Retrospektive Analyse von 229 hospitalisierten Patienten unter 25 Jahren mit Psychose: Antipsychotic Polypharmacy (14%) wurde untersucht auf unabhängige Vorhersagefaktoren und Wiederaufnahmequoten nach Entlassung.</w:t>
      </w:r>
    </w:p>
    <w:p>
      <w:r>
        <w:rPr>
          <w:b/>
        </w:rPr>
        <w:t xml:space="preserve">Ergebnis: </w:t>
      </w:r>
      <w:r>
        <w:t>Gewaltgeschichte war der einzige unabhängige Prädiktor für Polypharmaka (OR=3,30, 95% CI [1,28-8,52]). Polypharmaka war NICHT mit höherer Einjahres-Wiederaufnahmequote assoziiert (kein signifikanter Unterschied in Kaplan-Meier-Analyse). Befund widerlegt die Annahme, dass Polypharmaka bei hochrisikojungen Patienten zu schlechteren kurzfristigen Outcomes führt.</w:t>
      </w:r>
    </w:p>
    <w:p>
      <w:r>
        <w:rPr>
          <w:b/>
          <w:sz w:val="19"/>
        </w:rPr>
        <w:t xml:space="preserve">Übertragbarkeit: </w:t>
      </w:r>
      <w:r>
        <w:rPr>
          <w:sz w:val="19"/>
        </w:rPr>
        <w:t>USA - Hospital der Lehrmedizin, aber Befund zu akutem Risiko unabhängig vom System</w:t>
      </w:r>
    </w:p>
    <w:p>
      <w:r>
        <w:rPr>
          <w:color w:val="5A7D3A"/>
          <w:sz w:val="18"/>
        </w:rPr>
        <w:t>https://pubmed.ncbi.nlm.nih.gov/42823639/</w:t>
      </w:r>
    </w:p>
    <w:p>
      <w:pPr>
        <w:pStyle w:val="Heading2"/>
      </w:pPr>
      <w:r>
        <w:t>Hausarztbarriered für Demenzdiagnose: Zeit, Wissen, Pfade</w:t>
      </w:r>
    </w:p>
    <w:p>
      <w:r>
        <w:rPr>
          <w:i/>
          <w:color w:val="666666"/>
          <w:sz w:val="18"/>
        </w:rPr>
        <w:t>Gulline H et al.  ·  Fam Med Community Health  ·  01.10.2026  ·  PMID 42823108</w:t>
      </w:r>
    </w:p>
    <w:p>
      <w:r>
        <w:t>Qualitative Studie mit 33 semistrukturierten Interviews von Patienten und Angehörigen, die den prädiagnostischen Weg durchlaufen hatten, zur Identifikation von Faktoren, die Hausärzte bei der Überweisungsentscheidung beeinflussen.</w:t>
      </w:r>
    </w:p>
    <w:p>
      <w:r>
        <w:rPr>
          <w:b/>
        </w:rPr>
        <w:t xml:space="preserve">Ergebnis: </w:t>
      </w:r>
      <w:r>
        <w:t>Barrieren für frühzeitige Diagnose: Zeitmangel von Hausärzten, fehlende Demenzspezifische Kenntnisse, inkonsistente Überweisungswege. Erfolgreiche Pfade erforderten wirksame Kommunikation von Symptomen durch Patienten, Unterstützung durch Angehörige und Hausarztentscheidung zur Überweisungsempfehlung an Fachärzte.</w:t>
      </w:r>
    </w:p>
    <w:p>
      <w:r>
        <w:rPr>
          <w:b/>
          <w:sz w:val="19"/>
        </w:rPr>
        <w:t xml:space="preserve">Übertragbarkeit: </w:t>
      </w:r>
      <w:r>
        <w:rPr>
          <w:sz w:val="19"/>
        </w:rPr>
        <w:t>Australien, Allgemeinpraxis - vergleichbar mit deutschem Hausarzt-Überweisungsmodell</w:t>
      </w:r>
    </w:p>
    <w:p>
      <w:r>
        <w:rPr>
          <w:color w:val="5A7D3A"/>
          <w:sz w:val="18"/>
        </w:rPr>
        <w:t>https://pubmed.ncbi.nlm.nih.gov/42823108/</w:t>
      </w:r>
    </w:p>
    <w:p>
      <w:pPr>
        <w:pStyle w:val="Heading2"/>
      </w:pPr>
      <w:r>
        <w:t>Patientensicht auf Langzeitinjektionen während stationärer psychiatrischer Behandlung</w:t>
      </w:r>
    </w:p>
    <w:p>
      <w:r>
        <w:rPr>
          <w:i/>
          <w:color w:val="666666"/>
          <w:sz w:val="18"/>
        </w:rPr>
        <w:t>Alim T et al.  ·  Prim Care Companion CNS Disord  ·  24.09.2026  ·  PMID 42821629</w:t>
      </w:r>
    </w:p>
    <w:p>
      <w:r>
        <w:t>Prospektive Observationsstudie mit 30 erwachsenen freiwillig hospitalisierten Patienten zu deren Perspektiven, Erfahrungen und Behandlungspräferenzen bezüglich Langzeit-Depotinjektionen (LAI).</w:t>
      </w:r>
    </w:p>
    <w:p>
      <w:r>
        <w:rPr>
          <w:b/>
        </w:rPr>
        <w:t xml:space="preserve">Ergebnis: </w:t>
      </w:r>
      <w:r>
        <w:t>73% hatten keine vorherige LAI-Erfahrung (n=22). Von 7 mit Voxerfahrung: 2 hilfreich (29%), 2 neutral, 2 nicht hilfreich. Zur aktuellen Präferenz: 33% bevorzugten Tabletten (n=10), 33% würden LAI erwägen (n=10), 27% unsicher und wollten Team besprechen (n=8). Befund: Heterogene, nicht-feindselige Haltungen mit hoher Offenheit für shared decision-making.</w:t>
      </w:r>
    </w:p>
    <w:p>
      <w:r>
        <w:rPr>
          <w:b/>
          <w:sz w:val="19"/>
        </w:rPr>
        <w:t xml:space="preserve">Übertragbarkeit: </w:t>
      </w:r>
      <w:r>
        <w:rPr>
          <w:sz w:val="19"/>
        </w:rPr>
        <w:t>USA, Safety-Net-Hospital - Ansatz zu Patientenpräferenzen für Depot-Optionen übertragbar</w:t>
      </w:r>
    </w:p>
    <w:p>
      <w:r>
        <w:rPr>
          <w:color w:val="5A7D3A"/>
          <w:sz w:val="18"/>
        </w:rPr>
        <w:t>https://pubmed.ncbi.nlm.nih.gov/42821629/</w:t>
      </w:r>
    </w:p>
    <w:p>
      <w:pPr>
        <w:pStyle w:val="Heading2"/>
      </w:pPr>
      <w:r>
        <w:t>Partizipative Demenzprävention durch Community Engagement in Botswana und Montreal</w:t>
      </w:r>
    </w:p>
    <w:p>
      <w:r>
        <w:rPr>
          <w:i/>
          <w:color w:val="666666"/>
          <w:sz w:val="18"/>
        </w:rPr>
        <w:t>Andersson N et al.  ·  BMJ Open  ·  30.09.2026  ·  PMID 42816094</w:t>
      </w:r>
    </w:p>
    <w:p>
      <w:r>
        <w:t>Pilotiertes randomisiertes Kontrolldesign (Botswana Cluster, Montreal individuell), in dem sozial isolierte Erwachsene ab 65 Jahren an sechsstufigen Partizipationsprozessen teilnahmen zur Förderung der Exekutivfunktion und kognitiven Gesundheit.</w:t>
      </w:r>
    </w:p>
    <w:p>
      <w:r>
        <w:rPr>
          <w:b/>
        </w:rPr>
        <w:t xml:space="preserve">Ergebnis: </w:t>
      </w:r>
      <w:r>
        <w:t>Studienprotokoll: Ziel 100 Teilnehmer pro Standort. Primäre Outcome: Exekutivfunktion (Frontal Assessment Battery). Follow-up: Baseline, 18 Monate, 33 Monate. Studiendesign und Rekrutierung abgeschlossen, Ergebnisse ausstehend (Publikation erwartet 2028). Partizipative Elemente als Umsetzung eines Präventionsansatzes bei Isolation.</w:t>
      </w:r>
    </w:p>
    <w:p>
      <w:r>
        <w:rPr>
          <w:b/>
          <w:sz w:val="19"/>
        </w:rPr>
        <w:t xml:space="preserve">Übertragbarkeit: </w:t>
      </w:r>
      <w:r>
        <w:rPr>
          <w:sz w:val="19"/>
        </w:rPr>
        <w:t>Kanada und Botswana - Ansatz der Partizipation übertragbar, aber Ressourcenlage unterschiedlich</w:t>
      </w:r>
    </w:p>
    <w:p>
      <w:r>
        <w:rPr>
          <w:color w:val="5A7D3A"/>
          <w:sz w:val="18"/>
        </w:rPr>
        <w:t>https://pubmed.ncbi.nlm.nih.gov/42816094/</w:t>
      </w:r>
    </w:p>
    <w:p>
      <w:pPr>
        <w:pStyle w:val="Heading2"/>
      </w:pPr>
      <w:r>
        <w:t>Freiwillige Community-Drogenbhandlung statt Zwangshaft in Vietnam: Khánh Hoà Modell</w:t>
      </w:r>
    </w:p>
    <w:p>
      <w:r>
        <w:rPr>
          <w:i/>
          <w:color w:val="666666"/>
          <w:sz w:val="18"/>
        </w:rPr>
        <w:t>Jordens J et al.  ·  Glob Public Health  ·  31.12.2026  ·  PMID 42815453</w:t>
      </w:r>
    </w:p>
    <w:p>
      <w:r>
        <w:t>Fallstudie des Khánh Hoà Modells zur Umsetzung freiwilliger, gemeindebasierter Drogenbhandlung (VCBT) 2013–2017 als Reform gegen 60.000 jährliche Zwangshaftungen in Compulsory Drug Detention Centres.</w:t>
      </w:r>
    </w:p>
    <w:p>
      <w:r>
        <w:rPr>
          <w:b/>
        </w:rPr>
        <w:t xml:space="preserve">Ergebnis: </w:t>
      </w:r>
      <w:r>
        <w:t>Das Modell entstand durch Kooperation von Regierungs- und Nicht-Regierungs-Akteuren. Erfolgsfaktoren: Regierungsaufmerksamkeit in Pilot-Phase, Alignment mit Renovation Plan, Aufbau von Community-Services. Grenzen: Entrenched Detention System, begrenzte dokumentierte Verweisquoten. Wechsel von moralischem zu gesundheitlichem Rahmen für Drogenkonsum teilweise erfolgreich.</w:t>
      </w:r>
    </w:p>
    <w:p>
      <w:r>
        <w:rPr>
          <w:b/>
          <w:sz w:val="19"/>
        </w:rPr>
        <w:t xml:space="preserve">Übertragbarkeit: </w:t>
      </w:r>
      <w:r>
        <w:rPr>
          <w:sz w:val="19"/>
        </w:rPr>
        <w:t>Vietnam, Übergangsland - Zwangsentzug ist deutsche Versorgungsrealität nicht, aber Delinquenzstrukturierung relevant</w:t>
      </w:r>
    </w:p>
    <w:p>
      <w:r>
        <w:rPr>
          <w:color w:val="5A7D3A"/>
          <w:sz w:val="18"/>
        </w:rPr>
        <w:t>https://pubmed.ncbi.nlm.nih.gov/42815453/</w:t>
      </w:r>
    </w:p>
    <w:p>
      <w:pPr>
        <w:pStyle w:val="Heading2"/>
      </w:pPr>
      <w:r>
        <w:t>Präventive Kognitiv-Therapie nach Hochfrequenz-Magnetstimulation bei Depression</w:t>
      </w:r>
    </w:p>
    <w:p>
      <w:r>
        <w:rPr>
          <w:i/>
          <w:color w:val="666666"/>
          <w:sz w:val="18"/>
        </w:rPr>
        <w:t>de Lange IGS et al.  ·  JMIR Res Protoc  ·  25.09.2026  ·  PMID 42789363</w:t>
      </w:r>
    </w:p>
    <w:p>
      <w:r>
        <w:t>Pilotstudie zur Machbarkeit (Feasibility) von Präventiver Kognitiv-Therapie (PCT) in zwei Formaten (online vs. face-to-face) nach rTMS-Behandlung bei teilweise remittierten Patienten mit Depression.</w:t>
      </w:r>
    </w:p>
    <w:p>
      <w:r>
        <w:rPr>
          <w:b/>
        </w:rPr>
        <w:t xml:space="preserve">Ergebnis: </w:t>
      </w:r>
      <w:r>
        <w:t>Protokoll: 20 Teilnehmer, randomisiert zu online vs. face-to-face PCT. Machbarkeitskriterium: ≥75% Therapievollendung in 1,5 Jahren. Datenerhebung August 2024 – April 2026 abgeschlossen (11 Teilnehmer eingeschlossen). Datenanalyse erwartet Dezember 2026. Sekundär: Rückfallmonitorierung und affektive Zustände via Experience Sampling.</w:t>
      </w:r>
    </w:p>
    <w:p>
      <w:r>
        <w:rPr>
          <w:b/>
          <w:sz w:val="19"/>
        </w:rPr>
        <w:t xml:space="preserve">Übertragbarkeit: </w:t>
      </w:r>
      <w:r>
        <w:rPr>
          <w:sz w:val="19"/>
        </w:rPr>
        <w:t>Niederlande, spezialisierte Psychiatrie - rTMS ist deutsche Kassenleistung, aber PCT-Evidenz limitiert</w:t>
      </w:r>
    </w:p>
    <w:p>
      <w:r>
        <w:rPr>
          <w:color w:val="5A7D3A"/>
          <w:sz w:val="18"/>
        </w:rPr>
        <w:t>https://pubmed.ncbi.nlm.nih.gov/42789363/</w:t>
      </w:r>
    </w:p>
    <w:p>
      <w:pPr>
        <w:pStyle w:val="Heading2"/>
      </w:pPr>
      <w:r>
        <w:t>Langzeitdepotinjektionen verbessern Adhärenz und senken stationäre Tage bei Schizophrenie</w:t>
      </w:r>
    </w:p>
    <w:p>
      <w:r>
        <w:rPr>
          <w:i/>
          <w:color w:val="666666"/>
          <w:sz w:val="18"/>
        </w:rPr>
        <w:t>Harrsen K et al.  ·  Curr Med Res Opin  ·  30.08.2026  ·  PMID 42669177</w:t>
      </w:r>
    </w:p>
    <w:p>
      <w:r>
        <w:t>Retrospektive Real-World Studie (USA Anspruchsdaten): 153 Patienten mit Übergang von oralen Antipsychotika zu Aripiprazol-Monohydrat 2-monatlich, 526 von monatlich zu 2-monatlich; Mess Adhärenz (PDC, MPR) und Gesundheitsnutzung (Hospitalisierungen, stationäre Tage).</w:t>
      </w:r>
    </w:p>
    <w:p>
      <w:r>
        <w:rPr>
          <w:b/>
        </w:rPr>
        <w:t xml:space="preserve">Ergebnis: </w:t>
      </w:r>
      <w:r>
        <w:t>Nach Übergang von oral zu 2-monatlich (n=153): PDC +21,3%, MPR +24,6%, adhärente Patienten +59,2% (alle p&lt;0,001); stationäre Besuche 0,67→0,28, Verweildauer 2,63→1,05 Tage (p=0,008–0,019). Von monatlich zu 2-monatlich (n=526): PDC +38,8%, MPR +36,6%, Adhärenz +47,9% (alle p&lt;0,001); Verweildauer 1,05→0,64 Tage (p=0,047). Längere Injektionsintervalle senken Wiederaufnahmerisiko messbar.</w:t>
      </w:r>
    </w:p>
    <w:p>
      <w:r>
        <w:rPr>
          <w:b/>
          <w:sz w:val="19"/>
        </w:rPr>
        <w:t xml:space="preserve">Übertragbarkeit: </w:t>
      </w:r>
      <w:r>
        <w:rPr>
          <w:sz w:val="19"/>
        </w:rPr>
        <w:t>USA Klaimbasis - Grundbefund zu Depot-Adhärenz international relevant, deutsche Nutzungsdaten anderer</w:t>
      </w:r>
    </w:p>
    <w:p>
      <w:r>
        <w:rPr>
          <w:color w:val="5A7D3A"/>
          <w:sz w:val="18"/>
        </w:rPr>
        <w:t>https://pubmed.ncbi.nlm.nih.gov/42669177/</w:t>
      </w:r>
    </w:p>
    <w:p>
      <w:pPr>
        <w:pStyle w:val="Heading1"/>
      </w:pPr>
      <w:r>
        <w:t>Aufgenommen am 02.10.2026</w:t>
      </w:r>
    </w:p>
    <w:p>
      <w:pPr>
        <w:pStyle w:val="Heading2"/>
      </w:pPr>
      <w:r>
        <w:t>Schnittstellen-Probleme beim Krankenhausentlassung: Personalausfälle und begrenzte Kapazitäten</w:t>
      </w:r>
    </w:p>
    <w:p>
      <w:r>
        <w:rPr>
          <w:i/>
          <w:color w:val="666666"/>
          <w:sz w:val="18"/>
        </w:rPr>
        <w:t>Ndoro S et al.  ·  Int J Ment Health Nurs  ·  Okt. 2026  ·  PMID 42820460</w:t>
      </w:r>
    </w:p>
    <w:p>
      <w:r>
        <w:t>Qualitative Studie zu Erfahrungen von Community Mental Health Workern bei der Koordination der Entlassung psychisch erkrankter Menschen aus stationärer in gemeindenahe Versorgung im NHS North West England.</w:t>
      </w:r>
    </w:p>
    <w:p>
      <w:r>
        <w:rPr>
          <w:b/>
        </w:rPr>
        <w:t xml:space="preserve">Ergebnis: </w:t>
      </w:r>
      <w:r>
        <w:t>Kern-Befunde: Schlechte Kommunikation zwischen Sektoren, Personalknappheit, hohe Fallzahlen und begrenzte Kapazitäten in der gemeindepsychiatrischen Versorgung beeinträchtigen die Koordination. Vier Themen identifiziert: kollaboratives Arbeiten, Barrieren/Enabler, Organisationskultur und berufliche Entwicklung. Die Studie zeigt erhebliche Schnittstellen-Dysfunktionen.</w:t>
      </w:r>
    </w:p>
    <w:p>
      <w:r>
        <w:rPr>
          <w:b/>
          <w:sz w:val="19"/>
        </w:rPr>
        <w:t xml:space="preserve">Übertragbarkeit: </w:t>
      </w:r>
      <w:r>
        <w:rPr>
          <w:sz w:val="19"/>
        </w:rPr>
        <w:t>England-NHS-Studie; Schnittstellenprobleme bei der Entlassung psychisch Erkrankter ähneln deutschen Übergangsproblemen zwischen stationär und gemeindenaher Versorgung.</w:t>
      </w:r>
    </w:p>
    <w:p>
      <w:r>
        <w:rPr>
          <w:color w:val="5A7D3A"/>
          <w:sz w:val="18"/>
        </w:rPr>
        <w:t>https://pubmed.ncbi.nlm.nih.gov/42820460/</w:t>
      </w:r>
    </w:p>
    <w:p>
      <w:pPr>
        <w:pStyle w:val="Heading2"/>
      </w:pPr>
      <w:r>
        <w:t>Sexuelle Zufriedenheit bei bipolarer Störung verbunden mit Partnerschaftsqualität und Lebensqualität</w:t>
      </w:r>
    </w:p>
    <w:p>
      <w:r>
        <w:rPr>
          <w:i/>
          <w:color w:val="666666"/>
          <w:sz w:val="18"/>
        </w:rPr>
        <w:t>Demirel Z et al.  ·  Bipolar Disord  ·  Nov. 2026  ·  PMID 42820261</w:t>
      </w:r>
    </w:p>
    <w:p>
      <w:r>
        <w:t>Querschnittsstudie bei 124 euthymen Patienten mit bipolarer Störung und ihren Partnern (248 Personen insgesamt) zur Untersuchung von Effekten sexueller Zufriedenheit auf Partnerschaftsanpassung, Lebensqualität und Therapie-Adhärenz.</w:t>
      </w:r>
    </w:p>
    <w:p>
      <w:r>
        <w:rPr>
          <w:b/>
        </w:rPr>
        <w:t xml:space="preserve">Ergebnis: </w:t>
      </w:r>
      <w:r>
        <w:t>Größere sexuelle Unzufriedenheit assoziiert mit schlechterer Partnerschaftsanpassung (r=0,325, p&lt;0,001). Keine signifikante direkte Assoziation zwischen sexueller Zufriedenheit und Adhärenz. Höhere Lebensqualität assoziiert mit niedriger Depression, besserer Partnerschaftsanpassung und höherer sexueller Zufriedenheit. Schlussfolgerung: Sexuelle Zufriedenheit eng verbunden mit Partnerschafts- und Lebensqualitäts-Outcomes, weniger direkt mit Therapie-Adhärenz.</w:t>
      </w:r>
    </w:p>
    <w:p>
      <w:r>
        <w:rPr>
          <w:b/>
          <w:sz w:val="19"/>
        </w:rPr>
        <w:t xml:space="preserve">Übertragbarkeit: </w:t>
      </w:r>
      <w:r>
        <w:rPr>
          <w:sz w:val="19"/>
        </w:rPr>
        <w:t>Türkei; zeigt holistischen Versorgungsansatz für Paare mit bipolarer Störung, relevant für deutsche psychosoziale Unterstützungsprogramme.</w:t>
      </w:r>
    </w:p>
    <w:p>
      <w:r>
        <w:rPr>
          <w:color w:val="5A7D3A"/>
          <w:sz w:val="18"/>
        </w:rPr>
        <w:t>https://pubmed.ncbi.nlm.nih.gov/42820261/</w:t>
      </w:r>
    </w:p>
    <w:p>
      <w:pPr>
        <w:pStyle w:val="Heading2"/>
      </w:pPr>
      <w:r>
        <w:t>Psychische Erkrankungen in Kanada 2003-2024: dramatischer Anstieg in Jugend und jungen Erwachsenen</w:t>
      </w:r>
    </w:p>
    <w:p>
      <w:r>
        <w:rPr>
          <w:i/>
          <w:color w:val="666666"/>
          <w:sz w:val="18"/>
        </w:rPr>
        <w:t>Zulyniak S et al.  ·  Epidemiol Psychiatr Sci  ·  01.10.2026  ·  PMID 42820260</w:t>
      </w:r>
    </w:p>
    <w:p>
      <w:r>
        <w:t>Meta-Regressionsanalyse von wiederholten Querschnittsdaten der Canadian Community Health Survey zur Trends psychischer Erkrankungen nach Alter und Geschlecht über 22 Jahre (2002-2024).</w:t>
      </w:r>
    </w:p>
    <w:p>
      <w:r>
        <w:rPr>
          <w:b/>
        </w:rPr>
        <w:t xml:space="preserve">Ergebnis: </w:t>
      </w:r>
      <w:r>
        <w:t>Alle psychischen Gesundheitsergebnisse stiegen in allen Altersgruppen beider Geschlechter. Bei männlichen Jugendlichen/jungen Erwachsenen stieg diagnostizierte Stimmungsstörung von 2,37% (2003) auf 12,58% (2024); bei Frauen dieser Altersgruppe von 5,23% auf 21,49%. Absolut größter Anstieg bei jungen Frauen, relativ größter bei jungen Männern. Mittlere und ältere Erwachsene zeigten ebenfalls erhebliche Zunahmen. Quadratische Trends statistisch signifikant für alle Outcomes außer Stimmungsstörungen bei 65+-Jährigen, deutend auf nicht-lineare Muster.</w:t>
      </w:r>
    </w:p>
    <w:p>
      <w:r>
        <w:rPr>
          <w:b/>
          <w:sz w:val="19"/>
        </w:rPr>
        <w:t xml:space="preserve">Übertragbarkeit: </w:t>
      </w:r>
      <w:r>
        <w:rPr>
          <w:sz w:val="19"/>
        </w:rPr>
        <w:t>Kanada, bevölkerungsrepräsentativer Datensatz; höhere Vergleichbarkeit als USA, aber regionaler Unterschied zu Deutschland deutet auf kulturelle und versorgungssystemische Faktoren hin.</w:t>
      </w:r>
    </w:p>
    <w:p>
      <w:r>
        <w:rPr>
          <w:color w:val="5A7D3A"/>
          <w:sz w:val="18"/>
        </w:rPr>
        <w:t>https://pubmed.ncbi.nlm.nih.gov/42820260/</w:t>
      </w:r>
    </w:p>
    <w:p>
      <w:pPr>
        <w:pStyle w:val="Heading2"/>
      </w:pPr>
      <w:r>
        <w:t>Psychische Gesundheit bei Berufsschülern verbessert sich über zwei Jahre; Familie prägt Distress</w:t>
      </w:r>
    </w:p>
    <w:p>
      <w:r>
        <w:rPr>
          <w:i/>
          <w:color w:val="666666"/>
          <w:sz w:val="18"/>
        </w:rPr>
        <w:t>Ping Z et al.  ·  Front Public Health  ·  16.09.2026  ·  PMID 42818634</w:t>
      </w:r>
    </w:p>
    <w:p>
      <w:r>
        <w:t>Längsschnittstudie über zwei akademische Jahre mit 1.277 Berufsschülern in einer chinesischen Fachschule zur Untersuchung psychischer Belastungsveränderungen und ihrer Korrelation mit Familienhintergrund und Zusatzaktivitäten.</w:t>
      </w:r>
    </w:p>
    <w:p>
      <w:r>
        <w:rPr>
          <w:b/>
        </w:rPr>
        <w:t xml:space="preserve">Ergebnis: </w:t>
      </w:r>
      <w:r>
        <w:t>Statistisch signifikante Reduktion psychischer Belastung (SCL-90-Gesamtscore; p&lt;0,001) beim 2-Jahres-Follow-up. Familiäre finanzielle Belastung und Erfahrung als zurückgelassenes Kind korreliert mit höherer psychischer Belastung. Co-Curricular-Guthaben zeigte schwache negative Korrelation mit SCL-90 (r=-0,140, p&lt;0,001). Schlussfolgerung: Familiennachteil ist mit höherer psychischer Belastung assoziiert; zusätzliche Aktivitäten zeigen nur schwache unterstützende Assoziation und geringe erklärte Varianz.</w:t>
      </w:r>
    </w:p>
    <w:p>
      <w:r>
        <w:rPr>
          <w:b/>
          <w:sz w:val="19"/>
        </w:rPr>
        <w:t xml:space="preserve">Übertragbarkeit: </w:t>
      </w:r>
      <w:r>
        <w:rPr>
          <w:sz w:val="19"/>
        </w:rPr>
        <w:t>China; unterschiedliches Versorgungssystem, aber psychische Distress bei sozioökonomisch Benachteiligten ist universal relevant für deutsche Praxis.</w:t>
      </w:r>
    </w:p>
    <w:p>
      <w:r>
        <w:rPr>
          <w:color w:val="5A7D3A"/>
          <w:sz w:val="18"/>
        </w:rPr>
        <w:t>https://pubmed.ncbi.nlm.nih.gov/42818634/</w:t>
      </w:r>
    </w:p>
    <w:p>
      <w:pPr>
        <w:pStyle w:val="Heading2"/>
      </w:pPr>
      <w:r>
        <w:t>Recovery-Narratives-App zeigt niedriges Engagement und ambivalente Wirkung</w:t>
      </w:r>
    </w:p>
    <w:p>
      <w:r>
        <w:rPr>
          <w:i/>
          <w:color w:val="666666"/>
          <w:sz w:val="18"/>
        </w:rPr>
        <w:t>Lases MN et al.  ·  JMIR Form Res  ·  30.09.2026  ·  PMID 42814886</w:t>
      </w:r>
    </w:p>
    <w:p>
      <w:r>
        <w:t>Pilot-RCT zur Machbarkeit und Akzeptanz von STORY MINE, einer digitalen Intervention mit hoffnungsvollen Genesungserzählungen für Erwachsene in spezialisierter gemeindepsychiatrischer Versorgung in den Niederlanden (N=28).</w:t>
      </w:r>
    </w:p>
    <w:p>
      <w:r>
        <w:rPr>
          <w:b/>
        </w:rPr>
        <w:t xml:space="preserve">Ergebnis: </w:t>
      </w:r>
      <w:r>
        <w:t>Machbarkeit und Akzeptanz positiv bewertet (Mittelwert 7,7/10), aber niedriges Engagement: durchschnittlich 2,77 aktive Login-Tage über 12 Wochen. Explorativ negative Effektgrößen für psychische Gesundheitsvertrauen (d=-0,32), Hoffnung (d=-0,45), Selbststigma (d=-0,33) und persönliche Genesung (d=-0,53). Qualitativ berichtete Teilnehmer gemischte Reaktionen; eine Betroffene meldete triggernde Belastung. Schlussfolgerung: Bedarf für Verbesserung der Nutzereinbindung und emotionalen Sicherheit.</w:t>
      </w:r>
    </w:p>
    <w:p>
      <w:r>
        <w:rPr>
          <w:b/>
          <w:sz w:val="19"/>
        </w:rPr>
        <w:t xml:space="preserve">Übertragbarkeit: </w:t>
      </w:r>
      <w:r>
        <w:rPr>
          <w:sz w:val="19"/>
        </w:rPr>
        <w:t>Niederlande, vergleichbares Versicherungssystem; zeigt Implementierungshürden digitaler Gesundheitsangebote in der Praxis.</w:t>
      </w:r>
    </w:p>
    <w:p>
      <w:r>
        <w:rPr>
          <w:color w:val="5A7D3A"/>
          <w:sz w:val="18"/>
        </w:rPr>
        <w:t>https://pubmed.ncbi.nlm.nih.gov/42814886/</w:t>
      </w:r>
    </w:p>
    <w:p>
      <w:pPr>
        <w:pStyle w:val="Heading2"/>
      </w:pPr>
      <w:r>
        <w:t>NHS-Governance gefährdet Vertraulichkeit in der Versorgungsforschung</w:t>
      </w:r>
    </w:p>
    <w:p>
      <w:r>
        <w:rPr>
          <w:i/>
          <w:color w:val="666666"/>
          <w:sz w:val="18"/>
        </w:rPr>
        <w:t>Aunger J et al.  ·  Health Res Policy Syst  ·  28.09.2026  ·  PMID 42806341</w:t>
      </w:r>
    </w:p>
    <w:p>
      <w:r>
        <w:t>Qualitative Analyse zur Frage, wie englische NHS-Forschungs-Governance-Prozesse die Zusicherung von Vertraulichkeit und Anonymität für Mitarbeitende und Organisationen in sensiblen Gesundheitssystem-Studien kompromittieren.</w:t>
      </w:r>
    </w:p>
    <w:p>
      <w:r>
        <w:rPr>
          <w:b/>
        </w:rPr>
        <w:t xml:space="preserve">Ergebnis: </w:t>
      </w:r>
      <w:r>
        <w:t>Governance-Prozesse wie Dokumentation, lokale Ansprechpersonen-Anforderungen und Portfolio-Berichterstattung gefährden Vertraulichkeit, was zu geringerer Teilnahme und Selbstzensur führt – besonders bei Themen wie Mobbing oder Patient Safety. Seit März 2026 hat die Health Research Authority Reformen eingeführt (reduzierte Sichtbarkeit, weniger formale Anforderungen für Remote-Studien), doch weitere Verbesserungen nötig: spezielle Pfade für sensible organisationale Forschung, restriktive Portfolio-Berichterstattung, zentralisierte Governance-Dokumentation.</w:t>
      </w:r>
    </w:p>
    <w:p>
      <w:r>
        <w:rPr>
          <w:b/>
          <w:sz w:val="19"/>
        </w:rPr>
        <w:t xml:space="preserve">Übertragbarkeit: </w:t>
      </w:r>
      <w:r>
        <w:rPr>
          <w:sz w:val="19"/>
        </w:rPr>
        <w:t>England, NHS-Governance; zeigt Lücke zwischen Transparenzanforderungen und Schutzpflichten in der deutschsprachigen Forschungsethik-Praxis.</w:t>
      </w:r>
    </w:p>
    <w:p>
      <w:r>
        <w:rPr>
          <w:color w:val="5A7D3A"/>
          <w:sz w:val="18"/>
        </w:rPr>
        <w:t>https://pubmed.ncbi.nlm.nih.gov/42806341/</w:t>
      </w:r>
    </w:p>
    <w:p>
      <w:pPr>
        <w:pStyle w:val="Heading1"/>
      </w:pPr>
      <w:r>
        <w:t>Aufgenommen am 01.10.2026</w:t>
      </w:r>
    </w:p>
    <w:p>
      <w:pPr>
        <w:pStyle w:val="Heading2"/>
      </w:pPr>
      <w:r>
        <w:t>Strukturelles Messinstrument für Gewalt und psychische Belastung bei Migranten in prekären Lebenssituationen</w:t>
      </w:r>
    </w:p>
    <w:p>
      <w:r>
        <w:rPr>
          <w:i/>
          <w:color w:val="666666"/>
          <w:sz w:val="18"/>
        </w:rPr>
        <w:t>Adsul N et al.  ·  BMJ Open  ·  30.09.2026  ·  PMID 42816086</w:t>
      </w:r>
    </w:p>
    <w:p>
      <w:r>
        <w:t>Entwicklung und Pilotvalidierung eines Umfrageinstruments (GEMMS) zur Erfassung von Geschlechtergewalt, psychischer Belastung und mehrdimensionaler Prekabilität bei Migranten in Kambodscha, Indien und Südafrika; exploratorische Faktorenanalyse von 216 Items.</w:t>
      </w:r>
    </w:p>
    <w:p>
      <w:r>
        <w:rPr>
          <w:b/>
        </w:rPr>
        <w:t xml:space="preserve">Ergebnis: </w:t>
      </w:r>
      <w:r>
        <w:t>Fünf kohärente Faktoren identifiziert: strukturelle Schädigung, soziokulturelle Marginalisierung, soziale Ausgrenzung, Zugehörigkeit/soziale Integration und Migrationsstress. Alle zeigten interpretierbare und aussagekräftige Faktorladungen, die mit der Theorie übereinstimmten.</w:t>
      </w:r>
    </w:p>
    <w:p>
      <w:r>
        <w:rPr>
          <w:b/>
          <w:sz w:val="19"/>
        </w:rPr>
        <w:t xml:space="preserve">Übertragbarkeit: </w:t>
      </w:r>
      <w:r>
        <w:rPr>
          <w:sz w:val="19"/>
        </w:rPr>
        <w:t>Länder mit niedriger/mittlerer Einkommen, strukturell-intersektionaler Forschungsansatz zur Ungleichheit auch in Deutschland übertragbar.</w:t>
      </w:r>
    </w:p>
    <w:p>
      <w:r>
        <w:rPr>
          <w:color w:val="5A7D3A"/>
          <w:sz w:val="18"/>
        </w:rPr>
        <w:t>https://pubmed.ncbi.nlm.nih.gov/42816086/</w:t>
      </w:r>
    </w:p>
    <w:p>
      <w:pPr>
        <w:pStyle w:val="Heading2"/>
      </w:pPr>
      <w:r>
        <w:t>Investitionsrendite in Adoleszenten-Depressionsbehandlung in Kolumbien und Südafrika</w:t>
      </w:r>
    </w:p>
    <w:p>
      <w:r>
        <w:rPr>
          <w:i/>
          <w:color w:val="666666"/>
          <w:sz w:val="18"/>
        </w:rPr>
        <w:t>Sweeny K et al.  ·  Health Policy Plan  ·  30.09.2026  ·  PMID 42815149</w:t>
      </w:r>
    </w:p>
    <w:p>
      <w:r>
        <w:t>Ökonomische Modellierung des Return-on-Investment für Skalierung von Interventionen gegen Depression und Angststörungen bei Jugendlichen in zwei Mitteleinkommensländern.</w:t>
      </w:r>
    </w:p>
    <w:p>
      <w:r>
        <w:rPr>
          <w:b/>
        </w:rPr>
        <w:t xml:space="preserve">Ergebnis: </w:t>
      </w:r>
      <w:r>
        <w:t>Benefit-Cost-Ratios betrugen 13,9 (wirtschaftlich allein) bis 15,4 (einschließlich sozialer Nutzen) in Kolumbien und 13,0 bis 13,9 in Südafrika – hochgradig kosteneffektiv trotz niedriger Behandlungsraten (weniger als 10% der betroffenen Jugendlichen erhalten Versorgung).</w:t>
      </w:r>
    </w:p>
    <w:p>
      <w:r>
        <w:rPr>
          <w:b/>
          <w:sz w:val="19"/>
        </w:rPr>
        <w:t xml:space="preserve">Übertragbarkeit: </w:t>
      </w:r>
      <w:r>
        <w:rPr>
          <w:sz w:val="19"/>
        </w:rPr>
        <w:t>Länder mit niedriger/mittlerer Einkommen, aber Evidenz für Kosteneffektivität auch in ressourcentarmen Settings.</w:t>
      </w:r>
    </w:p>
    <w:p>
      <w:r>
        <w:rPr>
          <w:color w:val="5A7D3A"/>
          <w:sz w:val="18"/>
        </w:rPr>
        <w:t>https://pubmed.ncbi.nlm.nih.gov/42815149/</w:t>
      </w:r>
    </w:p>
    <w:p>
      <w:pPr>
        <w:pStyle w:val="Heading2"/>
      </w:pPr>
      <w:r>
        <w:t>Cannabiskonsum erhöht Wiederaufnahmerisiko in den ersten 3 Monaten nach Entlassung</w:t>
      </w:r>
    </w:p>
    <w:p>
      <w:r>
        <w:rPr>
          <w:i/>
          <w:color w:val="666666"/>
          <w:sz w:val="18"/>
        </w:rPr>
        <w:t>Perino J et al.  ·  J Clin Psychiatry  ·  28.09.2026  ·  PMID 42814580</w:t>
      </w:r>
    </w:p>
    <w:p>
      <w:r>
        <w:t>Retrospektive Kohorte von 200 jungen Erwachsenen (18–29 Jahre) mit psychotischen oder bipolaren Störungen zur Assoziation zwischen Cannabiskonsum bei Aufnahme und psychiatrischer Wiederaufnahme im ersten Jahr nach Entlassung.</w:t>
      </w:r>
    </w:p>
    <w:p>
      <w:r>
        <w:rPr>
          <w:b/>
        </w:rPr>
        <w:t xml:space="preserve">Ergebnis: </w:t>
      </w:r>
      <w:r>
        <w:t>Cannabiskonsum bei Indexaufnahme war mit erhöhtem Wiederaufnahmerisiko im ersten Monat nach Entlassung assoziiert (Hazard Ratio 2,8; 95%-KI 1,3–5,9), sank auf 1,9 bei 3 Monaten und war bei 6 Monaten nicht mehr signifikant. Höchste Rückfallrisiko in den ersten 3 Monaten.</w:t>
      </w:r>
    </w:p>
    <w:p>
      <w:r>
        <w:rPr>
          <w:b/>
          <w:sz w:val="19"/>
        </w:rPr>
        <w:t xml:space="preserve">Übertragbarkeit: </w:t>
      </w:r>
      <w:r>
        <w:rPr>
          <w:sz w:val="19"/>
        </w:rPr>
        <w:t>Frankreich (Bordeaux), vergleichbare psychiatrische Strukturen; Substanzkonsum als Discharged-Risiko auch in Deutschland klinisch relevant.</w:t>
      </w:r>
    </w:p>
    <w:p>
      <w:r>
        <w:rPr>
          <w:color w:val="5A7D3A"/>
          <w:sz w:val="18"/>
        </w:rPr>
        <w:t>https://pubmed.ncbi.nlm.nih.gov/42814580/</w:t>
      </w:r>
    </w:p>
    <w:p>
      <w:pPr>
        <w:pStyle w:val="Heading2"/>
      </w:pPr>
      <w:r>
        <w:t>Patienten erfahrungen blended Kognitiver Traumatherapie in Routineversorgung</w:t>
      </w:r>
    </w:p>
    <w:p>
      <w:r>
        <w:rPr>
          <w:i/>
          <w:color w:val="666666"/>
          <w:sz w:val="18"/>
        </w:rPr>
        <w:t>Lundin J et al.  ·  Eur J Psychotraumatol  ·  30.09.2026  ·  PMID 42812108</w:t>
      </w:r>
    </w:p>
    <w:p>
      <w:r>
        <w:t>Qualitative Interviews mit 11 Patienten zu Akzeptabilität und Machbarkeit einer hybriden Traumatherapie (Online-Module kombiniert mit begrenzten Therapiesitzungen) bei PTBS in schwedischer Routineversorgung.</w:t>
      </w:r>
    </w:p>
    <w:p>
      <w:r>
        <w:rPr>
          <w:b/>
        </w:rPr>
        <w:t xml:space="preserve">Ergebnis: </w:t>
      </w:r>
      <w:r>
        <w:t>Behandlung wurde als hilfreich und flexibel bewertet, die Kombination aus online und persönlich unterstützt. Traumafokussierte Komponenten wurden als emotional fordernd wahrgenommen, besonders bei unabhängigem Online-Lernen. Therapeutische Präsenz war entscheidend für die Aufrechterhaltung des Engagements.</w:t>
      </w:r>
    </w:p>
    <w:p>
      <w:r>
        <w:rPr>
          <w:b/>
          <w:sz w:val="19"/>
        </w:rPr>
        <w:t xml:space="preserve">Übertragbarkeit: </w:t>
      </w:r>
      <w:r>
        <w:rPr>
          <w:sz w:val="19"/>
        </w:rPr>
        <w:t>Schweden, vergleichbares Sozialversicherungssystem; Blended Care zur Ressourceneffizienz auch im deutschsprachigen Raum einsetzbar.</w:t>
      </w:r>
    </w:p>
    <w:p>
      <w:r>
        <w:rPr>
          <w:color w:val="5A7D3A"/>
          <w:sz w:val="18"/>
        </w:rPr>
        <w:t>https://pubmed.ncbi.nlm.nih.gov/42812108/</w:t>
      </w:r>
    </w:p>
    <w:p>
      <w:pPr>
        <w:pStyle w:val="Heading2"/>
      </w:pPr>
      <w:r>
        <w:t>Vielfalt in psychische Forschung: unterrepräsentierte Merkmale bei elektronischen Patientendaten</w:t>
      </w:r>
    </w:p>
    <w:p>
      <w:r>
        <w:rPr>
          <w:i/>
          <w:color w:val="666666"/>
          <w:sz w:val="18"/>
        </w:rPr>
        <w:t>Broadbent A et al.  ·  BMJ Open  ·  28.09.2026  ·  PMID 42805638</w:t>
      </w:r>
    </w:p>
    <w:p>
      <w:r>
        <w:t>Cross-sectionale Übersichtsarbeit zu Berichterstattung von Diversitätsmerkmalen (Alter, Geschlecht, ethnische Herkunft etc.) in 362 Publikationen einer britischen psychiatrischen Datenbank und deren tatsächliche Verfügbarkeit in den Rohdaten.</w:t>
      </w:r>
    </w:p>
    <w:p>
      <w:r>
        <w:rPr>
          <w:b/>
        </w:rPr>
        <w:t xml:space="preserve">Ergebnis: </w:t>
      </w:r>
      <w:r>
        <w:t>Alter (89,3%), Geschlecht (87,3%) und ethnische Herkunft (80,4%) wurden häufig berichtet, während Wohnungslosigkeit trotz 97,5% Verfügbarkeit in nur 5,8% der Studien erwähnt wurde. Ein erhebliches Reporting-Defizit unterrepräsentierter Gruppen deutet auf Lücken bei der Abbildung von Ungleichheit in der Versorgungsforschung hin.</w:t>
      </w:r>
    </w:p>
    <w:p>
      <w:r>
        <w:rPr>
          <w:b/>
          <w:sz w:val="19"/>
        </w:rPr>
        <w:t xml:space="preserve">Übertragbarkeit: </w:t>
      </w:r>
      <w:r>
        <w:rPr>
          <w:sz w:val="19"/>
        </w:rPr>
        <w:t>Großbritannien, elektronische Routinedaten NHS; ähnliche Herausforderungen in deutschen EHR-basierten Systemen zu erwarten.</w:t>
      </w:r>
    </w:p>
    <w:p>
      <w:r>
        <w:rPr>
          <w:color w:val="5A7D3A"/>
          <w:sz w:val="18"/>
        </w:rPr>
        <w:t>https://pubmed.ncbi.nlm.nih.gov/42805638/</w:t>
      </w:r>
    </w:p>
    <w:p>
      <w:pPr>
        <w:pStyle w:val="Heading2"/>
      </w:pPr>
      <w:r>
        <w:t>Maschinenlesbare Zugangsregeln für sensible Forschungsdaten in europäischen Infrastrukturen</w:t>
      </w:r>
    </w:p>
    <w:p>
      <w:r>
        <w:rPr>
          <w:i/>
          <w:color w:val="666666"/>
          <w:sz w:val="18"/>
        </w:rPr>
        <w:t>van der Meer L et al.  ·  Int J Popul Data Sci  ·  17.09.2026  ·  PMID 42757321</w:t>
      </w:r>
    </w:p>
    <w:p>
      <w:r>
        <w:t>Framework zur Standardisierung von Zugangsregeln für sensible Daten durch maschinenlesbare Bedingungen (auf Basis von Open Digital Rights Language) – entwickelt und getestet in der niederländischen Sozialwissenschaftslandschaft für Trusted Research Environments.</w:t>
      </w:r>
    </w:p>
    <w:p>
      <w:r>
        <w:rPr>
          <w:b/>
        </w:rPr>
        <w:t xml:space="preserve">Ergebnis: </w:t>
      </w:r>
      <w:r>
        <w:t>Proposed framework operationalisiert rechtliche und organisatorische Überwachung transparent, nachvollziehbar und interoperabel. Reduziert Fragmentierung, Verwaltungsaufwand und Inkonsistenzen bei Zugangsbestimmungen; anwendbar über europäische Dateninfrastrukturen.</w:t>
      </w:r>
    </w:p>
    <w:p>
      <w:r>
        <w:rPr>
          <w:b/>
          <w:sz w:val="19"/>
        </w:rPr>
        <w:t xml:space="preserve">Übertragbarkeit: </w:t>
      </w:r>
      <w:r>
        <w:rPr>
          <w:sz w:val="19"/>
        </w:rPr>
        <w:t>Niederlande, vergleichbares Datenschutzsystem; Modell für deutsche Datengovernance (NFDI, MII) und GDPR-Compliance übertragbar.</w:t>
      </w:r>
    </w:p>
    <w:p>
      <w:r>
        <w:rPr>
          <w:color w:val="5A7D3A"/>
          <w:sz w:val="18"/>
        </w:rPr>
        <w:t>https://pubmed.ncbi.nlm.nih.gov/42757321/</w:t>
      </w:r>
    </w:p>
    <w:p>
      <w:pPr>
        <w:pStyle w:val="Heading1"/>
      </w:pPr>
      <w:r>
        <w:t>Aufgenommen am 30.09.2026</w:t>
      </w:r>
    </w:p>
    <w:p>
      <w:pPr>
        <w:pStyle w:val="Heading2"/>
      </w:pPr>
      <w:r>
        <w:t>Hausärzte ratifizieren Ungleichheit: Altersbasierte Diskretionspraxis bei psychischer Belastung</w:t>
      </w:r>
    </w:p>
    <w:p>
      <w:r>
        <w:rPr>
          <w:i/>
          <w:color w:val="666666"/>
          <w:sz w:val="18"/>
        </w:rPr>
        <w:t>Giosa R  ·  Prim Health Care Res Dev  ·  29.09.2026  ·  PMID 42808656</w:t>
      </w:r>
    </w:p>
    <w:p>
      <w:r>
        <w:t>Qualitative Querschnittsstudie mit 42 Interviews (20 Ärzte, 22 Patienten) in Italien und Spanien zu Versorgungspraxis psychisch belasteter Menschen in der Primärversorgung.</w:t>
      </w:r>
    </w:p>
    <w:p>
      <w:r>
        <w:rPr>
          <w:b/>
        </w:rPr>
        <w:t xml:space="preserve">Ergebnis: </w:t>
      </w:r>
      <w:r>
        <w:t>Zwei Hauptmuster: Ärzte investierten in Psychoedukation und Beratung bei jüngeren Patienten, verlagerten sich bei älteren schnell auf Pharmakologie. Psychische Belastung wurde als Gegenstrategie normalisiert. Muster konvergierten trotz unterschiedlicher Gesundheitssysteme, zeigen strukturelle Merkmale von Ressourcenmangel.</w:t>
      </w:r>
    </w:p>
    <w:p>
      <w:r>
        <w:rPr>
          <w:b/>
          <w:sz w:val="19"/>
        </w:rPr>
        <w:t xml:space="preserve">Übertragbarkeit: </w:t>
      </w:r>
      <w:r>
        <w:rPr>
          <w:sz w:val="19"/>
        </w:rPr>
        <w:t>Südeuropa, vergleichbare Primärversorgung; Befund zur informellen Rationierung bei Ressourcenknappheit hat deutsche Relevanz.</w:t>
      </w:r>
    </w:p>
    <w:p>
      <w:r>
        <w:rPr>
          <w:color w:val="5A7D3A"/>
          <w:sz w:val="18"/>
        </w:rPr>
        <w:t>https://pubmed.ncbi.nlm.nih.gov/42808656/</w:t>
      </w:r>
    </w:p>
    <w:p>
      <w:pPr>
        <w:pStyle w:val="Heading2"/>
      </w:pPr>
      <w:r>
        <w:t>ADHS-Medikation bei Erwachsenen in Irland: 211-prozentiger Anstieg in zehn Jahren</w:t>
      </w:r>
    </w:p>
    <w:p>
      <w:r>
        <w:rPr>
          <w:i/>
          <w:color w:val="666666"/>
          <w:sz w:val="18"/>
        </w:rPr>
        <w:t>Maher A et al.  ·  Ir Med J  ·  28.09.2026  ·  PMID 42807820</w:t>
      </w:r>
    </w:p>
    <w:p>
      <w:r>
        <w:t>Datenanalyse aus irischem Apotheken-Erstattungssystem zu Stimulanzien-Verschreibungen (Methylphenidat, Lisdexamfetamin) 2015–2024 nach Alter, Geschlecht und Region.</w:t>
      </w:r>
    </w:p>
    <w:p>
      <w:r>
        <w:rPr>
          <w:b/>
        </w:rPr>
        <w:t xml:space="preserve">Ergebnis: </w:t>
      </w:r>
      <w:r>
        <w:t>Dosierungseinheiten stiegen 211 % (700.574 auf 2.217.634). Lisdexamfetamin stieg 2020–2023 um 504 %. Patientenzahl: 3.377 auf 13.966. Höchstes Wachstum bei 16–34 Jahren. Geschlechtsunterschiede reduzierten sich (2024 Frauen ≈ Männer). Regionale Variation sichtbar. Deuten auf ungleiche Versorgungserweiterung hin.</w:t>
      </w:r>
    </w:p>
    <w:p>
      <w:r>
        <w:rPr>
          <w:b/>
          <w:sz w:val="19"/>
        </w:rPr>
        <w:t xml:space="preserve">Übertragbarkeit: </w:t>
      </w:r>
      <w:r>
        <w:rPr>
          <w:sz w:val="19"/>
        </w:rPr>
        <w:t>Irland, vergleichbar mit englischsprachigen Systemen; Befund zur Unterdiagnose und regionalen Disparität relevant für Deutschland.</w:t>
      </w:r>
    </w:p>
    <w:p>
      <w:r>
        <w:rPr>
          <w:color w:val="5A7D3A"/>
          <w:sz w:val="18"/>
        </w:rPr>
        <w:t>https://pubmed.ncbi.nlm.nih.gov/42807820/</w:t>
      </w:r>
    </w:p>
    <w:p>
      <w:pPr>
        <w:pStyle w:val="Heading2"/>
      </w:pPr>
      <w:r>
        <w:t>Diversity-sensitives Versorgungshandeln: Geschlecht, Migration, Alter in Psychiatrie untersucht</w:t>
      </w:r>
    </w:p>
    <w:p>
      <w:r>
        <w:rPr>
          <w:i/>
          <w:color w:val="666666"/>
          <w:sz w:val="18"/>
        </w:rPr>
        <w:t>Peters SJ et al.  ·  BMC Psychiatry  ·  24.09.2026  ·  PMID 42806324</w:t>
      </w:r>
    </w:p>
    <w:p>
      <w:r>
        <w:t>Studienprotokoll (Laufzeit 11/2025–10/2028) zur Untersuchung von Geschlecht und anderen Diversitätsfaktoren (Alter, Migrationsgeschichte, sexuelle Orientierung, Religion, Sozialstatus) im stationären Angebot psychischer Versorgung (neun LVR-Kliniken, ca. 500.000 Fälle 2015–2024).</w:t>
      </w:r>
    </w:p>
    <w:p>
      <w:r>
        <w:rPr>
          <w:b/>
        </w:rPr>
        <w:t xml:space="preserve">Ergebnis: </w:t>
      </w:r>
      <w:r>
        <w:t>Das Protokoll beschreibt einen Mixed-Methods-Ansatz mit Routinedatenanalyse, Interviews (31 mit Nutzern/Angehörigen/Fachkräften) und Onlinebefragungen (ca. 300 Nutzer, 100 Angehörige, 100 Profis) sowie Delphi-Prozess. Geplant ist automatisierte Merkmalsextraktion mittels NLP. Ergebnisse für Herbst 2028 erwartet.</w:t>
      </w:r>
    </w:p>
    <w:p>
      <w:r>
        <w:rPr>
          <w:b/>
          <w:sz w:val="19"/>
        </w:rPr>
        <w:t xml:space="preserve">Übertragbarkeit: </w:t>
      </w:r>
      <w:r>
        <w:rPr>
          <w:sz w:val="19"/>
        </w:rPr>
        <w:t>Deutschland, großes Register mit Routinedaten; Addressing-Disparities-Agenda zentral für Chancengleichheit in Psychiatrie.</w:t>
      </w:r>
    </w:p>
    <w:p>
      <w:r>
        <w:rPr>
          <w:color w:val="5A7D3A"/>
          <w:sz w:val="18"/>
        </w:rPr>
        <w:t>https://pubmed.ncbi.nlm.nih.gov/42806324/</w:t>
      </w:r>
    </w:p>
    <w:p>
      <w:pPr>
        <w:pStyle w:val="Heading2"/>
      </w:pPr>
      <w:r>
        <w:t>Patientensteuerung bei schwerer psychischer Erkrankung verbessert Kontinuität</w:t>
      </w:r>
    </w:p>
    <w:p>
      <w:r>
        <w:rPr>
          <w:i/>
          <w:color w:val="666666"/>
          <w:sz w:val="18"/>
        </w:rPr>
        <w:t>Lambert M et al.  ·  Bundesgesundheitsblatt Gesundheitsforschung Gesundheitsschutz  ·  16.09.2026  ·  PMID 42747452</w:t>
      </w:r>
    </w:p>
    <w:p>
      <w:r>
        <w:t>Narrative Übersichtsarbeit zu evidenzbasierten Versorgungsmodellen (Assertive Community Treatment, Crisis Resolution Teams, Frühintervention) und Patientensteuerung als Ansatz zur Verbesserung der Versorgungsqualität und Reduktion von Fragmentierung bei schwerer psychischer Erkrankung.</w:t>
      </w:r>
    </w:p>
    <w:p>
      <w:r>
        <w:rPr>
          <w:b/>
        </w:rPr>
        <w:t xml:space="preserve">Ergebnis: </w:t>
      </w:r>
      <w:r>
        <w:t>Integrierte und gestufte Versorgungsmodelle können Versorgungsqualität verbessern und ohne Mehrkosten implementiert werden. Patientensteuerung reduziert Versorgungsbrüche und verbessert nachhaltig Patientenergebnisse und Ressourceneffizienz; konkrete Zahlen zu Wiederaufnahmen oder Verweildauer waren im Abstract nicht genannt.</w:t>
      </w:r>
    </w:p>
    <w:p>
      <w:r>
        <w:rPr>
          <w:b/>
          <w:sz w:val="19"/>
        </w:rPr>
        <w:t xml:space="preserve">Übertragbarkeit: </w:t>
      </w:r>
      <w:r>
        <w:rPr>
          <w:sz w:val="19"/>
        </w:rPr>
        <w:t>Deutschland, Literaturübersicht internationaler Evidenz zu Modellen, die im deutschen System teilweise etabliert sind.</w:t>
      </w:r>
    </w:p>
    <w:p>
      <w:r>
        <w:rPr>
          <w:color w:val="5A7D3A"/>
          <w:sz w:val="18"/>
        </w:rPr>
        <w:t>https://pubmed.ncbi.nlm.nih.gov/42747452/</w:t>
      </w:r>
    </w:p>
    <w:p>
      <w:pPr>
        <w:pStyle w:val="Heading2"/>
      </w:pPr>
      <w:r>
        <w:t>Kommunale psychosoziale Angebotslandschaft fragmentiert – Zugang für Migrantenfamilien erschwert</w:t>
      </w:r>
    </w:p>
    <w:p>
      <w:r>
        <w:rPr>
          <w:i/>
          <w:color w:val="666666"/>
          <w:sz w:val="18"/>
        </w:rPr>
        <w:t>Beierle S et al.  ·  Bundesgesundheitsblatt Gesundheitsforschung Gesundheitsschutz  ·  11.09.2026  ·  PMID 42726136</w:t>
      </w:r>
    </w:p>
    <w:p>
      <w:r>
        <w:t>Gemischte Methoden: 19 Interviews mit Fachkräften und Online-Mapping von 122 Einrichtungen mit 360 Angeboten zur Prävention psychischer Störungen in zwei benachteiligten Stadtteilen (West- und Ostdeutschland, 2024).</w:t>
      </w:r>
    </w:p>
    <w:p>
      <w:r>
        <w:rPr>
          <w:b/>
        </w:rPr>
        <w:t xml:space="preserve">Ergebnis: </w:t>
      </w:r>
      <w:r>
        <w:t>Fachkräfte beschrieben Angebotslandschaft als fragmentiert und unübersichtlich. Informations- und Navigationsbarrieren betrafen besonders einkommensarme und Migrantenfamilien. Hinweise auf Unterversorgung in spezialisierter Kindermedizin, KJP und Kinderpsychiatrie. Geringe digitale Auffindbarkeit. Wartezeiten und tatsächliche Nutzung noch nicht erfasst.</w:t>
      </w:r>
    </w:p>
    <w:p>
      <w:r>
        <w:rPr>
          <w:b/>
          <w:sz w:val="19"/>
        </w:rPr>
        <w:t xml:space="preserve">Übertragbarkeit: </w:t>
      </w:r>
      <w:r>
        <w:rPr>
          <w:sz w:val="19"/>
        </w:rPr>
        <w:t>Deutschland, Mixed-Methods-Studie; zentral für Versorgungsplanung und Prävention bei vulnerablen Gruppen.</w:t>
      </w:r>
    </w:p>
    <w:p>
      <w:r>
        <w:rPr>
          <w:color w:val="5A7D3A"/>
          <w:sz w:val="18"/>
        </w:rPr>
        <w:t>https://pubmed.ncbi.nlm.nih.gov/42726136/</w:t>
      </w:r>
    </w:p>
    <w:p>
      <w:pPr>
        <w:pStyle w:val="Heading1"/>
      </w:pPr>
      <w:r>
        <w:t>Aufgenommen am 29.09.2026</w:t>
      </w:r>
    </w:p>
    <w:p>
      <w:pPr>
        <w:pStyle w:val="Heading2"/>
      </w:pPr>
      <w:r>
        <w:t>Psychiatrie-Assistenzärzte in Ungarn: 62,5% Burnout, 90% Erschöpfung, fehlende Supervision</w:t>
      </w:r>
    </w:p>
    <w:p>
      <w:r>
        <w:rPr>
          <w:i/>
          <w:color w:val="666666"/>
          <w:sz w:val="18"/>
        </w:rPr>
        <w:t>Lazáry J  ·  Ideggyogy Sz  ·  30.09.2026  ·  PMID 42803099</w:t>
      </w:r>
    </w:p>
    <w:p>
      <w:r>
        <w:t>Querschnittsbefragung von 80 Psychiatrie-Assistenzärzten in 4 ungarischen Universitäten zu belastenden Situationen, Burnout, Coping-Strategien und Bedarf für Ausbildungsverbesserung.</w:t>
      </w:r>
    </w:p>
    <w:p>
      <w:r>
        <w:rPr>
          <w:b/>
        </w:rPr>
        <w:t xml:space="preserve">Ergebnis: </w:t>
      </w:r>
      <w:r>
        <w:t>Verbale Gewalt/Diskriminierung am häufigsten. Physische Angreifer: 34,6%, Patientensuizid: 34,5%. Burnout-Kriterien erfüllt: 62,5% (Mini-Oldenburg MOLBI). Disengagement-Subskala: 65% hohe Werte, Exhaustion: 90%. Budapest signifikant höher (94,2% vs. 84,6% landesweit). Feldgespräche bevorzugtes Coping. 100% Unterstützung für strukturiertes Fallprozessing-Programm.</w:t>
      </w:r>
    </w:p>
    <w:p>
      <w:r>
        <w:rPr>
          <w:b/>
          <w:sz w:val="19"/>
        </w:rPr>
        <w:t xml:space="preserve">Übertragbarkeit: </w:t>
      </w:r>
      <w:r>
        <w:rPr>
          <w:sz w:val="19"/>
        </w:rPr>
        <w:t>Ungarn, aber Burnout-Prävalenz und Trainingsdefizite bei Fachnachwuchs international parallel.</w:t>
      </w:r>
    </w:p>
    <w:p>
      <w:r>
        <w:rPr>
          <w:color w:val="5A7D3A"/>
          <w:sz w:val="18"/>
        </w:rPr>
        <w:t>https://pubmed.ncbi.nlm.nih.gov/42803099/</w:t>
      </w:r>
    </w:p>
    <w:p>
      <w:pPr>
        <w:pStyle w:val="Heading2"/>
      </w:pPr>
      <w:r>
        <w:t>Toolkit für autistische Kinder in ländlichen Notfallstationen verbessert Zugang</w:t>
      </w:r>
    </w:p>
    <w:p>
      <w:r>
        <w:rPr>
          <w:i/>
          <w:color w:val="666666"/>
          <w:sz w:val="18"/>
        </w:rPr>
        <w:t>Kabakov S et al.  ·  Prog Community Health Partnersh  ·  2026  ·  PMID 42803077</w:t>
      </w:r>
    </w:p>
    <w:p>
      <w:r>
        <w:t>Community-akademische Partnerschaft zur Entwicklung eines Toolkits (Schulungsmaterial, Umgebungsanpassungen, Sensory-Regulation) für ländliche Notfallabteilungen, um Zugang und Versorgung autistischer Kinder zu verbessern.</w:t>
      </w:r>
    </w:p>
    <w:p>
      <w:r>
        <w:rPr>
          <w:b/>
        </w:rPr>
        <w:t xml:space="preserve">Ergebnis: </w:t>
      </w:r>
      <w:r>
        <w:t>Iterativer Co-Design mit Eltern, autismusfokussierten Organisationen, Klinikern. Multifaktorielles Toolkit mit hoher Akzeptanz bei Health-Care-Teams entwickelt. Inhalte: Schulung, Umgebungsadaptationen, sensorische Instrumente. Zukünftige Forschung soll Implementierung über verschiedene Kontexte testen und gesundheitliche Outcomes messen.</w:t>
      </w:r>
    </w:p>
    <w:p>
      <w:r>
        <w:rPr>
          <w:b/>
          <w:sz w:val="19"/>
        </w:rPr>
        <w:t xml:space="preserve">Übertragbarkeit: </w:t>
      </w:r>
      <w:r>
        <w:rPr>
          <w:sz w:val="19"/>
        </w:rPr>
        <w:t>USA-Kontext, aber Designprinzipien für Notfall-Accessibilität übertragbar.</w:t>
      </w:r>
    </w:p>
    <w:p>
      <w:r>
        <w:rPr>
          <w:color w:val="5A7D3A"/>
          <w:sz w:val="18"/>
        </w:rPr>
        <w:t>https://pubmed.ncbi.nlm.nih.gov/42803077/</w:t>
      </w:r>
    </w:p>
    <w:p>
      <w:pPr>
        <w:pStyle w:val="Heading2"/>
      </w:pPr>
      <w:r>
        <w:t>Organisationsstruktur von Frühintervention bei Psychose: internationale Leitlinien-Synthese</w:t>
      </w:r>
    </w:p>
    <w:p>
      <w:r>
        <w:rPr>
          <w:i/>
          <w:color w:val="666666"/>
          <w:sz w:val="18"/>
        </w:rPr>
        <w:t>Scognamiglio P et al.  ·  Early Interv Psychiatry  ·  Okt. 2026  ·  PMID 42802707</w:t>
      </w:r>
    </w:p>
    <w:p>
      <w:r>
        <w:t>Sekundäranalyse von 26 internationalen Leitlinien zur Frühintervention bei Psychose, um Empfehlungen zur Serviceorganisation zu extrahieren und in vier Designdomänen zu strukturieren.</w:t>
      </w:r>
    </w:p>
    <w:p>
      <w:r>
        <w:rPr>
          <w:b/>
        </w:rPr>
        <w:t xml:space="preserve">Ergebnis: </w:t>
      </w:r>
      <w:r>
        <w:t>17 Dokumente zu klinisch Hochrisiko-Psychose und 22 zu Erstmanifestation enthielten Organisationsempfehlungen. Stärkste Konvergenz: spezialisierte multidisziplinäre Services in 16/17 Dokumenten und spezialisierte ambulante Teams in 20/22 Dokumenten. Schwächer operationalisiert: Übergangspolitiken und jugendgerechte Versorgung. Die Synthese zeigt erkennbare internationale Architektur, aber ungleiche Spezifikation der Servicebereiche.</w:t>
      </w:r>
    </w:p>
    <w:p>
      <w:r>
        <w:rPr>
          <w:b/>
          <w:sz w:val="19"/>
        </w:rPr>
        <w:t xml:space="preserve">Übertragbarkeit: </w:t>
      </w:r>
      <w:r>
        <w:rPr>
          <w:sz w:val="19"/>
        </w:rPr>
        <w:t>Europäische Leitlinienanalyse, direkt übertragbar auf deutschsprachige Planung.</w:t>
      </w:r>
    </w:p>
    <w:p>
      <w:r>
        <w:rPr>
          <w:color w:val="5A7D3A"/>
          <w:sz w:val="18"/>
        </w:rPr>
        <w:t>https://pubmed.ncbi.nlm.nih.gov/42802707/</w:t>
      </w:r>
    </w:p>
    <w:p>
      <w:pPr>
        <w:pStyle w:val="Heading2"/>
      </w:pPr>
      <w:r>
        <w:t>Bedingte Entlassung (conditional discharge) aus Patientensicht: Verständnis und Akzeptanzbarrieren</w:t>
      </w:r>
    </w:p>
    <w:p>
      <w:r>
        <w:rPr>
          <w:i/>
          <w:color w:val="666666"/>
          <w:sz w:val="18"/>
        </w:rPr>
        <w:t>Tang YDY et al.  ·  East Asian Arch Psychiatry  ·  Sept. 2026  ·  PMID 42802392</w:t>
      </w:r>
    </w:p>
    <w:p>
      <w:r>
        <w:t>Qualitative Fokusgruppen mit Patienten in Langzeit-Wohneinrichtungen in Hong Kong zu ihrer Wahrnehmung von bedingter Entlassung (CD) nach Psychiatrie-Behandlung und neuen CD-Leitlinien.</w:t>
      </w:r>
    </w:p>
    <w:p>
      <w:r>
        <w:rPr>
          <w:b/>
        </w:rPr>
        <w:t xml:space="preserve">Ergebnis: </w:t>
      </w:r>
      <w:r>
        <w:t>16 Patienten (Medianalter 57 Jahre), zwei Fokusgruppen. Sechs Themen identifiziert: CD-Mechanismus-Verständnis, professionelle Unterstützung, CD-Auswirkungen, Recall-Mechanismus, Review durch Multidisziplinär-Konferenzen, Informationsmaterial. Patienten sahen verbesserte Akzeptanz, aber Wahrnehmung als Strafe und Unsicherheit über Recall/Review. Bedarf für klarere Kommunikation, individualisierte Anleitung, transparente Prozesse.</w:t>
      </w:r>
    </w:p>
    <w:p>
      <w:r>
        <w:rPr>
          <w:b/>
          <w:sz w:val="19"/>
        </w:rPr>
        <w:t xml:space="preserve">Übertragbarkeit: </w:t>
      </w:r>
      <w:r>
        <w:rPr>
          <w:sz w:val="19"/>
        </w:rPr>
        <w:t>Hong Kong-Zwangsbehandlungssystem; Beteiligung und Transparenz versorgungsübergreifend relevant.</w:t>
      </w:r>
    </w:p>
    <w:p>
      <w:r>
        <w:rPr>
          <w:color w:val="5A7D3A"/>
          <w:sz w:val="18"/>
        </w:rPr>
        <w:t>https://pubmed.ncbi.nlm.nih.gov/42802392/</w:t>
      </w:r>
    </w:p>
    <w:p>
      <w:pPr>
        <w:pStyle w:val="Heading2"/>
      </w:pPr>
      <w:r>
        <w:t>Geschlechtsspezifische Unterschiede in Wartezeiten und Zugang zu Geschlechtsangleichung in Hong Kong</w:t>
      </w:r>
    </w:p>
    <w:p>
      <w:r>
        <w:rPr>
          <w:i/>
          <w:color w:val="666666"/>
          <w:sz w:val="18"/>
        </w:rPr>
        <w:t>Chan TF et al.  ·  East Asian Arch Psychiatry  ·  Sept. 2026  ·  PMID 42802391</w:t>
      </w:r>
    </w:p>
    <w:p>
      <w:r>
        <w:t>Sechs-Jahres-Rückblick einer Geschlechtsidentitätsklinik in Hong Kong: Vergleich von zu Geburt männlich und weiblich zugewiesenen erwachsenen Transgender-Patienten bezüglich Wartezeiten, Barrieren und Versorgungszugang.</w:t>
      </w:r>
    </w:p>
    <w:p>
      <w:r>
        <w:rPr>
          <w:b/>
        </w:rPr>
        <w:t xml:space="preserve">Ergebnis: </w:t>
      </w:r>
      <w:r>
        <w:t>349 männlich und 260 weiblich Zugewiesene. Wartezeiten auf Hormonbehandlung stiegen von ~105 Tagen (2017) auf &gt;400 Tage (2022). 16,4% Arbeitslosenquote trotz 51,6% tertiäre Bildung. Männlich Zugewiesene: höhere psychiatrische Komorbiditäten (31,5% vs. 24,2%), zwei Suizide während Wartezeit. AFAB mehr Operationswünsche (73,4% vs. 56,2%). Unmet Demand und lange Wartezeiten dokumentiert.</w:t>
      </w:r>
    </w:p>
    <w:p>
      <w:r>
        <w:rPr>
          <w:b/>
          <w:sz w:val="19"/>
        </w:rPr>
        <w:t xml:space="preserve">Übertragbarkeit: </w:t>
      </w:r>
      <w:r>
        <w:rPr>
          <w:sz w:val="19"/>
        </w:rPr>
        <w:t>Hong Kong, aber Wartezeitprobleme und Zugangsbarrieren systemunabhängig relevant.</w:t>
      </w:r>
    </w:p>
    <w:p>
      <w:r>
        <w:rPr>
          <w:color w:val="5A7D3A"/>
          <w:sz w:val="18"/>
        </w:rPr>
        <w:t>https://pubmed.ncbi.nlm.nih.gov/42802391/</w:t>
      </w:r>
    </w:p>
    <w:p>
      <w:pPr>
        <w:pStyle w:val="Heading2"/>
      </w:pPr>
      <w:r>
        <w:t>Psychiatrische Notfall-Inanspruchnahme stieg nach COVID-Pandemie um über 40%</w:t>
      </w:r>
    </w:p>
    <w:p>
      <w:r>
        <w:rPr>
          <w:i/>
          <w:color w:val="666666"/>
          <w:sz w:val="18"/>
        </w:rPr>
        <w:t>Yu MPM et al.  ·  East Asian Arch Psychiatry  ·  Sept. 2026  ·  PMID 42802389</w:t>
      </w:r>
    </w:p>
    <w:p>
      <w:r>
        <w:t>Retrospektive Analyse von sieben Jahren Notfall-Psychiatrie-Konsultationen (2017–2024) in Hong Kong: Trends vor, während und nach COVID-Pandemie.</w:t>
      </w:r>
    </w:p>
    <w:p>
      <w:r>
        <w:rPr>
          <w:b/>
        </w:rPr>
        <w:t xml:space="preserve">Ergebnis: </w:t>
      </w:r>
      <w:r>
        <w:t>7441 Konsultationen (61,1% Frauen), Medianalter stieg von 45 (2017) auf 49 Jahre (2024). Inanspruchnahme sank zu Pandemie-Beginn 2020, stieg 2021 deutlich an, fiel mit Omikron 2022, danach Rebound und kontinuierlicher Anstieg. Besonders zunehmend: Major neurocognitive disorders, Neurodevelopmental disorders, Stress-assoziierte Störungen. Entlassung in Community überwiegend.</w:t>
      </w:r>
    </w:p>
    <w:p>
      <w:r>
        <w:rPr>
          <w:b/>
          <w:sz w:val="19"/>
        </w:rPr>
        <w:t xml:space="preserve">Übertragbarkeit: </w:t>
      </w:r>
      <w:r>
        <w:rPr>
          <w:sz w:val="19"/>
        </w:rPr>
        <w:t>Hong Kong-Daten, aber Pandemieffekte auf psychiatrische Notfall-Nachfrage international relevant.</w:t>
      </w:r>
    </w:p>
    <w:p>
      <w:r>
        <w:rPr>
          <w:color w:val="5A7D3A"/>
          <w:sz w:val="18"/>
        </w:rPr>
        <w:t>https://pubmed.ncbi.nlm.nih.gov/42802389/</w:t>
      </w:r>
    </w:p>
    <w:p>
      <w:pPr>
        <w:pStyle w:val="Heading1"/>
      </w:pPr>
      <w:r>
        <w:t>Aufgenommen am 28.09.2026</w:t>
      </w:r>
    </w:p>
    <w:p>
      <w:pPr>
        <w:pStyle w:val="Heading2"/>
      </w:pPr>
      <w:r>
        <w:t>App-Nutzung bei psychischer Belastung junger Frauen: Barrieren und Chancen</w:t>
      </w:r>
    </w:p>
    <w:p>
      <w:r>
        <w:rPr>
          <w:i/>
          <w:color w:val="666666"/>
          <w:sz w:val="18"/>
        </w:rPr>
        <w:t>Schröder J et al.  ·  BMC Womens Health  ·  26.09.2026  ·  PMID 42800862</w:t>
      </w:r>
    </w:p>
    <w:p>
      <w:r>
        <w:t>Querschnittsstudie mit 521 Frauen (18–35 Jahre) zur Verbreitung von Mental-Health-Apps, ihren Barrieren und den Merkmalen, die Nutzerinnen als professionell und hilfreich bewerten.</w:t>
      </w:r>
    </w:p>
    <w:p>
      <w:r>
        <w:rPr>
          <w:b/>
        </w:rPr>
        <w:t xml:space="preserve">Ergebnis: </w:t>
      </w:r>
      <w:r>
        <w:t>79% berichteten Müdigkeit, 79% Sorge und 74% Anspannung. 31% hatten je eine App genutzt. Hauptbarrieren: mangelndes Wissen (32,5%), Wirksamkeitsbedenken (9,8%), Kosten (9,6%). Psychische Belastung (OR=1,03 [1,01–1,06], p=0,012) und Angst/Appetitprobleme (ORs 1,95–1,99, p≤0,004) waren mit Nutzung assoziiert. Nutzerinnen fordern Benutzerfreundlichkeit, Sicherheit und technische Unterstützung.</w:t>
      </w:r>
    </w:p>
    <w:p>
      <w:r>
        <w:rPr>
          <w:b/>
          <w:sz w:val="19"/>
        </w:rPr>
        <w:t xml:space="preserve">Übertragbarkeit: </w:t>
      </w:r>
      <w:r>
        <w:rPr>
          <w:sz w:val="19"/>
        </w:rPr>
        <w:t>Deutschland, vergleichbare Versorgungslandschaft und digitale Infrastruktur.</w:t>
      </w:r>
    </w:p>
    <w:p>
      <w:r>
        <w:rPr>
          <w:color w:val="5A7D3A"/>
          <w:sz w:val="18"/>
        </w:rPr>
        <w:t>https://pubmed.ncbi.nlm.nih.gov/42800862/</w:t>
      </w:r>
    </w:p>
    <w:p>
      <w:pPr>
        <w:pStyle w:val="Heading2"/>
      </w:pPr>
      <w:r>
        <w:t>CPAP-Adhärenz bei komorbider Insomnie und Schlafapnoe: qualitative Verhaltensanalyse</w:t>
      </w:r>
    </w:p>
    <w:p>
      <w:r>
        <w:rPr>
          <w:i/>
          <w:color w:val="666666"/>
          <w:sz w:val="18"/>
        </w:rPr>
        <w:t>Wang Y et al.  ·  BMC Pulm Med  ·  07.09.2026  ·  PMID 42800860</w:t>
      </w:r>
    </w:p>
    <w:p>
      <w:r>
        <w:t>Qualitative Studie (16 Patienten) mit COM-B-Modell zu CPAP-Nutzung und Verhaltensänderungen bei komorbider Insomnie und Schlafapnoe in China; Interviews und thematische Analyse.</w:t>
      </w:r>
    </w:p>
    <w:p>
      <w:r>
        <w:rPr>
          <w:b/>
        </w:rPr>
        <w:t xml:space="preserve">Ergebnis: </w:t>
      </w:r>
      <w:r>
        <w:t>Motivation erklärte größten Anteil der Barrieren (589 Codierungsanker). Drei zentrale Muster: "Insomnie-Dominanz" (Patienten priorisieren Insomnie vor Apnoe), fixierte Kausalattributionen (Ausschluss bestimmter Behandlungen) und Stigma-Identitäts-Komplex. "Adhärenz-Illusion": Inpatient*innen mit guter CPAP-Adhärenz zeigten keine internalisierte Motivation für Selbstmanagement nach Entlassung. Kulturelle Barrieren (Bangett-Trink-Normen, Todesängstlichkeit).</w:t>
      </w:r>
    </w:p>
    <w:p>
      <w:r>
        <w:rPr>
          <w:b/>
          <w:sz w:val="19"/>
        </w:rPr>
        <w:t xml:space="preserve">Übertragbarkeit: </w:t>
      </w:r>
      <w:r>
        <w:rPr>
          <w:sz w:val="19"/>
        </w:rPr>
        <w:t>China, COM-B-basierte Analyse von Verhaltensbarrieren, struktur- und kulturabhängig.</w:t>
      </w:r>
    </w:p>
    <w:p>
      <w:r>
        <w:rPr>
          <w:color w:val="5A7D3A"/>
          <w:sz w:val="18"/>
        </w:rPr>
        <w:t>https://pubmed.ncbi.nlm.nih.gov/42800860/</w:t>
      </w:r>
    </w:p>
    <w:p>
      <w:pPr>
        <w:pStyle w:val="Heading2"/>
      </w:pPr>
      <w:r>
        <w:t>Versorgungslücken bei Kindern und Jugendlichen mit Autismus-Spektrum-Störung</w:t>
      </w:r>
    </w:p>
    <w:p>
      <w:r>
        <w:rPr>
          <w:i/>
          <w:color w:val="666666"/>
          <w:sz w:val="18"/>
        </w:rPr>
        <w:t>Han X et al.  ·  Front Public Health  ·  11.09.2026  ·  PMID 42799165</w:t>
      </w:r>
    </w:p>
    <w:p>
      <w:r>
        <w:t>Narrative Übersichtsarbeit zu Versorgungspfaden, Zugang und psychosozialen Unterstützungsbedarfen bei Kindern und Jugendlichen mit Autismus-Spektrum-Störung mit Fokus auf Schnittstellen zwischen Gesundheit, Bildung und Sozialhilfe.</w:t>
      </w:r>
    </w:p>
    <w:p>
      <w:r>
        <w:rPr>
          <w:b/>
        </w:rPr>
        <w:t xml:space="preserve">Ergebnis: </w:t>
      </w:r>
      <w:r>
        <w:t>Verzögerungen bei Erkennung und Zuweisung, lange Wartezeiten, Personalknappheit und räumliche/sozioökonomische Disparitäten sind zentrale Barrieren. Familien berichten Schwierigkeiten bei der Navigation komplexer Systeme; Schulen sind gleichzeitig Hauptort der Unterstützung und Hauptquelle unerfüllter Bedürfnisse. Verbesserungen erfordern frühere Erkennung, gleichberechtigteren Zugang, bessere Koordination über Sektoren hinweg.</w:t>
      </w:r>
    </w:p>
    <w:p>
      <w:r>
        <w:rPr>
          <w:b/>
          <w:sz w:val="19"/>
        </w:rPr>
        <w:t xml:space="preserve">Übertragbarkeit: </w:t>
      </w:r>
      <w:r>
        <w:rPr>
          <w:sz w:val="19"/>
        </w:rPr>
        <w:t>Internationale Evidenz, strukturelle Befunde zur Versorgungsfragmentierung übertragbar.</w:t>
      </w:r>
    </w:p>
    <w:p>
      <w:r>
        <w:rPr>
          <w:color w:val="5A7D3A"/>
          <w:sz w:val="18"/>
        </w:rPr>
        <w:t>https://pubmed.ncbi.nlm.nih.gov/42799165/</w:t>
      </w:r>
    </w:p>
    <w:p>
      <w:pPr>
        <w:pStyle w:val="Heading2"/>
      </w:pPr>
      <w:r>
        <w:t>Psychosoziale Intervention in der Gefängnispsychiatrie: Stimmungsmodulation bei Frauen</w:t>
      </w:r>
    </w:p>
    <w:p>
      <w:r>
        <w:rPr>
          <w:i/>
          <w:color w:val="666666"/>
          <w:sz w:val="18"/>
        </w:rPr>
        <w:t>Carvalho MTVF et al.  ·  Rev Bras Enferm  ·  18.09.2026  ·  PMID 42788571</w:t>
      </w:r>
    </w:p>
    <w:p>
      <w:r>
        <w:t>Pilot-Studie (n=12 Frauen) zur Wirksamkeit eines psychosozialen Interventionsprotokolls durch Pflegekräfte in einer Frauenhaftanstalt; Prä-Post-Design mit Common-Mental-Disorder- und Stimmungsmaßen.</w:t>
      </w:r>
    </w:p>
    <w:p>
      <w:r>
        <w:rPr>
          <w:b/>
        </w:rPr>
        <w:t xml:space="preserve">Ergebnis: </w:t>
      </w:r>
      <w:r>
        <w:t>9 Frauen vervollständigten Programm. Verbesserungen in allen Stimmungs-Domänen dokumentiert, besonders in Depression und Anspannung. Bei Common-Mental-Disorders: Reduktion beschreibender Symptome ohne statistische Signifikanz (p&gt;0,05). Intervention suggeriert nicht-pharmakologische therapeutische Option für Strafvollzug.</w:t>
      </w:r>
    </w:p>
    <w:p>
      <w:r>
        <w:rPr>
          <w:b/>
          <w:sz w:val="19"/>
        </w:rPr>
        <w:t xml:space="preserve">Übertragbarkeit: </w:t>
      </w:r>
      <w:r>
        <w:rPr>
          <w:sz w:val="19"/>
        </w:rPr>
        <w:t>Brasilien, externe Validierbarkeit begrenzt, konzeptueller Transfer zur Gefängnispsychiatrie.</w:t>
      </w:r>
    </w:p>
    <w:p>
      <w:r>
        <w:rPr>
          <w:color w:val="5A7D3A"/>
          <w:sz w:val="18"/>
        </w:rPr>
        <w:t>https://pubmed.ncbi.nlm.nih.gov/42788571/</w:t>
      </w:r>
    </w:p>
    <w:p>
      <w:pPr>
        <w:pStyle w:val="Heading2"/>
      </w:pPr>
      <w:r>
        <w:t>Langzeitpsychodynamische Psychotherapie für Depression: Metaanalyse von RCTs</w:t>
      </w:r>
    </w:p>
    <w:p>
      <w:r>
        <w:rPr>
          <w:i/>
          <w:color w:val="666666"/>
          <w:sz w:val="18"/>
        </w:rPr>
        <w:t>Moser M et al.  ·  Depress Anxiety  ·  23.09.2026  ·  PMID 42787645</w:t>
      </w:r>
    </w:p>
    <w:p>
      <w:r>
        <w:t>Präregistrierte Metaanalyse (16 RCTs, 1992 Teilnehmer) zur Wirksamkeit langzeitpsychodynamischer Psychotherapie (≥9 Monate, ≥30 Sitzungen) bei Depression mit GRADE-Bewertung und empirically supported treatment (EST) Kriterien.</w:t>
      </w:r>
    </w:p>
    <w:p>
      <w:r>
        <w:rPr>
          <w:b/>
        </w:rPr>
        <w:t xml:space="preserve">Ergebnis: </w:t>
      </w:r>
      <w:r>
        <w:t>LTPP zeigte signifikante Reduktion depressiver Symptome vs. alle Komparatoren (SMD=0,34 [0,20–0,47]) und vs. aktive Behandlungen (SMD=0,27 [0,1–0,45]). Effekte bei Nachverfolgung erhalten. GRADE: Hochwertige Evidenz für Symptomreduktion (alle Studien), moderatwertig vs. aktive Behandlungen. EST-Kriterien: Starke Empfehlung für LTPP. Limitationen: wenig Evidenz zu Funktionsergebnissen, ökonomischem Impact, Langzeitwirkung.</w:t>
      </w:r>
    </w:p>
    <w:p>
      <w:r>
        <w:rPr>
          <w:b/>
          <w:sz w:val="19"/>
        </w:rPr>
        <w:t xml:space="preserve">Übertragbarkeit: </w:t>
      </w:r>
      <w:r>
        <w:rPr>
          <w:sz w:val="19"/>
        </w:rPr>
        <w:t>Europa/UK, Psychotherapie-Wirksamkeit, Übertragbarkeit auf deutsche Richtlinienpsychotherapie begrenzt.</w:t>
      </w:r>
    </w:p>
    <w:p>
      <w:r>
        <w:rPr>
          <w:color w:val="5A7D3A"/>
          <w:sz w:val="18"/>
        </w:rPr>
        <w:t>https://pubmed.ncbi.nlm.nih.gov/42787645/</w:t>
      </w:r>
    </w:p>
    <w:p>
      <w:pPr>
        <w:pStyle w:val="Heading2"/>
      </w:pPr>
      <w:r>
        <w:t>Betreuungsübergänge bei Substanzstörungen aus Krankenhäusern: IntACT Pilot-RCT</w:t>
      </w:r>
    </w:p>
    <w:p>
      <w:r>
        <w:rPr>
          <w:i/>
          <w:color w:val="666666"/>
          <w:sz w:val="18"/>
        </w:rPr>
        <w:t>Incze MA et al.  ·  PLoS One  ·  24.09.2026  ·  PMID 42784550</w:t>
      </w:r>
    </w:p>
    <w:p>
      <w:r>
        <w:t>Protokoll einer Einzelzentrum-RCT mit 75 hospitalisierten Patienten mit Substanzstörung zur Machbarkeit eines Interdisciplinary Addiction Care Transition (IntACT) Teams; mixed-methods Evaluierung von Implementierung und Effektivität über 6 Monate.</w:t>
      </w:r>
    </w:p>
    <w:p>
      <w:r>
        <w:rPr>
          <w:b/>
        </w:rPr>
        <w:t xml:space="preserve">Ergebnis: </w:t>
      </w:r>
      <w:r>
        <w:t>Studie läuft: 75 Patienten zur Randomisierung eingeplant (IntACT vs. Usual Care). Primäre Outcomes: Implementierungsmaße (Reichweite, Akzeptanz, Machbarkeit, Kosten) und Effektivität (Linkage und Retention in Folgebehandlung). Sekundär: Zeit bis erste Folgevisite, Substanzgebrauchsmuster, Notfallnutzung. 20 Kliniker eingeschlossen zur Beurteilung Machbarkeit/Akzeptanz.</w:t>
      </w:r>
    </w:p>
    <w:p>
      <w:r>
        <w:rPr>
          <w:b/>
          <w:sz w:val="19"/>
        </w:rPr>
        <w:t xml:space="preserve">Übertragbarkeit: </w:t>
      </w:r>
      <w:r>
        <w:rPr>
          <w:sz w:val="19"/>
        </w:rPr>
        <w:t>USA, Schnittstelle Krankenhaus–ambulant, Konzept zur Versorgungskontinuität übertragbar.</w:t>
      </w:r>
    </w:p>
    <w:p>
      <w:r>
        <w:rPr>
          <w:color w:val="5A7D3A"/>
          <w:sz w:val="18"/>
        </w:rPr>
        <w:t>https://pubmed.ncbi.nlm.nih.gov/42784550/</w:t>
      </w:r>
    </w:p>
    <w:p>
      <w:pPr>
        <w:pStyle w:val="Heading2"/>
      </w:pPr>
      <w:r>
        <w:t>Polysubstanzgebrauch und Opioid-Use-Disorder: Epidemiologie und Interventionen</w:t>
      </w:r>
    </w:p>
    <w:p>
      <w:r>
        <w:rPr>
          <w:i/>
          <w:color w:val="666666"/>
          <w:sz w:val="18"/>
        </w:rPr>
        <w:t>Mandapati NK et al.  ·  Front Public Health  ·  09.09.2026  ·  PMID 42781535</w:t>
      </w:r>
    </w:p>
    <w:p>
      <w:r>
        <w:t>Strukturierte Literaturübersicht (2010–2026) zur veränderten Epidemiologie der Opioid-Use-Disorder durch synthetische Opioide, Fentanyl und Polysubstanzgebrauch sowie Auswirkungen auf Behandlungsstrategien.</w:t>
      </w:r>
    </w:p>
    <w:p>
      <w:r>
        <w:rPr>
          <w:b/>
        </w:rPr>
        <w:t xml:space="preserve">Ergebnis: </w:t>
      </w:r>
      <w:r>
        <w:t>Fentanyl-Dominanz, Stimulanzienzukonsum und neue Adulteranzien (Xylazin, Nitazene) prägen aktuelle Opioid-Märkte. Strukturelle Ungleichheiten (finanzielle Instabilität, begrenzte Therapiezugänge) verschärfen Überdosisrisiken. Erfolgreiche Strategien erfordern umfassende Politikmaßnahmen, erweiterte Schadensminderung und anpassungsfähige Surveillance-Systeme für schnelle Marktveränderungen.</w:t>
      </w:r>
    </w:p>
    <w:p>
      <w:r>
        <w:rPr>
          <w:b/>
          <w:sz w:val="19"/>
        </w:rPr>
        <w:t xml:space="preserve">Übertragbarkeit: </w:t>
      </w:r>
      <w:r>
        <w:rPr>
          <w:sz w:val="19"/>
        </w:rPr>
        <w:t>USA, Perspektive auf Schadensminderung und Systembarrieren relevant.</w:t>
      </w:r>
    </w:p>
    <w:p>
      <w:r>
        <w:rPr>
          <w:color w:val="5A7D3A"/>
          <w:sz w:val="18"/>
        </w:rPr>
        <w:t>https://pubmed.ncbi.nlm.nih.gov/42781535/</w:t>
      </w:r>
    </w:p>
    <w:p>
      <w:pPr>
        <w:pStyle w:val="Heading1"/>
      </w:pPr>
      <w:r>
        <w:t>Aufgenommen am 27.09.2026</w:t>
      </w:r>
    </w:p>
    <w:p>
      <w:pPr>
        <w:pStyle w:val="Heading2"/>
      </w:pPr>
      <w:r>
        <w:t>Depression und Angst in der Pandemie: Vorerkrankung stärker als Berufsfaktoren</w:t>
      </w:r>
    </w:p>
    <w:p>
      <w:r>
        <w:rPr>
          <w:i/>
          <w:color w:val="666666"/>
          <w:sz w:val="18"/>
        </w:rPr>
        <w:t>Beutel T et al.  ·  Front Public Health  ·  11.09.2026  ·  PMID 42798961</w:t>
      </w:r>
    </w:p>
    <w:p>
      <w:r>
        <w:t>Deutsche Längsschnittstudie (N=6.813) untersuchte Depressivität und Angst vor und während COVID-19 bei mittelalten und älteren Erwachsenen mit validierten Skalen (PHQ-9, GAD-2) und analysierten Assoziationen mit Berufsfaktoren und Soziodemografie.</w:t>
      </w:r>
    </w:p>
    <w:p>
      <w:r>
        <w:rPr>
          <w:b/>
        </w:rPr>
        <w:t xml:space="preserve">Ergebnis: </w:t>
      </w:r>
      <w:r>
        <w:t>Depression und Angst blieben durchschnittlich stabil, aber der Anteil mit PHQ-9 ≥10 stieg in der Pandemie; Vorerkrankung war der stärkste Prädiktor. Berufsfaktoren zeigten nur kleine Effektstärken; erhöhte wöchentliche Arbeitszeiten waren der konsistenteste Arbeitsschutzfaktor. Weibliches Geschlecht, mittleres Alter und Alleenleben waren wichtige Soziodemografieprädiktoren.</w:t>
      </w:r>
    </w:p>
    <w:p>
      <w:r>
        <w:rPr>
          <w:b/>
          <w:sz w:val="19"/>
        </w:rPr>
        <w:t xml:space="preserve">Übertragbarkeit: </w:t>
      </w:r>
      <w:r>
        <w:rPr>
          <w:sz w:val="19"/>
        </w:rPr>
        <w:t>Deutsche Gesundheitsstudie, vergleichbare Dokumentationspflichten und Versicherungssystem</w:t>
      </w:r>
    </w:p>
    <w:p>
      <w:r>
        <w:rPr>
          <w:color w:val="5A7D3A"/>
          <w:sz w:val="18"/>
        </w:rPr>
        <w:t>https://pubmed.ncbi.nlm.nih.gov/42798961/</w:t>
      </w:r>
    </w:p>
    <w:p>
      <w:pPr>
        <w:pStyle w:val="Heading2"/>
      </w:pPr>
      <w:r>
        <w:t>Fachkompetenz im Umgang mit geflüchteten Jugendlichen: Training schließt Vertrauenslücke</w:t>
      </w:r>
    </w:p>
    <w:p>
      <w:r>
        <w:rPr>
          <w:i/>
          <w:color w:val="666666"/>
          <w:sz w:val="18"/>
        </w:rPr>
        <w:t>West R et al.  ·  Int J Ment Health Nurs  ·  Okt. 2026  ·  PMID 42791647</w:t>
      </w:r>
    </w:p>
    <w:p>
      <w:r>
        <w:t>Qualitative Befragung von 116 britischen Fachleuten der Psychiatrie zu Selbstvertrauen und Kompetenzen bei der Versorgung junger Asylsuchender und Geflüchteter mit komplexen Traumafolgen.</w:t>
      </w:r>
    </w:p>
    <w:p>
      <w:r>
        <w:rPr>
          <w:b/>
        </w:rPr>
        <w:t xml:space="preserve">Ergebnis: </w:t>
      </w:r>
      <w:r>
        <w:t>Über die Hälfte berichtete geringes Selbstvertrauen; drei Themenschwerpunkte identifiziert: berufliches Selbstvertrauen, Kulturresponsivität und begrenzte Handlungsfähigkeit. Trotz starkem Commitment zu gleichberechtigter Versorgung behindern Kompetenzdefizite wirksame Praxis. Fachtraining und geschützte Supervision könnten Vertrauen und Versorgungsqualität verbessern.</w:t>
      </w:r>
    </w:p>
    <w:p>
      <w:r>
        <w:rPr>
          <w:b/>
          <w:sz w:val="19"/>
        </w:rPr>
        <w:t xml:space="preserve">Übertragbarkeit: </w:t>
      </w:r>
      <w:r>
        <w:rPr>
          <w:sz w:val="19"/>
        </w:rPr>
        <w:t>Großbritannien, ähnlicher Versorgungsauftrag für vulnerable Populationen</w:t>
      </w:r>
    </w:p>
    <w:p>
      <w:r>
        <w:rPr>
          <w:color w:val="5A7D3A"/>
          <w:sz w:val="18"/>
        </w:rPr>
        <w:t>https://pubmed.ncbi.nlm.nih.gov/42791647/</w:t>
      </w:r>
    </w:p>
    <w:p>
      <w:pPr>
        <w:pStyle w:val="Heading2"/>
      </w:pPr>
      <w:r>
        <w:t>Tanztherapie für geflüchtete Frauen mit Trauma: signifikante Symptomreduktion</w:t>
      </w:r>
    </w:p>
    <w:p>
      <w:r>
        <w:rPr>
          <w:i/>
          <w:color w:val="666666"/>
          <w:sz w:val="18"/>
        </w:rPr>
        <w:t>Koch SC et al.  ·  BMC Complement Med Ther  ·  25.09.2026  ·  PMID 42791554</w:t>
      </w:r>
    </w:p>
    <w:p>
      <w:r>
        <w:t>Kontrollierte Studie mit 24 traumatisierten geflüchteten Frauen in Süddeutschland testete Tanztherapie (8 Wochen à 1,5h wöchentlich) gegen 8-wöchige Warteliste auf PTBS, Stress, Depression und Angst (RHS-15, DASS-21, PCL-S).</w:t>
      </w:r>
    </w:p>
    <w:p>
      <w:r>
        <w:rPr>
          <w:b/>
        </w:rPr>
        <w:t xml:space="preserve">Ergebnis: </w:t>
      </w:r>
      <w:r>
        <w:t>Nach Tanztherapie signifikante Abnahme aller Symptome: Trauma (PCL-S) fiel unter klinischen Grenzwert, Depression und Angst reduzierten sich deutlich (p&lt;0,001). Effekte waren nach 8 Wochen Nachbeobachtung stabil, aber nach 12 Monaten abgeschwächt. Keine Effekte in der Wartelistenkontrolle; weniger als 10 Prozent geflüchteter Menschen in Deutschland erhalten psychische Behandlung.</w:t>
      </w:r>
    </w:p>
    <w:p>
      <w:r>
        <w:rPr>
          <w:b/>
          <w:sz w:val="19"/>
        </w:rPr>
        <w:t xml:space="preserve">Übertragbarkeit: </w:t>
      </w:r>
      <w:r>
        <w:rPr>
          <w:sz w:val="19"/>
        </w:rPr>
        <w:t>Deutsche Durchführungsorte, Kosteneffektivität für marginalisierte Gruppen relevant</w:t>
      </w:r>
    </w:p>
    <w:p>
      <w:r>
        <w:rPr>
          <w:color w:val="5A7D3A"/>
          <w:sz w:val="18"/>
        </w:rPr>
        <w:t>https://pubmed.ncbi.nlm.nih.gov/42791554/</w:t>
      </w:r>
    </w:p>
    <w:p>
      <w:pPr>
        <w:pStyle w:val="Heading2"/>
      </w:pPr>
      <w:r>
        <w:t>Psychopharmaka-Polypharmakotherapie in Botswana: Bi-/Polartherapie häufigster Grund</w:t>
      </w:r>
    </w:p>
    <w:p>
      <w:r>
        <w:rPr>
          <w:i/>
          <w:color w:val="666666"/>
          <w:sz w:val="18"/>
        </w:rPr>
        <w:t>Kinsman BC et al.  ·  PLoS One  ·  25.09.2026  ·  PMID 42789592</w:t>
      </w:r>
    </w:p>
    <w:p>
      <w:r>
        <w:t>Querschnittstudie an Psychiatriestation in Botswana (N=300) erfasste Prävalenz, Muster und Prädiktoren von Psychopharmaka-Polypharmakotherapie durch Interviews und Dokumenteneinsicht und analysierte Assoziationen mit Multivariabler logistischer Regression.</w:t>
      </w:r>
    </w:p>
    <w:p>
      <w:r>
        <w:rPr>
          <w:b/>
        </w:rPr>
        <w:t xml:space="preserve">Ergebnis: </w:t>
      </w:r>
      <w:r>
        <w:t>Polypharmaka-Prävalenz: 49,7 Prozent, überwiegend Multi-Klassen-Kombination (79,2 Prozent). Prädiktoren: stationärer Status (AOR 5,00; 95% CI 2,70–9,25), Substanzstörung (AOR 4,60; 95% CI 1,18–17,86) und Bipolarstörung (AOR 2,67; 95% CI 1,49–4,80). Forderung nach Kliniker-Training zu rationalem Verschreiben.</w:t>
      </w:r>
    </w:p>
    <w:p>
      <w:r>
        <w:rPr>
          <w:b/>
          <w:sz w:val="19"/>
        </w:rPr>
        <w:t xml:space="preserve">Übertragbarkeit: </w:t>
      </w:r>
      <w:r>
        <w:rPr>
          <w:sz w:val="19"/>
        </w:rPr>
        <w:t>Afrika – nur als Fallbeispiel für Polypharmaka-Risiken in ressourcenbegrenzten Systemen</w:t>
      </w:r>
    </w:p>
    <w:p>
      <w:r>
        <w:rPr>
          <w:color w:val="5A7D3A"/>
          <w:sz w:val="18"/>
        </w:rPr>
        <w:t>https://pubmed.ncbi.nlm.nih.gov/42789592/</w:t>
      </w:r>
    </w:p>
    <w:p>
      <w:pPr>
        <w:pStyle w:val="Heading2"/>
      </w:pPr>
      <w:r>
        <w:t>Advance Care Planning in der Alterspsychiatrie: Professionals wünschen sich Training</w:t>
      </w:r>
    </w:p>
    <w:p>
      <w:r>
        <w:rPr>
          <w:i/>
          <w:color w:val="666666"/>
          <w:sz w:val="18"/>
        </w:rPr>
        <w:t>Allen J et al.  ·  Ir J Psychol Med  ·  24.09.2026  ·  PMID 42782217</w:t>
      </w:r>
    </w:p>
    <w:p>
      <w:r>
        <w:t>Erste Etappe einer Aktionsforschung mit Fachkräften der irischen Alterspsychiatrie (qualitative und quantitative Methoden) zu Akzeptanz, Implementierungsbarrieren und Enabler von Advance Care Planning bei kognitiven und psychischen Beeinträchtigungen.</w:t>
      </w:r>
    </w:p>
    <w:p>
      <w:r>
        <w:rPr>
          <w:b/>
        </w:rPr>
        <w:t xml:space="preserve">Ergebnis: </w:t>
      </w:r>
      <w:r>
        <w:t>Fachkräfte bewerteten Advance Care Planning positiv, aber Erfahrung und Selbstvertrauen variierten stark; deutliche Forderung nach spezifischem Training und Werkzeugen. Barrieren und Enabler identifiziert: Existenzialangst, Patientenstimme, personenzentrierte Ansätze sowie motivierende und hemmende Faktoren. Balancieren zwischen proaktivem Engagement und Recht nicht zu partizipieren empfohlen.</w:t>
      </w:r>
    </w:p>
    <w:p>
      <w:r>
        <w:rPr>
          <w:b/>
          <w:sz w:val="19"/>
        </w:rPr>
        <w:t xml:space="preserve">Übertragbarkeit: </w:t>
      </w:r>
      <w:r>
        <w:rPr>
          <w:sz w:val="19"/>
        </w:rPr>
        <w:t>Irland – ähnliches Rechtssystem (Assisted Decision-Making), europäische Perspektive</w:t>
      </w:r>
    </w:p>
    <w:p>
      <w:r>
        <w:rPr>
          <w:color w:val="5A7D3A"/>
          <w:sz w:val="18"/>
        </w:rPr>
        <w:t>https://pubmed.ncbi.nlm.nih.gov/42782217/</w:t>
      </w:r>
    </w:p>
    <w:p>
      <w:pPr>
        <w:pStyle w:val="Heading2"/>
      </w:pPr>
      <w:r>
        <w:t>Trauma-assoziierte Sexualstörungen in Gruppentherapie: signifikante Verbesserungen</w:t>
      </w:r>
    </w:p>
    <w:p>
      <w:r>
        <w:rPr>
          <w:i/>
          <w:color w:val="666666"/>
          <w:sz w:val="18"/>
        </w:rPr>
        <w:t>Gleixner JM et al.  ·  J Trauma Dissociation  ·  03.09.2026  ·  PMID 42689354</w:t>
      </w:r>
    </w:p>
    <w:p>
      <w:r>
        <w:t>Multizentrisches Pilotprojekt mit 54 weiblich zugeordneten Personen (Durchschnittsalter 33,8 Jahre) mit Interpersonaltraumata und Sexualstörungen testete 12-wöchige manuelle Gruppentherapie (TrusT) mit Trauma- und Sexualtherapie-Techniken auf Symptomreduktion (baseline, post, 3-Monatsnachbeobachtung).</w:t>
      </w:r>
    </w:p>
    <w:p>
      <w:r>
        <w:rPr>
          <w:b/>
        </w:rPr>
        <w:t xml:space="preserve">Ergebnis: </w:t>
      </w:r>
      <w:r>
        <w:t>Signifikante Verbesserungen nach Behandlung: Trauma-sexuelle Symptome p&lt;0,001, PTBS-Schweregrad p&lt;0,001, dissoziative Symptome beim Sex p&lt;0,05; Effekte bei Nachbeobachtung stabil und großflächig. Selbstbestimmte Sexualität verbessert (p&lt;0,05); Nebenwirkungen minimal. Intervention als sicher und gut verträglich bewertet für unterversorgter Population.</w:t>
      </w:r>
    </w:p>
    <w:p>
      <w:r>
        <w:rPr>
          <w:b/>
          <w:sz w:val="19"/>
        </w:rPr>
        <w:t xml:space="preserve">Übertragbarkeit: </w:t>
      </w:r>
      <w:r>
        <w:rPr>
          <w:sz w:val="19"/>
        </w:rPr>
        <w:t>Deutschland und Niederlande – vergleichbare Traumaversorgung, klinische Versorger in Versorgungszentren</w:t>
      </w:r>
    </w:p>
    <w:p>
      <w:r>
        <w:rPr>
          <w:color w:val="5A7D3A"/>
          <w:sz w:val="18"/>
        </w:rPr>
        <w:t>https://pubmed.ncbi.nlm.nih.gov/42689354/</w:t>
      </w:r>
    </w:p>
    <w:p>
      <w:pPr>
        <w:pStyle w:val="Heading1"/>
      </w:pPr>
      <w:r>
        <w:t>Aufgenommen am 26.09.2026</w:t>
      </w:r>
    </w:p>
    <w:p>
      <w:pPr>
        <w:pStyle w:val="Heading2"/>
      </w:pPr>
      <w:r>
        <w:t>Methadon-Behandlung in USA: De-Implementation stigmatisierender Richtlinien seit COVID-19</w:t>
      </w:r>
    </w:p>
    <w:p>
      <w:r>
        <w:rPr>
          <w:i/>
          <w:color w:val="666666"/>
          <w:sz w:val="18"/>
        </w:rPr>
        <w:t>Roberts K et al.  ·  Front Public Health  ·  10.09.2026  ·  PMID 42787723</w:t>
      </w:r>
    </w:p>
    <w:p>
      <w:r>
        <w:t>Versorgungspolitische Analyse zur Notwendigkeit, stigmatisierende Methadon-Dispensierungsrichtlinien in den USA abzubauen, mit Daten aus COVID-19-bedingten Flexibilisierungen.</w:t>
      </w:r>
    </w:p>
    <w:p>
      <w:r>
        <w:rPr>
          <w:b/>
        </w:rPr>
        <w:t xml:space="preserve">Ergebnis: </w:t>
      </w:r>
      <w:r>
        <w:t>Weniger als 30 % der Menschen mit Opioid-Use-Disorder erhalten Behandlung; COVID-19-Lockdown-Maßnahmen (Take-Home-Methadon) führten zu besseren Outcomes und Patientenerfahrungen. De-Implementation-Rahmen: Abbau evidenzferner, stigmatisierender Hürden verbessert Zugang und Adhärenz.</w:t>
      </w:r>
    </w:p>
    <w:p>
      <w:r>
        <w:rPr>
          <w:b/>
          <w:sz w:val="19"/>
        </w:rPr>
        <w:t xml:space="preserve">Übertragbarkeit: </w:t>
      </w:r>
      <w:r>
        <w:rPr>
          <w:sz w:val="19"/>
        </w:rPr>
        <w:t>USA-Kontext mit grundlegend anderen Finanzierungsstrukturen (Versicherungsmarkt); Muster der Stigmatisierungsabbau durch Regellockerung auch für deutsche Substitutionsbehandlung relevant.</w:t>
      </w:r>
    </w:p>
    <w:p>
      <w:r>
        <w:rPr>
          <w:color w:val="5A7D3A"/>
          <w:sz w:val="18"/>
        </w:rPr>
        <w:t>https://pubmed.ncbi.nlm.nih.gov/42787723/</w:t>
      </w:r>
    </w:p>
    <w:p>
      <w:pPr>
        <w:pStyle w:val="Heading2"/>
      </w:pPr>
      <w:r>
        <w:t>Schwellenwächter-Arbeit: Träger der Freien Wohlfahrt unter Druck in London</w:t>
      </w:r>
    </w:p>
    <w:p>
      <w:r>
        <w:rPr>
          <w:i/>
          <w:color w:val="666666"/>
          <w:sz w:val="18"/>
        </w:rPr>
        <w:t>Brenman N  ·  Sociol Health Illn  ·  Nov. 2026  ·  PMID 42786659</w:t>
      </w:r>
    </w:p>
    <w:p>
      <w:r>
        <w:t>Ethnographische Qualitativforschung in drei Trägern der Freien Wohlfahrt in innerstädtischem London zu deren Bewältigungsstrategien unter Austeritätsdruck.</w:t>
      </w:r>
    </w:p>
    <w:p>
      <w:r>
        <w:rPr>
          <w:b/>
        </w:rPr>
        <w:t xml:space="preserve">Ergebnis: </w:t>
      </w:r>
      <w:r>
        <w:t>Träger werden als ‚Ablageorte' überlastet; ‚Threshold Work' zeigt, wie diagnostische Grenzen und Raumgestaltung zusammenwirken – Zugang wird durch materielle und immaterielle Schwellen begrenzt. Kernaussage: Träger reagieren durch adaptive Grenzziehungen auf fehlende Ressourcen.</w:t>
      </w:r>
    </w:p>
    <w:p>
      <w:r>
        <w:rPr>
          <w:b/>
          <w:sz w:val="19"/>
        </w:rPr>
        <w:t xml:space="preserve">Übertragbarkeit: </w:t>
      </w:r>
      <w:r>
        <w:rPr>
          <w:sz w:val="19"/>
        </w:rPr>
        <w:t>Großbritannien, BUT: Unterschiedliche Finanzierungskrise; Muster der Fragmentierung psychosozialer Versorgung unter Sparmaßnahmen auf DACH übertragbar.</w:t>
      </w:r>
    </w:p>
    <w:p>
      <w:r>
        <w:rPr>
          <w:color w:val="5A7D3A"/>
          <w:sz w:val="18"/>
        </w:rPr>
        <w:t>https://pubmed.ncbi.nlm.nih.gov/42786659/</w:t>
      </w:r>
    </w:p>
    <w:p>
      <w:pPr>
        <w:pStyle w:val="Heading2"/>
      </w:pPr>
      <w:r>
        <w:t>Jungianische Psychotherapie in Ausbildungskontexten: Symptomreduktion und Strukturverbesserungen</w:t>
      </w:r>
    </w:p>
    <w:p>
      <w:r>
        <w:rPr>
          <w:i/>
          <w:color w:val="666666"/>
          <w:sz w:val="18"/>
        </w:rPr>
        <w:t>Roesler C et al.  ·  Z Psychosom Med Psychother  ·  Sept. 2026  ·  PMID 42779379</w:t>
      </w:r>
    </w:p>
    <w:p>
      <w:r>
        <w:t>Prä-Post-Studie mit 104 Patienten in deutschem Ausbildungsinstitut zu Wirksamkeit der Jungianischen Psychotherapie bei Depressionen, Angststörungen und Zwangsstörungen.</w:t>
      </w:r>
    </w:p>
    <w:p>
      <w:r>
        <w:rPr>
          <w:b/>
        </w:rPr>
        <w:t xml:space="preserve">Ergebnis: </w:t>
      </w:r>
      <w:r>
        <w:t>Signifikante Verbesserungen: Depression, Angst, Zwangssymptome (d=0,555–1,174), Selbstwahrnehmung und Beziehungsfähigkeit. Essstörungssymptome unveränder. Therapeuten in Ausbildung erzielten substanzielle Erfolge.</w:t>
      </w:r>
    </w:p>
    <w:p>
      <w:r>
        <w:rPr>
          <w:b/>
          <w:sz w:val="19"/>
        </w:rPr>
        <w:t xml:space="preserve">Übertragbarkeit: </w:t>
      </w:r>
      <w:r>
        <w:rPr>
          <w:sz w:val="19"/>
        </w:rPr>
        <w:t>Deutschland, direkter Forschungskontext; Evidenz für Richtlinienpsychotherapie im Ausbildungskontext, GKV-Finanzierung prüfen.</w:t>
      </w:r>
    </w:p>
    <w:p>
      <w:r>
        <w:rPr>
          <w:color w:val="5A7D3A"/>
          <w:sz w:val="18"/>
        </w:rPr>
        <w:t>https://pubmed.ncbi.nlm.nih.gov/42779379/</w:t>
      </w:r>
    </w:p>
    <w:p>
      <w:pPr>
        <w:pStyle w:val="Heading2"/>
      </w:pPr>
      <w:r>
        <w:t>UPIC-Kohorte: Depressionen und Angststörungen bei schwedischen Jugendlichen – Prospektive Längsschnittstudie</w:t>
      </w:r>
    </w:p>
    <w:p>
      <w:r>
        <w:rPr>
          <w:i/>
          <w:color w:val="666666"/>
          <w:sz w:val="18"/>
        </w:rPr>
        <w:t>Hovén E et al.  ·  BMJ Open  ·  21.09.2026  ·  PMID 42767737</w:t>
      </w:r>
    </w:p>
    <w:p>
      <w:r>
        <w:t>Nationale Kohortenstudie mit 2000 schwedischen Jugendlichen (15–29 Jahre) zur Prävention und Früherkennung von Angst, Depression, Suizidalität über 2 Jahre mit Smartphones, Biomarkern und KI-gestützter Vorhersage.</w:t>
      </w:r>
    </w:p>
    <w:p>
      <w:r>
        <w:rPr>
          <w:b/>
        </w:rPr>
        <w:t xml:space="preserve">Ergebnis: </w:t>
      </w:r>
      <w:r>
        <w:t>Studienprotokoll: Rekrutierung abgeschlossen; Drei Assessmentprotokolle, Smartphone-Sensorik (Schlaf, Mobilität), maschinelles Lernen für Vorhersage mentaler Gesundheitstrajektorien. Machbarkeitsergebnisse zur Retention folgen.</w:t>
      </w:r>
    </w:p>
    <w:p>
      <w:r>
        <w:rPr>
          <w:b/>
          <w:sz w:val="19"/>
        </w:rPr>
        <w:t xml:space="preserve">Übertragbarkeit: </w:t>
      </w:r>
      <w:r>
        <w:rPr>
          <w:sz w:val="19"/>
        </w:rPr>
        <w:t>Skandinavien, öffentliches Gesundheitssystem; Prävention und Früherkennung als vergleichbare Politikpriorität im deutschsprachigen Raum.</w:t>
      </w:r>
    </w:p>
    <w:p>
      <w:r>
        <w:rPr>
          <w:color w:val="5A7D3A"/>
          <w:sz w:val="18"/>
        </w:rPr>
        <w:t>https://pubmed.ncbi.nlm.nih.gov/42767737/</w:t>
      </w:r>
    </w:p>
    <w:p>
      <w:pPr>
        <w:pStyle w:val="Heading2"/>
      </w:pPr>
      <w:r>
        <w:t>Modular Empowerment Group Therapy in ukrainischen Patienten: 96,4 % Retention bei Kriegsbedingtem Trauma</w:t>
      </w:r>
    </w:p>
    <w:p>
      <w:r>
        <w:rPr>
          <w:i/>
          <w:color w:val="666666"/>
          <w:sz w:val="18"/>
        </w:rPr>
        <w:t>Kemna S et al.  ·  J Affect Disord  ·  15.12.2026  ·  PMID 42731584</w:t>
      </w:r>
    </w:p>
    <w:p>
      <w:r>
        <w:t>Feasibility-Pilot mit 56 Kriegstraumatisierten in der Ukraine zur Machbarkeit von Gruppentherapie im Präsenz- und Online-Format während des laufenden Krieges.</w:t>
      </w:r>
    </w:p>
    <w:p>
      <w:r>
        <w:rPr>
          <w:b/>
        </w:rPr>
        <w:t xml:space="preserve">Ergebnis: </w:t>
      </w:r>
      <w:r>
        <w:t>Retention 96,4 %, Dropout 3,6 %, Adhärenz 93 %. Depression (PHQ-9 d=1,44), psychische Lebensqualität (d=1,28), PTSD-Symptome (d=1,18) zeigten große Effekte; face-to-face größer als online.</w:t>
      </w:r>
    </w:p>
    <w:p>
      <w:r>
        <w:rPr>
          <w:b/>
          <w:sz w:val="19"/>
        </w:rPr>
        <w:t xml:space="preserve">Übertragbarkeit: </w:t>
      </w:r>
      <w:r>
        <w:rPr>
          <w:sz w:val="19"/>
        </w:rPr>
        <w:t>Deutschland: Strukturmodell für Kriseneinsätze in Konfliktregionen, GKV-finanziert wie Krisenintervention und Rehabilitation.</w:t>
      </w:r>
    </w:p>
    <w:p>
      <w:r>
        <w:rPr>
          <w:color w:val="5A7D3A"/>
          <w:sz w:val="18"/>
        </w:rPr>
        <w:t>https://pubmed.ncbi.nlm.nih.gov/42731584/</w:t>
      </w:r>
    </w:p>
    <w:p>
      <w:pPr>
        <w:pStyle w:val="Heading2"/>
      </w:pPr>
      <w:r>
        <w:t>Internet-Therapie für Körperdysphorie bei Jugendlichen: randomisierte Studie zur Kosteneffektivität</w:t>
      </w:r>
    </w:p>
    <w:p>
      <w:r>
        <w:rPr>
          <w:i/>
          <w:color w:val="666666"/>
          <w:sz w:val="18"/>
        </w:rPr>
        <w:t>Fernández de la Cruz L et al.  ·  Trials  ·  31.08.2026  ·  PMID 42675507</w:t>
      </w:r>
    </w:p>
    <w:p>
      <w:r>
        <w:t>3-Zentren-Studie in Schweden mit 154 Jugendlichen (12–17 Jahre) zur Wirksamkeit und Kosteneffizienz von Therapist-gestützter ICBT gegen aktive Kontrollgruppe (Relaxation).</w:t>
      </w:r>
    </w:p>
    <w:p>
      <w:r>
        <w:rPr>
          <w:b/>
        </w:rPr>
        <w:t xml:space="preserve">Ergebnis: </w:t>
      </w:r>
      <w:r>
        <w:t>Studienprotokoll; Randomisierung 1:1 abgeschlossen, Datenanalyse ab Dezember 2026 erwartet. Primärer Endpunkt: Yale-Brown Obsessive-Compulsive Scale BDD-Modul.</w:t>
      </w:r>
    </w:p>
    <w:p>
      <w:r>
        <w:rPr>
          <w:b/>
          <w:sz w:val="19"/>
        </w:rPr>
        <w:t xml:space="preserve">Übertragbarkeit: </w:t>
      </w:r>
      <w:r>
        <w:rPr>
          <w:sz w:val="19"/>
        </w:rPr>
        <w:t>Schweden, vergleichbares öffentliches Gesundheitswesen; ICBT-Implementierung für Spezialisierte Störungen im GKV-Kontext zu prüfen.</w:t>
      </w:r>
    </w:p>
    <w:p>
      <w:r>
        <w:rPr>
          <w:color w:val="5A7D3A"/>
          <w:sz w:val="18"/>
        </w:rPr>
        <w:t>https://pubmed.ncbi.nlm.nih.gov/42675507/</w:t>
      </w:r>
    </w:p>
    <w:p>
      <w:pPr>
        <w:pStyle w:val="Heading1"/>
      </w:pPr>
      <w:r>
        <w:t>Aufgenommen am 25.09.2026</w:t>
      </w:r>
    </w:p>
    <w:p>
      <w:pPr>
        <w:pStyle w:val="Heading2"/>
      </w:pPr>
      <w:r>
        <w:t>Finanzielle Belastung und psychische Gesundheit: Kriseneffekt während Cost-of-Living-Krise deutlich stärker</w:t>
      </w:r>
    </w:p>
    <w:p>
      <w:r>
        <w:rPr>
          <w:i/>
          <w:color w:val="666666"/>
          <w:sz w:val="18"/>
        </w:rPr>
        <w:t>Too LS et al.  ·  Soc Sci Med  ·  17.09.2026  ·  PMID 42785910</w:t>
      </w:r>
    </w:p>
    <w:p>
      <w:r>
        <w:t>Längsschnitt-Analyse von 13 Erhebungswellen (2012–2024) aus der australischen HILDA-Kohorte (n=18.759 Personen, 148.419 Beobachtungen) zur Assoziation zwischen finanzieller Notlage und mentaler Gesundheit vor, während COVID-19 und der Lebenshaltungskrise.</w:t>
      </w:r>
    </w:p>
    <w:p>
      <w:r>
        <w:rPr>
          <w:b/>
        </w:rPr>
        <w:t xml:space="preserve">Ergebnis: </w:t>
      </w:r>
      <w:r>
        <w:t>Vor der Krise (2012–2019): finanzielle Belastung mit Verschlechterung psychischer Gesundheit assoziiert. Während der Cost-of-Living-Krise (2022–2024): Effekt deutlich stärker (Interaktionseffekt: –0,84; 95%-KI –1,22 bis –0,46). Bei Hypothekenzahlungsrückständen über Großkrediten massiver Rückgang mentaler Gesundheit (–2,57; 95%-KI –5,00 bis –0,41). Handlungsbedarf: unmittelbare Maßnahmen gegen finanzielle Belastung zur Prävention psychischer Probleme.</w:t>
      </w:r>
    </w:p>
    <w:p>
      <w:r>
        <w:rPr>
          <w:b/>
          <w:sz w:val="19"/>
        </w:rPr>
        <w:t xml:space="preserve">Übertragbarkeit: </w:t>
      </w:r>
      <w:r>
        <w:rPr>
          <w:sz w:val="19"/>
        </w:rPr>
        <w:t>Australien – Befund zu Mechanismen und Timing von Finanzstress und Psyche übertragbar weltweit.</w:t>
      </w:r>
    </w:p>
    <w:p>
      <w:r>
        <w:rPr>
          <w:color w:val="5A7D3A"/>
          <w:sz w:val="18"/>
        </w:rPr>
        <w:t>https://pubmed.ncbi.nlm.nih.gov/42785910/</w:t>
      </w:r>
    </w:p>
    <w:p>
      <w:pPr>
        <w:pStyle w:val="Heading2"/>
      </w:pPr>
      <w:r>
        <w:t>Fidelity-Messung in Früherkennung-Services: australisches Redesign zeigt Messprobleme und Defizite bei Beziehungsarbeit</w:t>
      </w:r>
    </w:p>
    <w:p>
      <w:r>
        <w:rPr>
          <w:i/>
          <w:color w:val="666666"/>
          <w:sz w:val="18"/>
        </w:rPr>
        <w:t>Talarico CS et al.  ·  Early Interv Psychiatry  ·  Sept. 2026  ·  PMID 42785726</w:t>
      </w:r>
    </w:p>
    <w:p>
      <w:r>
        <w:t>Mixed-Methods-Studie zur Überarbeitung eines Messinstruments (REMIT) für Early-Psychosis-Services in Australien über 2 Jahre mit Fidelity-Besuchen, Interviews und Dokumentenanalyse an 6 Service-Clustern.</w:t>
      </w:r>
    </w:p>
    <w:p>
      <w:r>
        <w:rPr>
          <w:b/>
        </w:rPr>
        <w:t xml:space="preserve">Ergebnis: </w:t>
      </w:r>
      <w:r>
        <w:t>Neues Instrument reduzierte Deckeneffekte und verbesserte Sensitivität. Nationale Fidelity-Werte stiegen von 3,99 (2023) auf 4,19 (2024). Verbesserungen in Fallmanagement, körperlicher Gesundheitsüberwachung und Outcome-Messung, aber anhaltend niedrige Fidelity bei relationalen Domänen (kontinuierliche Bindung, Familieneinbindung) – durchgehend schwach über alle Standorte und Jahre. Empfehlung: REMIT als aktives Lern- nicht als Compliance-System einsetzen.</w:t>
      </w:r>
    </w:p>
    <w:p>
      <w:r>
        <w:rPr>
          <w:b/>
          <w:sz w:val="19"/>
        </w:rPr>
        <w:t xml:space="preserve">Übertragbarkeit: </w:t>
      </w:r>
      <w:r>
        <w:rPr>
          <w:sz w:val="19"/>
        </w:rPr>
        <w:t>Australisches System; Befund zu strukturellen Defiziten bei Beziehungsarbeit und Familieneinbindung übertragbar auf deutsche Früherkennung.</w:t>
      </w:r>
    </w:p>
    <w:p>
      <w:r>
        <w:rPr>
          <w:color w:val="5A7D3A"/>
          <w:sz w:val="18"/>
        </w:rPr>
        <w:t>https://pubmed.ncbi.nlm.nih.gov/42785726/</w:t>
      </w:r>
    </w:p>
    <w:p>
      <w:pPr>
        <w:pStyle w:val="Heading2"/>
      </w:pPr>
      <w:r>
        <w:t>Anhaltend schlechte Medikamenten-Adhärenz nach Erstpsychose – nur 19 % waren therapietreu</w:t>
      </w:r>
    </w:p>
    <w:p>
      <w:r>
        <w:rPr>
          <w:i/>
          <w:color w:val="666666"/>
          <w:sz w:val="18"/>
        </w:rPr>
        <w:t>Chi E et al.  ·  JAMA Netw Open  ·  01.09.2026  ·  PMID 42783372</w:t>
      </w:r>
    </w:p>
    <w:p>
      <w:r>
        <w:t>Retrospektive Kohorte von 11.889 Personen (15–40 Jahre) aus US-Versicherungsdaten (2013–2021), die nach Erstpsychose-Diagnose Antipsychotika verschrieben bekamen und 365 Tage nachverfolgt wurden, gemessen an Proportion of Days Covered (PDC).</w:t>
      </w:r>
    </w:p>
    <w:p>
      <w:r>
        <w:rPr>
          <w:b/>
        </w:rPr>
        <w:t xml:space="preserve">Ergebnis: </w:t>
      </w:r>
      <w:r>
        <w:t>Gesamtadhärenz: 19,1 % (2.270 von 11.889) erreichten PDC≥80 %. Bessere Adhärenz bei Schizophrenie-Diagnose (PR 1,78; 95%-KI 1,57–2,04) und Stimmungsstörungen (PR 1,21; 95%-KI 1,06–1,39). Bessere Adhärenz assoziiert mit weniger Notaufnahme-Besuchen (IRR 0,85; 95%-KI 0,81–0,90), mehr psychiatrischen Ambulanzbesuchen (IRR 1,53; 95%-KI 1,47–1,59). Niedrige Adhärenz als Major-Hürde für Psychose-Outcome-Verbesserung erkannt.</w:t>
      </w:r>
    </w:p>
    <w:p>
      <w:r>
        <w:rPr>
          <w:b/>
          <w:sz w:val="19"/>
        </w:rPr>
        <w:t xml:space="preserve">Übertragbarkeit: </w:t>
      </w:r>
      <w:r>
        <w:rPr>
          <w:sz w:val="19"/>
        </w:rPr>
        <w:t>USA – gewerbliche Versicherungsdaten; Befund zu Adhärenz-Barrieren und Notfall-Assoziation relevant für deutsche Forschung.</w:t>
      </w:r>
    </w:p>
    <w:p>
      <w:r>
        <w:rPr>
          <w:color w:val="5A7D3A"/>
          <w:sz w:val="18"/>
        </w:rPr>
        <w:t>https://pubmed.ncbi.nlm.nih.gov/42783372/</w:t>
      </w:r>
    </w:p>
    <w:p>
      <w:pPr>
        <w:pStyle w:val="Heading2"/>
      </w:pPr>
      <w:r>
        <w:t>COVID-19 verschärfte Angst und Depression nicht generell – Befunde aus Deutschland, Frankreich und Niederlanden</w:t>
      </w:r>
    </w:p>
    <w:p>
      <w:r>
        <w:rPr>
          <w:i/>
          <w:color w:val="666666"/>
          <w:sz w:val="18"/>
        </w:rPr>
        <w:t>Czepiel D et al.  ·  Epidemiol Psychiatr Sci  ·  24.09.2026  ·  PMID 42781737</w:t>
      </w:r>
    </w:p>
    <w:p>
      <w:r>
        <w:t>Kohortenstudie aus drei europäischen Ländern, die Depressions- und Angstverlauf von vor und während der Pandemie verglich und Unterschiede zwischen Allgemeinbevölkerung und Patienten mit Vordiagnose psychischer Störungen untersuchte.</w:t>
      </w:r>
    </w:p>
    <w:p>
      <w:r>
        <w:rPr>
          <w:b/>
        </w:rPr>
        <w:t xml:space="preserve">Ergebnis: </w:t>
      </w:r>
      <w:r>
        <w:t>In der Allgemeinbevölkerung (n=1.813) zeigten etwa 80 % stabile oder sinkende Symptome; in der klinischen Stichprobe (n=1.069) verbesserte sich etwa die Hälfte von moderaten Ausgangswerten. Die oft beschworene psychische Krise ließ sich nicht nachweisen – Symptommuster waren heterogen und abhängig von sozialen Faktoren wie Beziehungsstatus und Elternrolle.</w:t>
      </w:r>
    </w:p>
    <w:p>
      <w:r>
        <w:rPr>
          <w:b/>
          <w:sz w:val="19"/>
        </w:rPr>
        <w:t xml:space="preserve">Übertragbarkeit: </w:t>
      </w:r>
      <w:r>
        <w:rPr>
          <w:sz w:val="19"/>
        </w:rPr>
        <w:t>Harmonisierte Daten aus Deutschland, Frankreich, Niederlanden – direkt auf deutsche Versorgung übertragbar.</w:t>
      </w:r>
    </w:p>
    <w:p>
      <w:r>
        <w:rPr>
          <w:color w:val="5A7D3A"/>
          <w:sz w:val="18"/>
        </w:rPr>
        <w:t>https://pubmed.ncbi.nlm.nih.gov/42781737/</w:t>
      </w:r>
    </w:p>
    <w:p>
      <w:pPr>
        <w:pStyle w:val="Heading2"/>
      </w:pPr>
      <w:r>
        <w:t>Tabakentwöhnung bei psychischen Erkrankungen durchführbar – Leitlinien-konforme Therapie wird angenommen</w:t>
      </w:r>
    </w:p>
    <w:p>
      <w:r>
        <w:rPr>
          <w:i/>
          <w:color w:val="666666"/>
          <w:sz w:val="18"/>
        </w:rPr>
        <w:t>Bück J et al.  ·  JMIR Form Res  ·  23.09.2026  ·  PMID 42777260</w:t>
      </w:r>
    </w:p>
    <w:p>
      <w:r>
        <w:t>Qualitative Studie mit 11 Patienten, die an standardisierter verhaltenstherapeutischer Tabakentwöhnung teilnahmen und später zu ihren Erfahrungen interviewt wurden – diverse Abstinenzverlauf einschließlich Rückfälle.</w:t>
      </w:r>
    </w:p>
    <w:p>
      <w:r>
        <w:rPr>
          <w:b/>
        </w:rPr>
        <w:t xml:space="preserve">Ergebnis: </w:t>
      </w:r>
      <w:r>
        <w:t>Patienten berichteten Raucherentwöhnung als multidimensionalen Prozess jenseits bloßer Verhaltensänderung; persistierten psychische Sorgen über Folgen der Entwöhnung, trotz überwiegend positiver oder neutraler tatsächlicher Ergebnisse. Empfehlungen: gezielte Psychoedukation zu Misskonzeptionen, individualisierte und flexiblere Behandlungsanpassung.</w:t>
      </w:r>
    </w:p>
    <w:p>
      <w:r>
        <w:rPr>
          <w:b/>
          <w:sz w:val="19"/>
        </w:rPr>
        <w:t xml:space="preserve">Übertragbarkeit: </w:t>
      </w:r>
      <w:r>
        <w:rPr>
          <w:sz w:val="19"/>
        </w:rPr>
        <w:t>Deutsche Studienzentren, leitlinienkonform – Befunde zu Barrieren und Wirkfaktoren unmittelbar relevant.</w:t>
      </w:r>
    </w:p>
    <w:p>
      <w:r>
        <w:rPr>
          <w:color w:val="5A7D3A"/>
          <w:sz w:val="18"/>
        </w:rPr>
        <w:t>https://pubmed.ncbi.nlm.nih.gov/42777260/</w:t>
      </w:r>
    </w:p>
    <w:p>
      <w:pPr>
        <w:pStyle w:val="Heading2"/>
      </w:pPr>
      <w:r>
        <w:t>Psychische Belastung in spanischen Gefängnissen – Isolationshaft verdoppelt Psychopharmaka-Einnahme</w:t>
      </w:r>
    </w:p>
    <w:p>
      <w:r>
        <w:rPr>
          <w:i/>
          <w:color w:val="666666"/>
          <w:sz w:val="18"/>
        </w:rPr>
        <w:t>Meneses-Falcón C et al.  ·  Arch Womens Ment Health  ·  22.09.2026  ·  PMID 42771056</w:t>
      </w:r>
    </w:p>
    <w:p>
      <w:r>
        <w:t>Querschnittsstudie an 1.544 Frauen in 39 spanischen Gefängnissen mit standardisiertem Fragebogen zur Medikamenteneinnahme und psychischen Problemen.</w:t>
      </w:r>
    </w:p>
    <w:p>
      <w:r>
        <w:rPr>
          <w:b/>
        </w:rPr>
        <w:t xml:space="preserve">Ergebnis: </w:t>
      </w:r>
      <w:r>
        <w:t>44,1 % nahmen Psychopharmaka; Isolationshaft war mit 2,65-fach höherer Wahrscheinlichkeit für psychiatrische Medikation verbunden (OR 2,65). Weitere Risiken: spanische Nationalität (OR 5,31), intellektuelle Behinderung (OR 7,88), Selbstverletzung (OR 4,89). Schlussfolgerung: Isolationshaft wegen negativer mentaler Effekte in Frage gestellt; therapeutisches Modell mit Geschlechterperspektive notwendig.</w:t>
      </w:r>
    </w:p>
    <w:p>
      <w:r>
        <w:rPr>
          <w:b/>
          <w:sz w:val="19"/>
        </w:rPr>
        <w:t xml:space="preserve">Übertragbarkeit: </w:t>
      </w:r>
      <w:r>
        <w:rPr>
          <w:sz w:val="19"/>
        </w:rPr>
        <w:t>Spanien – europäisches Gefängnissystem mit Parallelen zu Deutschland; Befund zu Isolationshaft relevant für Zwangsmittel-Debatte.</w:t>
      </w:r>
    </w:p>
    <w:p>
      <w:r>
        <w:rPr>
          <w:color w:val="5A7D3A"/>
          <w:sz w:val="18"/>
        </w:rPr>
        <w:t>https://pubmed.ncbi.nlm.nih.gov/42771056/</w:t>
      </w:r>
    </w:p>
    <w:p>
      <w:pPr>
        <w:pStyle w:val="Heading1"/>
      </w:pPr>
      <w:r>
        <w:t>Aufgenommen am 24.09.2026</w:t>
      </w:r>
    </w:p>
    <w:p>
      <w:pPr>
        <w:pStyle w:val="Heading2"/>
      </w:pPr>
      <w:r>
        <w:t>Peer Support in Early-Psychosis-Programmen: Verbreitung und Finanzierungsstrukturen</w:t>
      </w:r>
    </w:p>
    <w:p>
      <w:r>
        <w:rPr>
          <w:i/>
          <w:color w:val="666666"/>
          <w:sz w:val="18"/>
        </w:rPr>
        <w:t>Marshall T et al.  ·  Early Interv Psychiatry  ·  Sept. 2026  ·  PMID 42778307</w:t>
      </w:r>
    </w:p>
    <w:p>
      <w:r>
        <w:t>Querschnittsstudie zu 111 US-amerikanischen Early Psychosis Intervention Network (EPINET)-Programmen mit Koordinierter Spezialversorgung (CSC) bzgl. Verfügbarkeit und Finanzierung von Peer Support und Family Peer Support.</w:t>
      </w:r>
    </w:p>
    <w:p>
      <w:r>
        <w:rPr>
          <w:b/>
        </w:rPr>
        <w:t xml:space="preserve">Ergebnis: </w:t>
      </w:r>
      <w:r>
        <w:t>80% der Programme boten Peer Support an, 59% Family Peer Support. Staats-Finanzierung und -Förderung waren mit Angeboten von Peer Support und Family Peer Support assoziiert. Obwohl nicht ursprünglicher Kern-Service, zeigt die hohe Quote an – dass Peer Support als Standard etabliert ist – die Notwendigkeit von Forschung zu Variations- und Effekt-Mustern.</w:t>
      </w:r>
    </w:p>
    <w:p>
      <w:r>
        <w:rPr>
          <w:b/>
          <w:sz w:val="19"/>
        </w:rPr>
        <w:t xml:space="preserve">Übertragbarkeit: </w:t>
      </w:r>
      <w:r>
        <w:rPr>
          <w:sz w:val="19"/>
        </w:rPr>
        <w:t>USA – Finanzierungs- und Koordinierungsmodell nicht übertragbar, aber Erkenntnis zu Peer-Support-Integration relevant</w:t>
      </w:r>
    </w:p>
    <w:p>
      <w:r>
        <w:rPr>
          <w:color w:val="5A7D3A"/>
          <w:sz w:val="18"/>
        </w:rPr>
        <w:t>https://pubmed.ncbi.nlm.nih.gov/42778307/</w:t>
      </w:r>
    </w:p>
    <w:p>
      <w:pPr>
        <w:pStyle w:val="Heading2"/>
      </w:pPr>
      <w:r>
        <w:t>Langzeit-Verlaufstypen nach Early Intervention bei Psychose: 10-Jahre-Studie</w:t>
      </w:r>
    </w:p>
    <w:p>
      <w:r>
        <w:rPr>
          <w:i/>
          <w:color w:val="666666"/>
          <w:sz w:val="18"/>
        </w:rPr>
        <w:t>Percie du Sert O et al.  ·  Early Interv Psychiatry  ·  Sept. 2026  ·  PMID 42778287</w:t>
      </w:r>
    </w:p>
    <w:p>
      <w:r>
        <w:t>Studienprotokoll für 10-Jahre-Nachbeobachtung von 689 Personen (14-35 Jahre) mit Erstpsychose aus dem Prevention and Early Intervention Program for Psychoses (PEPP-Montreal), mit administrativen Datenbanken verlinkt, um Langzeit-Trajektorien und Vorhersagefaktoren zu identifizieren.</w:t>
      </w:r>
    </w:p>
    <w:p>
      <w:r>
        <w:rPr>
          <w:b/>
        </w:rPr>
        <w:t xml:space="preserve">Ergebnis: </w:t>
      </w:r>
      <w:r>
        <w:t>Studie noch nicht abgeschlossen (Datenanalyse nach Erreichen des primären Endpoints); wird Heterogenität von Verlaufs-Trajektorien über multiple Outcome-Dimensionen modellieren und frühe Vorhersagefaktoren für Langzeitergebnisse charakterisieren. Soll unterscheiden, ob während kritischer Phase geprägte Trajektorien langfristig erhalten bleiben.</w:t>
      </w:r>
    </w:p>
    <w:p>
      <w:r>
        <w:rPr>
          <w:b/>
          <w:sz w:val="19"/>
        </w:rPr>
        <w:t xml:space="preserve">Übertragbarkeit: </w:t>
      </w:r>
      <w:r>
        <w:rPr>
          <w:sz w:val="19"/>
        </w:rPr>
        <w:t>Kanada, universales Gesundheitssystem mit definierten Einzugsgebieten – Vorläufer-Daten verfügbar, Langzeit-Struktur relevant</w:t>
      </w:r>
    </w:p>
    <w:p>
      <w:r>
        <w:rPr>
          <w:color w:val="5A7D3A"/>
          <w:sz w:val="18"/>
        </w:rPr>
        <w:t>https://pubmed.ncbi.nlm.nih.gov/42778287/</w:t>
      </w:r>
    </w:p>
    <w:p>
      <w:pPr>
        <w:pStyle w:val="Heading2"/>
      </w:pPr>
      <w:r>
        <w:t>De-Eskalation in stationärer psychiatrischer Versorgung: Faktoren für erfolgreiche Umsetzung</w:t>
      </w:r>
    </w:p>
    <w:p>
      <w:r>
        <w:rPr>
          <w:i/>
          <w:color w:val="666666"/>
          <w:sz w:val="18"/>
        </w:rPr>
        <w:t>Ugwuocha NW et al.  ·  Int J Ment Health Nurs  ·  Okt. 2026  ·  PMID 42775399</w:t>
      </w:r>
    </w:p>
    <w:p>
      <w:r>
        <w:t>Narrative Synthese der Evidenz zum De-Eskalationstraining und zur Verringerung restriktiver Maßnahmen in britischen Akutkliniken (2014-2024); Identifikation von Bedingungen für gelungene De-Eskalation.</w:t>
      </w:r>
    </w:p>
    <w:p>
      <w:r>
        <w:rPr>
          <w:b/>
        </w:rPr>
        <w:t xml:space="preserve">Ergebnis: </w:t>
      </w:r>
      <w:r>
        <w:t>Drei interdependente Domänen strukturieren De-Eskalationspraxis: Therapeutische Beziehungen und emotionale Intelligenz des Personals; Fachkompetenz durch Simulation und Team-Reflexion; Organisationskontext (Personalausstattung, Führung, Stationsumgebung, Sicherheitskultur, Equity-Vorkehrungen). De-Eskalation entsteht aus Alignment zwischen relationalem Prozess, Fachkompetenz und Organisationsbedingungen – nicht Trainingstechniken allein.</w:t>
      </w:r>
    </w:p>
    <w:p>
      <w:r>
        <w:rPr>
          <w:b/>
          <w:sz w:val="19"/>
        </w:rPr>
        <w:t xml:space="preserve">Übertragbarkeit: </w:t>
      </w:r>
      <w:r>
        <w:rPr>
          <w:sz w:val="19"/>
        </w:rPr>
        <w:t>Großbritannien, vergleichbares NHS-System mit festgestelltem Zwang-Reduktions-Auftrag</w:t>
      </w:r>
    </w:p>
    <w:p>
      <w:r>
        <w:rPr>
          <w:color w:val="5A7D3A"/>
          <w:sz w:val="18"/>
        </w:rPr>
        <w:t>https://pubmed.ncbi.nlm.nih.gov/42775399/</w:t>
      </w:r>
    </w:p>
    <w:p>
      <w:pPr>
        <w:pStyle w:val="Heading2"/>
      </w:pPr>
      <w:r>
        <w:t>Diätassistenten in der Versorgung psychisch erkrankter Menschen: Barrieren und Potenziale</w:t>
      </w:r>
    </w:p>
    <w:p>
      <w:r>
        <w:rPr>
          <w:i/>
          <w:color w:val="666666"/>
          <w:sz w:val="18"/>
        </w:rPr>
        <w:t>Hsu MSH et al.  ·  J Hum Nutr Diet  ·  Okt. 2026  ·  PMID 42773647</w:t>
      </w:r>
    </w:p>
    <w:p>
      <w:r>
        <w:t>Qualitative Interview-Studie mit 14 Diätassistenten (7 privatpraxis, 7 öffentliche Dienste) in Australien zu ihren Erfahrungen, Barrieren und Chancen bei der Unterstützung psychisch erkrankter Menschen.</w:t>
      </w:r>
    </w:p>
    <w:p>
      <w:r>
        <w:rPr>
          <w:b/>
        </w:rPr>
        <w:t xml:space="preserve">Ergebnis: </w:t>
      </w:r>
      <w:r>
        <w:t>5 Hauptthemen: (1) Komplexe Bedarfe psychisch erkrankter Personen; (2) Zugangsbarrieren für private Diätassistenten (Finanzierung, Überweisungen); (3) Lücken in psychisch-gesundheitsspezifischer Ausbildung; (4) Strukturelle Grenzen privater Versorgung; (5) Vorteile integrierter Spezialversorgung. Empfehlung: Reformen in Finanzierung, Training und Überweisungssystemen notwendig für gerechte, gemeindenahe Ernährungsunterstützung.</w:t>
      </w:r>
    </w:p>
    <w:p>
      <w:r>
        <w:rPr>
          <w:b/>
          <w:sz w:val="19"/>
        </w:rPr>
        <w:t xml:space="preserve">Übertragbarkeit: </w:t>
      </w:r>
      <w:r>
        <w:rPr>
          <w:sz w:val="19"/>
        </w:rPr>
        <w:t>Australien – anderes Finanzierungssystem, aber Integrations- und Schulungs-Erkenntnisse übertragbar</w:t>
      </w:r>
    </w:p>
    <w:p>
      <w:r>
        <w:rPr>
          <w:color w:val="5A7D3A"/>
          <w:sz w:val="18"/>
        </w:rPr>
        <w:t>https://pubmed.ncbi.nlm.nih.gov/42773647/</w:t>
      </w:r>
    </w:p>
    <w:p>
      <w:pPr>
        <w:pStyle w:val="Heading2"/>
      </w:pPr>
      <w:r>
        <w:t>Barrieren und Förderfaktoren bei der Hilfesuche für postpartale Depression und Angststörung</w:t>
      </w:r>
    </w:p>
    <w:p>
      <w:r>
        <w:rPr>
          <w:i/>
          <w:color w:val="666666"/>
          <w:sz w:val="18"/>
        </w:rPr>
        <w:t>Büssow AL et al.  ·  BMC Psychiatry  ·  17.08.2026  ·  PMID 42773421</w:t>
      </w:r>
    </w:p>
    <w:p>
      <w:r>
        <w:t>Querschnittsstudie (N=4624 Frauen in Dresden) zu Faktoren, die mit der Bereitschaft und dem tatsächlichen Verhalten bezüglich Hilfesuche für psychische Erkrankungen nach der Geburt verbunden sind.</w:t>
      </w:r>
    </w:p>
    <w:p>
      <w:r>
        <w:rPr>
          <w:b/>
        </w:rPr>
        <w:t xml:space="preserve">Ergebnis: </w:t>
      </w:r>
      <w:r>
        <w:t>Negative Gesundheitsüberzeugungen zeigten die stärksten negativen Effekte auf die Hilfesuche-Absicht bei allen Gruppen. Erkennung einer psychischen Störung war der wichtigste Faktor für tatsächliche Hilfesuche. Frauen mit Migrationshintergrund, niedrigerem Einkommen und ohne vorherige Inanspruchnahme von Psychisch-Kranken-Diensten suchten weniger Hilfe. Routine-Screening und Aufklärungskampagnen für positive Gesundheitsüberzeugungen könnten die Hilfesuche verbessern.</w:t>
      </w:r>
    </w:p>
    <w:p>
      <w:r>
        <w:rPr>
          <w:b/>
          <w:sz w:val="19"/>
        </w:rPr>
        <w:t xml:space="preserve">Übertragbarkeit: </w:t>
      </w:r>
      <w:r>
        <w:rPr>
          <w:sz w:val="19"/>
        </w:rPr>
        <w:t>Deutsche Klinikdaten, Terminservicestellen-relevante Screening- und Zuweisungspraxis</w:t>
      </w:r>
    </w:p>
    <w:p>
      <w:r>
        <w:rPr>
          <w:color w:val="5A7D3A"/>
          <w:sz w:val="18"/>
        </w:rPr>
        <w:t>https://pubmed.ncbi.nlm.nih.gov/42773421/</w:t>
      </w:r>
    </w:p>
    <w:p>
      <w:pPr>
        <w:pStyle w:val="Heading1"/>
      </w:pPr>
      <w:r>
        <w:t>Aufgenommen am 23.09.2026</w:t>
      </w:r>
    </w:p>
    <w:p>
      <w:pPr>
        <w:pStyle w:val="Heading2"/>
      </w:pPr>
      <w:r>
        <w:t>Nur 20,9 % der psychisch Kranken in der Türkei erhalten Behandlung, 6,6 % ausreichende Behandlung</w:t>
      </w:r>
    </w:p>
    <w:p>
      <w:r>
        <w:rPr>
          <w:i/>
          <w:color w:val="666666"/>
          <w:sz w:val="18"/>
        </w:rPr>
        <w:t>Kiliç C et al.  ·  Turk Psikiyatri Derg  ·  2026  ·  PMID 42768881</w:t>
      </w:r>
    </w:p>
    <w:p>
      <w:r>
        <w:t>Landesweite Befragung von 1.790 Erwachsenen zur Behandlung von Angststörungen, Stimmungsstörungen und externalisierenden Störungen in der türkischen Bevölkerung (DSM-5).</w:t>
      </w:r>
    </w:p>
    <w:p>
      <w:r>
        <w:rPr>
          <w:b/>
        </w:rPr>
        <w:t xml:space="preserve">Ergebnis: </w:t>
      </w:r>
      <w:r>
        <w:t>Prävalenz psychischer Störungen 23,9 %, davon 20,9 % behandelt, nur 6,6 % mit minimal angemessener Behandlung (MAT). Behandlung stieg mit Schweregrad, aber MAT nicht. Frauen und früher verheiratete Personen höhere Quoten. Ein klarer Versorgungsgap.</w:t>
      </w:r>
    </w:p>
    <w:p>
      <w:r>
        <w:rPr>
          <w:b/>
          <w:sz w:val="19"/>
        </w:rPr>
        <w:t xml:space="preserve">Übertragbarkeit: </w:t>
      </w:r>
      <w:r>
        <w:rPr>
          <w:sz w:val="19"/>
        </w:rPr>
        <w:t>Türkei, nicht-europäisches Versicherungssystem; Befund zum Behandlungsgap international relevant.</w:t>
      </w:r>
    </w:p>
    <w:p>
      <w:r>
        <w:rPr>
          <w:color w:val="5A7D3A"/>
          <w:sz w:val="18"/>
        </w:rPr>
        <w:t>https://pubmed.ncbi.nlm.nih.gov/42768881/</w:t>
      </w:r>
    </w:p>
    <w:p>
      <w:pPr>
        <w:pStyle w:val="Heading2"/>
      </w:pPr>
      <w:r>
        <w:t>Transdiagnostische Psychotherapie bei Angst und Depression in Pakistan machbar und akzeptabel</w:t>
      </w:r>
    </w:p>
    <w:p>
      <w:r>
        <w:rPr>
          <w:i/>
          <w:color w:val="666666"/>
          <w:sz w:val="18"/>
        </w:rPr>
        <w:t>Nisa A et al.  ·  BMC Psychiatry  ·  21.09.2026  ·  PMID 42768329</w:t>
      </w:r>
    </w:p>
    <w:p>
      <w:r>
        <w:t>Pilot-RCT der Urdu-adaptierten Unified Protocol (UA-UP) in Pakistan bei 51 Patienten mit Angststörungen und/oder Depressionen (14 Wochen, n=25 Intervention, n=26 Warteliste).</w:t>
      </w:r>
    </w:p>
    <w:p>
      <w:r>
        <w:rPr>
          <w:b/>
        </w:rPr>
        <w:t xml:space="preserve">Ergebnis: </w:t>
      </w:r>
      <w:r>
        <w:t>Rekrutierung 85,7 %, Retention 82,4 %, Hausaufgaben-Compliance 79 %, Zufriedenheit CSQ-8=29,65. Große Effekte: Angst g=1,18, Depression g=1,15. Kulturelle Anpassung entscheidend für Engagement.</w:t>
      </w:r>
    </w:p>
    <w:p>
      <w:r>
        <w:rPr>
          <w:b/>
          <w:sz w:val="19"/>
        </w:rPr>
        <w:t xml:space="preserve">Übertragbarkeit: </w:t>
      </w:r>
      <w:r>
        <w:rPr>
          <w:sz w:val="19"/>
        </w:rPr>
        <w:t>Pakistan, Niedrig-Ressourcen-Kontext; Machbarkeitsbefund für skalierbare, kostengünstige transdiagnostische Interventionen relevant.</w:t>
      </w:r>
    </w:p>
    <w:p>
      <w:r>
        <w:rPr>
          <w:color w:val="5A7D3A"/>
          <w:sz w:val="18"/>
        </w:rPr>
        <w:t>https://pubmed.ncbi.nlm.nih.gov/42768329/</w:t>
      </w:r>
    </w:p>
    <w:p>
      <w:pPr>
        <w:pStyle w:val="Heading2"/>
      </w:pPr>
      <w:r>
        <w:t>Früherkennung von Psychose bei autistischen Erwachsenen: PQ-16 hat Screening-Wert</w:t>
      </w:r>
    </w:p>
    <w:p>
      <w:r>
        <w:rPr>
          <w:i/>
          <w:color w:val="666666"/>
          <w:sz w:val="18"/>
        </w:rPr>
        <w:t>Basic D et al.  ·  Schizophr Bull  ·  20.08.2026  ·  PMID 42755260</w:t>
      </w:r>
    </w:p>
    <w:p>
      <w:r>
        <w:t>Querschnitt- und Längsschnitstudie zu Validierung des Prodromal Questionnaire-16 (PQ-16) bei 1.686 autistischen Erwachsenen aus Niederlandes Autism Register; Vorhersage psychose-ähnlicher Symptome und Schizophrenie-Spektrum-Diagnosen.</w:t>
      </w:r>
    </w:p>
    <w:p>
      <w:r>
        <w:rPr>
          <w:b/>
        </w:rPr>
        <w:t xml:space="preserve">Ergebnis: </w:t>
      </w:r>
      <w:r>
        <w:t>34,1 % schritten über PQ-16-Cutoff (≥6). Neuauftreten von Schizophrenie-Spektrum-Diagnosen 1,4 % (5/361, nur in Cutoff+-Gruppe 3,2 %). ROC-Analysen deuten auf Diskriminationsfähigkeit hin; PQ-16 identifiziert Muster abgeschwächter psychotischer Symptome.</w:t>
      </w:r>
    </w:p>
    <w:p>
      <w:r>
        <w:rPr>
          <w:b/>
          <w:sz w:val="19"/>
        </w:rPr>
        <w:t xml:space="preserve">Übertragbarkeit: </w:t>
      </w:r>
      <w:r>
        <w:rPr>
          <w:sz w:val="19"/>
        </w:rPr>
        <w:t>Niederlande, großer autistischer Kohorte; Screening-Validität unabhängig vom Gesundheitssystem.</w:t>
      </w:r>
    </w:p>
    <w:p>
      <w:r>
        <w:rPr>
          <w:color w:val="5A7D3A"/>
          <w:sz w:val="18"/>
        </w:rPr>
        <w:t>https://pubmed.ncbi.nlm.nih.gov/42755260/</w:t>
      </w:r>
    </w:p>
    <w:p>
      <w:pPr>
        <w:pStyle w:val="Heading2"/>
      </w:pPr>
      <w:r>
        <w:t>Geschlechtsidentität und Psychiatrie: Integrating Gender in Mental Health Care</w:t>
      </w:r>
    </w:p>
    <w:p>
      <w:r>
        <w:rPr>
          <w:i/>
          <w:color w:val="666666"/>
          <w:sz w:val="18"/>
        </w:rPr>
        <w:t>Rrustemi E et al.  ·  Rev Med Suisse  ·  16.09.2026  ·  PMID 42750577</w:t>
      </w:r>
    </w:p>
    <w:p>
      <w:r>
        <w:t>Perspektive einer Gender-sensiblen psychiatrischen Versorgung in der Schweiz: Geschlechterrolle, Normen und soziale Verhältnisse beeinflussen Zugang zu Hilfe und psychische Erkrankungen.</w:t>
      </w:r>
    </w:p>
    <w:p>
      <w:r>
        <w:rPr>
          <w:b/>
        </w:rPr>
        <w:t xml:space="preserve">Ergebnis: </w:t>
      </w:r>
      <w:r>
        <w:t>Kernaussage: Psychiatrische Versorgung muss psychische Störungen in ihrem sozialen Kontext verstehen; methodische Ansätze des Gender*CoLaus-Projekts erfassen Geschlechtsdimensionen für präzisere Forschung und gerechtere klinische Praxis.</w:t>
      </w:r>
    </w:p>
    <w:p>
      <w:r>
        <w:rPr>
          <w:b/>
          <w:sz w:val="19"/>
        </w:rPr>
        <w:t xml:space="preserve">Übertragbarkeit: </w:t>
      </w:r>
      <w:r>
        <w:rPr>
          <w:sz w:val="19"/>
        </w:rPr>
        <w:t>Schweiz, vergleichbares Versicherungssystem; Fokus auf Ungleichheit und Zugang zentral für deutschsprachigen Raum.</w:t>
      </w:r>
    </w:p>
    <w:p>
      <w:r>
        <w:rPr>
          <w:color w:val="5A7D3A"/>
          <w:sz w:val="18"/>
        </w:rPr>
        <w:t>https://pubmed.ncbi.nlm.nih.gov/42750577/</w:t>
      </w:r>
    </w:p>
    <w:p>
      <w:pPr>
        <w:pStyle w:val="Heading2"/>
      </w:pPr>
      <w:r>
        <w:t>Konsens über Methoden für psychosoziale Demenz-Interventionsforschung: Delphi-Studie mit Stakeholdern</w:t>
      </w:r>
    </w:p>
    <w:p>
      <w:r>
        <w:rPr>
          <w:i/>
          <w:color w:val="666666"/>
          <w:sz w:val="18"/>
        </w:rPr>
        <w:t>Bartels SL et al.  ·  BMJ Open  ·  02.09.2026  ·  PMID 42692512</w:t>
      </w:r>
    </w:p>
    <w:p>
      <w:r>
        <w:t>Multi-Phasen-Delphi-Studie mit Menschen mit Demenz, Angehörigen, Fachpersonen, Politikern und Versicherern zur Identifikation von Kernkompetenzen und geeigneten Methoden für Interventionsentwicklung.</w:t>
      </w:r>
    </w:p>
    <w:p>
      <w:r>
        <w:rPr>
          <w:b/>
        </w:rPr>
        <w:t xml:space="preserve">Ergebnis: </w:t>
      </w:r>
      <w:r>
        <w:t>Konsensus über 6 Kernelemente pro Phase (berücksichtigen von Kontext, Programmtheorie, Stakeholder-Engagement, Unsicherheiten, Verfeinerung, ökonomische Aspekte). Methodische Empfehlungen für alle Phasen der Interventionsentwicklung, mit Fokus auf Co-Design.</w:t>
      </w:r>
    </w:p>
    <w:p>
      <w:r>
        <w:rPr>
          <w:b/>
          <w:sz w:val="19"/>
        </w:rPr>
        <w:t xml:space="preserve">Übertragbarkeit: </w:t>
      </w:r>
      <w:r>
        <w:rPr>
          <w:sz w:val="19"/>
        </w:rPr>
        <w:t>Europäisches Multiländer-Konsortium (Niederlande, UK, Schweden, Belgien); übertragbar auf deutschsprachigen Kontext.</w:t>
      </w:r>
    </w:p>
    <w:p>
      <w:r>
        <w:rPr>
          <w:color w:val="5A7D3A"/>
          <w:sz w:val="18"/>
        </w:rPr>
        <w:t>https://pubmed.ncbi.nlm.nih.gov/42692512/</w:t>
      </w:r>
    </w:p>
    <w:p>
      <w:pPr>
        <w:pStyle w:val="Heading1"/>
      </w:pPr>
      <w:r>
        <w:t>Aufgenommen am 22.09.2026</w:t>
      </w:r>
    </w:p>
    <w:p>
      <w:pPr>
        <w:pStyle w:val="Heading2"/>
      </w:pPr>
      <w:r>
        <w:t>Restorative Circles für Migrantencommunities: Community-getriebene Traumabehandlung</w:t>
      </w:r>
    </w:p>
    <w:p>
      <w:r>
        <w:rPr>
          <w:i/>
          <w:color w:val="666666"/>
          <w:sz w:val="18"/>
        </w:rPr>
        <w:t>J Health Care Poor Underserved  ·  2026  ·  PMID 42766509</w:t>
      </w:r>
    </w:p>
    <w:p>
      <w:r>
        <w:t>Drei Fokusgruppen mit insgesamt 34 Angehörigen von Latine- und Präkolumbischer Indigenous-Immigrant Communities in ländlichem Kalifornien zu Erfahrungen mit Traumatisierung und Bedarf an Psychotherapie.</w:t>
      </w:r>
    </w:p>
    <w:p>
      <w:r>
        <w:rPr>
          <w:b/>
        </w:rPr>
        <w:t xml:space="preserve">Ergebnis: </w:t>
      </w:r>
      <w:r>
        <w:t>Umgesiedelte Migranten (n=14): Post-COVID-Trauma, ökonomische Prekarität, psychische Last undokumentierter Status; Farmarbeiter (n=10): Schulgewalt und Substanzmissbrauch; Purépecha-Gemeinschaft (n=10): Suizidalität, Stigmatisierung, extreme Ressourcenknappheit; alle Gruppen: Diskriminierung und schulisches Mobbing als persistente Probleme.</w:t>
      </w:r>
    </w:p>
    <w:p>
      <w:r>
        <w:rPr>
          <w:b/>
          <w:sz w:val="19"/>
        </w:rPr>
        <w:t xml:space="preserve">Übertragbarkeit: </w:t>
      </w:r>
      <w:r>
        <w:rPr>
          <w:sz w:val="19"/>
        </w:rPr>
        <w:t>USA/Kalifornien; Befund zum Bedarf für kulturell angepasste, partizipativ entwickelte Angebote, nicht Versicherungssystem gebunden</w:t>
      </w:r>
    </w:p>
    <w:p>
      <w:r>
        <w:rPr>
          <w:color w:val="5A7D3A"/>
          <w:sz w:val="18"/>
        </w:rPr>
        <w:t>https://pubmed.ncbi.nlm.nih.gov/42766509/</w:t>
      </w:r>
    </w:p>
    <w:p>
      <w:pPr>
        <w:pStyle w:val="Heading2"/>
      </w:pPr>
      <w:r>
        <w:t>Prolonged Exposure in der Routineversorgung: Machbarkeit, Sicherheit und Wirksamkeit</w:t>
      </w:r>
    </w:p>
    <w:p>
      <w:r>
        <w:rPr>
          <w:i/>
          <w:color w:val="666666"/>
          <w:sz w:val="18"/>
        </w:rPr>
        <w:t>Eur J Psychotraumatol  ·  2026  ·  PMID 42766476</w:t>
      </w:r>
    </w:p>
    <w:p>
      <w:r>
        <w:t>95 Patienten mit PTSD erhielten Prolonged Exposure in einem französischen ambulanten Zentrum; Outcome gemessen mit Clinician-Administered PTSD Scale und PCL-5 bei Aufnahme, vor/nach Behandlung und 3-Monats-Follow-up.</w:t>
      </w:r>
    </w:p>
    <w:p>
      <w:r>
        <w:rPr>
          <w:b/>
        </w:rPr>
        <w:t xml:space="preserve">Ergebnis: </w:t>
      </w:r>
      <w:r>
        <w:t>75,5 % erreichten wahrscheinliche Remission (PCL-5 &lt; 33); 79,8 % zeigten klinisch signifikante Verbesserung (≥ 10-Punkte-Reduktion); großer Effekt prä- zu post-Behandlung (d = 1,88, p &lt; 0,001); Dropout-Rate 9,5 %; 1 % zeigten zuverlässige Verschlechterung.</w:t>
      </w:r>
    </w:p>
    <w:p>
      <w:r>
        <w:rPr>
          <w:b/>
          <w:sz w:val="19"/>
        </w:rPr>
        <w:t xml:space="preserve">Übertragbarkeit: </w:t>
      </w:r>
      <w:r>
        <w:rPr>
          <w:sz w:val="19"/>
        </w:rPr>
        <w:t>Frankreich, ambulante Regelversorgung ohne spezialisierte Therapieinfrastruktur</w:t>
      </w:r>
    </w:p>
    <w:p>
      <w:r>
        <w:rPr>
          <w:color w:val="5A7D3A"/>
          <w:sz w:val="18"/>
        </w:rPr>
        <w:t>https://pubmed.ncbi.nlm.nih.gov/42766476/</w:t>
      </w:r>
    </w:p>
    <w:p>
      <w:pPr>
        <w:pStyle w:val="Heading2"/>
      </w:pPr>
      <w:r>
        <w:t>Valproat senkt Wiederaufnahmerate nach First Episode Mania – taiwanesische Kohorte</w:t>
      </w:r>
    </w:p>
    <w:p>
      <w:r>
        <w:rPr>
          <w:i/>
          <w:color w:val="666666"/>
          <w:sz w:val="18"/>
        </w:rPr>
        <w:t>Bipolar Disord  ·  2026  ·  PMID 42765449</w:t>
      </w:r>
    </w:p>
    <w:p>
      <w:r>
        <w:t>Propensity-Score-gematchte Kohorte (Taiwans Nationale Krankenversicherung 2011–2022) mit 3.909 Patienten: Lithium+Antipsychotika vs. Valproat+Antipsychotika nach erster stationärer Behandlung einer Manie.</w:t>
      </w:r>
    </w:p>
    <w:p>
      <w:r>
        <w:rPr>
          <w:b/>
        </w:rPr>
        <w:t xml:space="preserve">Ergebnis: </w:t>
      </w:r>
      <w:r>
        <w:t>Valproat+AAP mit niedrigerem Wiederaufnahmerisiko als Lithium+AAP (HR 1,18, 95% CI 1,03–1,35); hauptsächlich durch Manie getrieben (HR 1,16, 95% CI 1,01–1,35); annualisierte Wiederaufnahmerate höher mit Lithium (IRR 1,34, 95% CI 1,17–1,54).</w:t>
      </w:r>
    </w:p>
    <w:p>
      <w:r>
        <w:rPr>
          <w:b/>
          <w:sz w:val="19"/>
        </w:rPr>
        <w:t xml:space="preserve">Übertragbarkeit: </w:t>
      </w:r>
      <w:r>
        <w:rPr>
          <w:sz w:val="19"/>
        </w:rPr>
        <w:t>Taiwan; Versicherungsdaten international verwendbar, Befund vom System unabhängig</w:t>
      </w:r>
    </w:p>
    <w:p>
      <w:r>
        <w:rPr>
          <w:color w:val="5A7D3A"/>
          <w:sz w:val="18"/>
        </w:rPr>
        <w:t>https://pubmed.ncbi.nlm.nih.gov/42765449/</w:t>
      </w:r>
    </w:p>
    <w:p>
      <w:pPr>
        <w:pStyle w:val="Heading2"/>
      </w:pPr>
      <w:r>
        <w:t>Lithium und Valproat reduzieren Suizidrisiko gleich wirksam – Meta-Analyse</w:t>
      </w:r>
    </w:p>
    <w:p>
      <w:r>
        <w:rPr>
          <w:i/>
          <w:color w:val="666666"/>
          <w:sz w:val="18"/>
        </w:rPr>
        <w:t>Psychol Med  ·  2026  ·  PMID 42765379</w:t>
      </w:r>
    </w:p>
    <w:p>
      <w:r>
        <w:t>Retrospektive Kohorte mit 6.935 Patienten mit bipolarer Störung (Hongkong) plus Netzwerk-Meta-Analyse von RCTs und Beobachtungsstudien zum Vergleich von Lithium, Valproat und Kontrolle bei Suizidprävention.</w:t>
      </w:r>
    </w:p>
    <w:p>
      <w:r>
        <w:rPr>
          <w:b/>
        </w:rPr>
        <w:t xml:space="preserve">Ergebnis: </w:t>
      </w:r>
      <w:r>
        <w:t>Kohortenstudie: kein signifikanter Unterschied zwischen Lithium und Valproat (HR 0,76, 95% CI 0,54–1,08); Netzwerk-Meta-Analyse: beide Substanzen senken Suizidrisiko vs. Kontrolle (Lithium: HR 0,46, 95% CI 0,33–0,64; Valproat: HR 0,63, 95% CI 0,45–0,88); kein signifikanter Unterschied zwischen ihnen (HR 0,73, 95% CI 0,52–1,02).</w:t>
      </w:r>
    </w:p>
    <w:p>
      <w:r>
        <w:rPr>
          <w:b/>
          <w:sz w:val="19"/>
        </w:rPr>
        <w:t xml:space="preserve">Übertragbarkeit: </w:t>
      </w:r>
      <w:r>
        <w:rPr>
          <w:sz w:val="19"/>
        </w:rPr>
        <w:t>Hongkong/Taiwan, mit RCTs mehrerer Länder; Befund nicht an Sozialversicherungssystem gebunden</w:t>
      </w:r>
    </w:p>
    <w:p>
      <w:r>
        <w:rPr>
          <w:color w:val="5A7D3A"/>
          <w:sz w:val="18"/>
        </w:rPr>
        <w:t>https://pubmed.ncbi.nlm.nih.gov/42765379/</w:t>
      </w:r>
    </w:p>
    <w:p>
      <w:pPr>
        <w:pStyle w:val="Heading2"/>
      </w:pPr>
      <w:r>
        <w:t>EPICare: Nationale Lernplattform zur Psychose stärkt datengesteuerte Versorgung</w:t>
      </w:r>
    </w:p>
    <w:p>
      <w:r>
        <w:rPr>
          <w:i/>
          <w:color w:val="666666"/>
          <w:sz w:val="18"/>
        </w:rPr>
        <w:t>Early Interv Psychiatry  ·  2026  ·  PMID 42765287</w:t>
      </w:r>
    </w:p>
    <w:p>
      <w:r>
        <w:t>Multistakeholder-Kodesign entwickelte ein Datensystem für Early-Intervention-in-Psychosis-Services in England, das Ungleichheiten in der Behandlung und Recovery-Raten identifizieren und reduzieren soll.</w:t>
      </w:r>
    </w:p>
    <w:p>
      <w:r>
        <w:rPr>
          <w:b/>
        </w:rPr>
        <w:t xml:space="preserve">Ergebnis: </w:t>
      </w:r>
      <w:r>
        <w:t>Weniger als 40 % der Patienten erreichen vollständige klinische Genesung; Konsens für Core-Dataset und klinisches Dashboard erarbeitet; technisch machbar und national skalierbar.</w:t>
      </w:r>
    </w:p>
    <w:p>
      <w:r>
        <w:rPr>
          <w:b/>
          <w:sz w:val="19"/>
        </w:rPr>
        <w:t xml:space="preserve">Übertragbarkeit: </w:t>
      </w:r>
      <w:r>
        <w:rPr>
          <w:sz w:val="19"/>
        </w:rPr>
        <w:t>England, NHS-System mit vergleichbarer Dateninfrastruktur-Heterogenität</w:t>
      </w:r>
    </w:p>
    <w:p>
      <w:r>
        <w:rPr>
          <w:color w:val="5A7D3A"/>
          <w:sz w:val="18"/>
        </w:rPr>
        <w:t>https://pubmed.ncbi.nlm.nih.gov/42765287/</w:t>
      </w:r>
    </w:p>
    <w:p>
      <w:pPr>
        <w:pStyle w:val="Heading2"/>
      </w:pPr>
      <w:r>
        <w:t>Emotionsregulation vermittelt Symptomverbesserung bei web-basierten Essstörungsinterventionen</w:t>
      </w:r>
    </w:p>
    <w:p>
      <w:r>
        <w:rPr>
          <w:i/>
          <w:color w:val="666666"/>
          <w:sz w:val="18"/>
        </w:rPr>
        <w:t>Behav Res Ther  ·  2026  ·  PMID 42679628</w:t>
      </w:r>
    </w:p>
    <w:p>
      <w:r>
        <w:t>Zwei RCTs mit 308 Patienten mit Bulimia nervosa und Binge-Eating-Disorder untersuchten, ob Änderungen der Emotionsregulation mit Symptomverbesserung bei web-basierten kognitiv-behavioralen Selbsthilfe-Interventionen verbunden sind.</w:t>
      </w:r>
    </w:p>
    <w:p>
      <w:r>
        <w:rPr>
          <w:b/>
        </w:rPr>
        <w:t xml:space="preserve">Ergebnis: </w:t>
      </w:r>
      <w:r>
        <w:t>Signifikante indirekte Pfade: Reduktion von Emotionsregulationsschwierigkeiten war mit gleichzeitigen Symptomrückgängen verbunden (standardisierte indirekte Effekte |ab| ≥ 0,10 für Bulimie und Binge-Eating); keine signifikanten Unterschiede zwischen Störungsgruppen.</w:t>
      </w:r>
    </w:p>
    <w:p>
      <w:r>
        <w:rPr>
          <w:b/>
          <w:sz w:val="19"/>
        </w:rPr>
        <w:t xml:space="preserve">Übertragbarkeit: </w:t>
      </w:r>
      <w:r>
        <w:rPr>
          <w:sz w:val="19"/>
        </w:rPr>
        <w:t>Deutschland, web-basierte Selbsthilfe unabhängig vom Gesundheitssystem</w:t>
      </w:r>
    </w:p>
    <w:p>
      <w:r>
        <w:rPr>
          <w:color w:val="5A7D3A"/>
          <w:sz w:val="18"/>
        </w:rPr>
        <w:t>https://pubmed.ncbi.nlm.nih.gov/42679628/</w:t>
      </w:r>
    </w:p>
    <w:p>
      <w:pPr>
        <w:pStyle w:val="Heading1"/>
      </w:pPr>
      <w:r>
        <w:t>Aufgenommen am 21.09.2026</w:t>
      </w:r>
    </w:p>
    <w:p>
      <w:pPr>
        <w:pStyle w:val="Heading2"/>
      </w:pPr>
      <w:r>
        <w:t>Virtual-Reality-Therapie überlegen gegenüber Kognitiver Verhaltenstherapie bei therapieresistenter Schizophrenie</w:t>
      </w:r>
    </w:p>
    <w:p>
      <w:r>
        <w:rPr>
          <w:i/>
          <w:color w:val="666666"/>
          <w:sz w:val="18"/>
        </w:rPr>
        <w:t>Beaudoin M et al.  ·  JMIR Ment Health  ·  16.09.2026  ·  PMID 42748056</w:t>
      </w:r>
    </w:p>
    <w:p>
      <w:r>
        <w:t>Randomisierte kontrollierte Studie an 136 kanadischen Patienten mit therapieresistenter Schizophrenie verglich 9 Sitzungen Virtual-Reality-Therapie gegen 9 Sitzungen CBT zur Behandlung von Stimmenhören.</w:t>
      </w:r>
    </w:p>
    <w:p>
      <w:r>
        <w:rPr>
          <w:b/>
        </w:rPr>
        <w:t xml:space="preserve">Ergebnis: </w:t>
      </w:r>
      <w:r>
        <w:t>VRT zeigte signifikante Überlegenheit für Halluzinations-Schweregrad über Zeit (p=0,013; Cohen d=0,614 in Monat 3). Beide Therapien produzierten Verbesserungen, aber VRT größere Effektstärken post-Therapie (0,81) und 3 Monate später (1,17) vs. CBT (0,58 und 0,39).</w:t>
      </w:r>
    </w:p>
    <w:p>
      <w:r>
        <w:rPr>
          <w:b/>
          <w:sz w:val="19"/>
        </w:rPr>
        <w:t xml:space="preserve">Übertragbarkeit: </w:t>
      </w:r>
      <w:r>
        <w:rPr>
          <w:sz w:val="19"/>
        </w:rPr>
        <w:t>Kanada, akademisches Zentrum; technologiebasierte Psychotherapie-Innovation mit Potential für spezialisierte Versorgung.</w:t>
      </w:r>
    </w:p>
    <w:p>
      <w:r>
        <w:rPr>
          <w:color w:val="5A7D3A"/>
          <w:sz w:val="18"/>
        </w:rPr>
        <w:t>https://pubmed.ncbi.nlm.nih.gov/42748056/</w:t>
      </w:r>
    </w:p>
    <w:p>
      <w:pPr>
        <w:pStyle w:val="Heading2"/>
      </w:pPr>
      <w:r>
        <w:t>Co-Design einer Delirium-Reha benennt Lücken bei Support Persons und Engagementbarrieren</w:t>
      </w:r>
    </w:p>
    <w:p>
      <w:r>
        <w:rPr>
          <w:i/>
          <w:color w:val="666666"/>
          <w:sz w:val="18"/>
        </w:rPr>
        <w:t>Tesfaye Y et al.  ·  Age Ageing  ·  04.09.2026  ·  PMID 42747823</w:t>
      </w:r>
    </w:p>
    <w:p>
      <w:r>
        <w:t>Qualitatives Feedback-Projekt mit 12 Fachleuten und 4 Patienten-Erfahrungen (Australien) zur strukturellen Verbesserung des HALT-Delirium-Reha-Programms vor Pilot.</w:t>
      </w:r>
    </w:p>
    <w:p>
      <w:r>
        <w:rPr>
          <w:b/>
        </w:rPr>
        <w:t xml:space="preserve">Ergebnis: </w:t>
      </w:r>
      <w:r>
        <w:t>Fünf Themen identifiziert: Personalisierung und erweiterte Unterstützung, Unterstützung von Angehörigen als essentiell, Vertrauensaufbau, Barrieren-Management und verständliches Material. Feedback führte zu flexibleren Modulen, Informationen für Unterstützer und Krankenhausvernetzung.</w:t>
      </w:r>
    </w:p>
    <w:p>
      <w:r>
        <w:rPr>
          <w:b/>
          <w:sz w:val="19"/>
        </w:rPr>
        <w:t xml:space="preserve">Übertragbarkeit: </w:t>
      </w:r>
      <w:r>
        <w:rPr>
          <w:sz w:val="19"/>
        </w:rPr>
        <w:t>Australien, co-produktives Design; Methode auf deutschsprachige Rehabilitations-Programmentwicklung übertragbar.</w:t>
      </w:r>
    </w:p>
    <w:p>
      <w:r>
        <w:rPr>
          <w:color w:val="5A7D3A"/>
          <w:sz w:val="18"/>
        </w:rPr>
        <w:t>https://pubmed.ncbi.nlm.nih.gov/42747823/</w:t>
      </w:r>
    </w:p>
    <w:p>
      <w:pPr>
        <w:pStyle w:val="Heading2"/>
      </w:pPr>
      <w:r>
        <w:t>Patienten und Fachleute unterstützen Medikamenten-Behandlung von Stimulanzien-Störungen, nennen aber Stigma-Barrieren</w:t>
      </w:r>
    </w:p>
    <w:p>
      <w:r>
        <w:rPr>
          <w:i/>
          <w:color w:val="666666"/>
          <w:sz w:val="18"/>
        </w:rPr>
        <w:t>Vroom EB et al.  ·  Drug Alcohol Rev  ·  Sept. 2026  ·  PMID 42746733</w:t>
      </w:r>
    </w:p>
    <w:p>
      <w:r>
        <w:t>Qualitative Studie mit 20 Patienten und 20 SUD-Fachleuten (USA) untersuchte Akzeptanz, Barrieren und Anforderungen für Medikamente gegen Stimulanzien-Abhängigkeit.</w:t>
      </w:r>
    </w:p>
    <w:p>
      <w:r>
        <w:rPr>
          <w:b/>
        </w:rPr>
        <w:t xml:space="preserve">Ergebnis: </w:t>
      </w:r>
      <w:r>
        <w:t>Multilevel-Barrieren identifiziert, insbesondere Stigma auf Patient-, Team- und Systemebene. Empfehlungen: Provider-Training, Patient/Familie-Edukation, patientenzentrierte Versorgung und Adressierung sozialer Determinanten für besseres Engagment und Zugang.</w:t>
      </w:r>
    </w:p>
    <w:p>
      <w:r>
        <w:rPr>
          <w:b/>
          <w:sz w:val="19"/>
        </w:rPr>
        <w:t xml:space="preserve">Übertragbarkeit: </w:t>
      </w:r>
      <w:r>
        <w:rPr>
          <w:sz w:val="19"/>
        </w:rPr>
        <w:t>USA, real-world settings; Stigma-Barrieren und Implementation-Anforderungen sind länderübergreifend relevant.</w:t>
      </w:r>
    </w:p>
    <w:p>
      <w:r>
        <w:rPr>
          <w:color w:val="5A7D3A"/>
          <w:sz w:val="18"/>
        </w:rPr>
        <w:t>https://pubmed.ncbi.nlm.nih.gov/42746733/</w:t>
      </w:r>
    </w:p>
    <w:p>
      <w:pPr>
        <w:pStyle w:val="Heading2"/>
      </w:pPr>
      <w:r>
        <w:t>Digitale Tools zur Früherkennung perinatal-psychiatrischer Störungen zeigen positive Nutzererfahrung, aber fehlendes Wirksamkeitsnachweis</w:t>
      </w:r>
    </w:p>
    <w:p>
      <w:r>
        <w:rPr>
          <w:i/>
          <w:color w:val="666666"/>
          <w:sz w:val="18"/>
        </w:rPr>
        <w:t>Hafner S et al.  ·  Front Public Health  ·  01.09.2026  ·  PMID 42745737</w:t>
      </w:r>
    </w:p>
    <w:p>
      <w:r>
        <w:t>Systematischer Review (7 Studien) evaluierte Effektivität und Sicherheit digitaler Technologien zur Selbstidentifikation von Risiken perinataler psychischer Erkrankungen.</w:t>
      </w:r>
    </w:p>
    <w:p>
      <w:r>
        <w:rPr>
          <w:b/>
        </w:rPr>
        <w:t xml:space="preserve">Ergebnis: </w:t>
      </w:r>
      <w:r>
        <w:t>Nur eine Studie untersuchte Wirksamkeit (moderate Übereinstimmung mit Standard-Methoden, aber hohes Bias-Risiko). Alle sechs Nutzer-Studien zeigten positive Erfahrung. Keine Daten zu Organisationsfaktoren oder rechtlichen Hürden. Schlussfolgerung: mehr qualitativ hochwertige Wirksamkeits- und Sicherheitsforschung erforderlich.</w:t>
      </w:r>
    </w:p>
    <w:p>
      <w:r>
        <w:rPr>
          <w:b/>
          <w:sz w:val="19"/>
        </w:rPr>
        <w:t xml:space="preserve">Übertragbarkeit: </w:t>
      </w:r>
      <w:r>
        <w:rPr>
          <w:sz w:val="19"/>
        </w:rPr>
        <w:t>Österreich/Europa, Gesundheitstechnologie-Assessment; Implementierungs-Hürden für perinatale Früherkennung in deutschsprachigen Systemen relevant.</w:t>
      </w:r>
    </w:p>
    <w:p>
      <w:r>
        <w:rPr>
          <w:color w:val="5A7D3A"/>
          <w:sz w:val="18"/>
        </w:rPr>
        <w:t>https://pubmed.ncbi.nlm.nih.gov/42745737/</w:t>
      </w:r>
    </w:p>
    <w:p>
      <w:pPr>
        <w:pStyle w:val="Heading2"/>
      </w:pPr>
      <w:r>
        <w:t>Smartphone-Datenphänotypen unterscheiden alltägliche Lebensstile und positive Funktionsfähigkeit</w:t>
      </w:r>
    </w:p>
    <w:p>
      <w:r>
        <w:rPr>
          <w:i/>
          <w:color w:val="666666"/>
          <w:sz w:val="18"/>
        </w:rPr>
        <w:t>Zhu N et al.  ·  J Med Internet Res  ·  14.09.2026  ·  PMID 42735384</w:t>
      </w:r>
    </w:p>
    <w:p>
      <w:r>
        <w:t>Studie an 553 deutschen Erwachsenen untersuchte, ob passive Smartphone-Sensordaten Lebensstil-Profile abbilden, die mit psychischem Wohlbefinden assoziiert sind.</w:t>
      </w:r>
    </w:p>
    <w:p>
      <w:r>
        <w:rPr>
          <w:b/>
        </w:rPr>
        <w:t xml:space="preserve">Ergebnis: </w:t>
      </w:r>
      <w:r>
        <w:t>Sieben Person-Level-Profile identifiziert; das physisch aktive und offline-Profil zeigte höhere positive Funktionsfähigkeit als das mobile Always-on-Social-Profil (3,94 vs. 3,61; d=0,47, 95%-KI 0,21–0,73). Andere Wohlbefinden-Dimensionen unterschieden sich nicht signifikant zwischen Profilen.</w:t>
      </w:r>
    </w:p>
    <w:p>
      <w:r>
        <w:rPr>
          <w:b/>
          <w:sz w:val="19"/>
        </w:rPr>
        <w:t xml:space="preserve">Übertragbarkeit: </w:t>
      </w:r>
      <w:r>
        <w:rPr>
          <w:sz w:val="19"/>
        </w:rPr>
        <w:t>Deutschland, repräsentative Quotenstichprobe; direkt auf deutsche Bevölkerungsmonitoringdaten übertragbar.</w:t>
      </w:r>
    </w:p>
    <w:p>
      <w:r>
        <w:rPr>
          <w:color w:val="5A7D3A"/>
          <w:sz w:val="18"/>
        </w:rPr>
        <w:t>https://pubmed.ncbi.nlm.nih.gov/42735384/</w:t>
      </w:r>
    </w:p>
    <w:p>
      <w:pPr>
        <w:pStyle w:val="Heading2"/>
      </w:pPr>
      <w:r>
        <w:t>Geschlechtsspezifische Endocannabinoid-Biomarker zeigen keine Vorhersage des Therapieansprechens auf Antidepressiva</w:t>
      </w:r>
    </w:p>
    <w:p>
      <w:r>
        <w:rPr>
          <w:i/>
          <w:color w:val="666666"/>
          <w:sz w:val="18"/>
        </w:rPr>
        <w:t>Sorkhou M et al.  ·  Eur Arch Psychiatry Clin Neurosci  ·  25.08.2026  ·  PMID 42640306</w:t>
      </w:r>
    </w:p>
    <w:p>
      <w:r>
        <w:t>Sekundäranalyse von 178 Depressiven aus der CAN-BIND-1-Studie (Kanada) untersuchte, ob periphere Endocannabinoid-Marker Antidepressiva-Ansprechen (Escitalopram ± Aripiprazol) nach 8 und 16 Wochen vorhersagen.</w:t>
      </w:r>
    </w:p>
    <w:p>
      <w:r>
        <w:rPr>
          <w:b/>
        </w:rPr>
        <w:t xml:space="preserve">Ergebnis: </w:t>
      </w:r>
      <w:r>
        <w:t>Keine signifikanten Geschlechtsunterschiede in mRNA, Methylierung oder SNPs nach Korrektur. Niedrige DAGLA-mRNA bei Männern war mit größerer Symptomverbesserung in Woche 8 assoziiert, aber nicht bei Frauen und nicht mit Ansprechen oder Remission.</w:t>
      </w:r>
    </w:p>
    <w:p>
      <w:r>
        <w:rPr>
          <w:b/>
          <w:sz w:val="19"/>
        </w:rPr>
        <w:t xml:space="preserve">Übertragbarkeit: </w:t>
      </w:r>
      <w:r>
        <w:rPr>
          <w:sz w:val="19"/>
        </w:rPr>
        <w:t>Kanada, vergleichbare Sozialversicherung; Ergebnis auf biologische Heterogenität übertragbar.</w:t>
      </w:r>
    </w:p>
    <w:p>
      <w:r>
        <w:rPr>
          <w:color w:val="5A7D3A"/>
          <w:sz w:val="18"/>
        </w:rPr>
        <w:t>https://pubmed.ncbi.nlm.nih.gov/42640306/</w:t>
      </w:r>
    </w:p>
    <w:p>
      <w:pPr>
        <w:pStyle w:val="Heading1"/>
      </w:pPr>
      <w:r>
        <w:t>Aufgenommen am 20.09.2026</w:t>
      </w:r>
    </w:p>
    <w:p>
      <w:pPr>
        <w:pStyle w:val="Heading2"/>
      </w:pPr>
      <w:r>
        <w:t>Zwangsbehandlung ohne Fortschritt: Zehn Jahre nach Chinas Schutzgesetz noch 44 % ohne rechtliche Grundlage</w:t>
      </w:r>
    </w:p>
    <w:p>
      <w:r>
        <w:rPr>
          <w:i/>
          <w:color w:val="666666"/>
          <w:sz w:val="18"/>
        </w:rPr>
        <w:t>Luo S et al.  ·  Zhong Nan Da Xue Xue Bao Yi Xue Ban  ·  28.07.2026  ·  PMID 42763303</w:t>
      </w:r>
    </w:p>
    <w:p>
      <w:r>
        <w:t>Wiederholte Querschnittsstudie zur Änderung der nicht-freiwilligen Aufnahmeraten und der Einhaltung gesetzlicher Kriterien zehn Jahre nach Inkrafttreten des chinesischen Mentale-Gesundheit-Gesetzes 2013, das Zwangsbehandlung einschränken sollte.</w:t>
      </w:r>
    </w:p>
    <w:p>
      <w:r>
        <w:rPr>
          <w:b/>
        </w:rPr>
        <w:t xml:space="preserve">Ergebnis: </w:t>
      </w:r>
      <w:r>
        <w:t>Die nicht-freiwillige Aufnahmerate sank nicht (34,7 % in 2012 vs. 30,1 % in 2023, p=0,220). Unter Patienten in verschlossenen Stationen, die gegen ihren Willen aufgenommen wurden, erfüllten 44,4 % 2023 nicht die gesetzlichen Kriterien (vs. 32,9 % 2012, nach Anpassung p=0,032). Eine substanzielle Kluft zwischen Rechtsnorm und klinischer Praxis bleibt.</w:t>
      </w:r>
    </w:p>
    <w:p>
      <w:r>
        <w:rPr>
          <w:b/>
          <w:sz w:val="19"/>
        </w:rPr>
        <w:t xml:space="preserve">Übertragbarkeit: </w:t>
      </w:r>
      <w:r>
        <w:rPr>
          <w:sz w:val="19"/>
        </w:rPr>
        <w:t>China - zeigt Grenzen der Legislatur ohne Implementierungskontrolle</w:t>
      </w:r>
    </w:p>
    <w:p>
      <w:r>
        <w:rPr>
          <w:color w:val="5A7D3A"/>
          <w:sz w:val="18"/>
        </w:rPr>
        <w:t>https://pubmed.ncbi.nlm.nih.gov/42763303/</w:t>
      </w:r>
    </w:p>
    <w:p>
      <w:pPr>
        <w:pStyle w:val="Heading2"/>
      </w:pPr>
      <w:r>
        <w:t>Sexuelle Sicherheit in Psychiatrie: Schulung allein reicht nicht aus</w:t>
      </w:r>
    </w:p>
    <w:p>
      <w:r>
        <w:rPr>
          <w:i/>
          <w:color w:val="666666"/>
          <w:sz w:val="18"/>
        </w:rPr>
        <w:t>Dixon K et al.  ·  Int J Ment Health Nurs  ·  Okt. 2026  ·  PMID 42760860</w:t>
      </w:r>
    </w:p>
    <w:p>
      <w:r>
        <w:t>Qualitative Studie zu Barrieren und Ermöglichern der Umsetzung von Maßnahmen zur sexuellen Sicherheit in australischen stationären Einheiten nach Schulungsprogramm mittels Implementierungsforschung.</w:t>
      </w:r>
    </w:p>
    <w:p>
      <w:r>
        <w:rPr>
          <w:b/>
        </w:rPr>
        <w:t xml:space="preserve">Ergebnis: </w:t>
      </w:r>
      <w:r>
        <w:t>Schulung verbesserte zwar die Bewusstseinslage, reichte aber nicht aus für routinemäßige Gespräche. Erforderlich: mehrstufiger Ansatz mit Rollen-Klarheit, Personalausstattung, Leitungsunterstützung, physische Umgebung und Organisationsverpflichtung.</w:t>
      </w:r>
    </w:p>
    <w:p>
      <w:r>
        <w:rPr>
          <w:b/>
          <w:sz w:val="19"/>
        </w:rPr>
        <w:t xml:space="preserve">Übertragbarkeit: </w:t>
      </w:r>
      <w:r>
        <w:rPr>
          <w:sz w:val="19"/>
        </w:rPr>
        <w:t>Australien - ähnliche Governance und Sicherheitsstandards wie deutschsprachige Länder</w:t>
      </w:r>
    </w:p>
    <w:p>
      <w:r>
        <w:rPr>
          <w:color w:val="5A7D3A"/>
          <w:sz w:val="18"/>
        </w:rPr>
        <w:t>https://pubmed.ncbi.nlm.nih.gov/42760860/</w:t>
      </w:r>
    </w:p>
    <w:p>
      <w:pPr>
        <w:pStyle w:val="Heading2"/>
      </w:pPr>
      <w:r>
        <w:t>Schwangerschaftsverlust im Personal: Kumulative Belastung überwältigt Resilienz</w:t>
      </w:r>
    </w:p>
    <w:p>
      <w:r>
        <w:rPr>
          <w:i/>
          <w:color w:val="666666"/>
          <w:sz w:val="18"/>
        </w:rPr>
        <w:t>Johnson D et al.  ·  PLoS One  ·  17.09.2026  ·  PMID 42752451</w:t>
      </w:r>
    </w:p>
    <w:p>
      <w:r>
        <w:t>Qualitative Studie mit 20 Mitarbeitern eines britischen NHS-Vertrauens über psychische Unterstützungsbedarfe nach wiederholter beruflicher Exposition gegenüber Fehlgeburten, Totgeburten und neonatalem Tod.</w:t>
      </w:r>
    </w:p>
    <w:p>
      <w:r>
        <w:rPr>
          <w:b/>
        </w:rPr>
        <w:t xml:space="preserve">Ergebnis: </w:t>
      </w:r>
      <w:r>
        <w:t>Sechs Themen: Unvorbereiteheit, Tipping Point bei Resilienz, unzureichende organisationale Unterstützung trotz Wertschätzung, Abhängigkeit von informellen Netzwerken. Junior-, Fach- und Servicepersonal am stärksten betroffen. Bedarf: proaktiver multidisziplinärer Ansatz mit sichtbarer, bedarfsgerechter Unterstützung.</w:t>
      </w:r>
    </w:p>
    <w:p>
      <w:r>
        <w:rPr>
          <w:b/>
          <w:sz w:val="19"/>
        </w:rPr>
        <w:t xml:space="preserve">Übertragbarkeit: </w:t>
      </w:r>
      <w:r>
        <w:rPr>
          <w:sz w:val="19"/>
        </w:rPr>
        <w:t>UK-NHS - vergleichbare Arbeitsschutzstandards und Organisationsstruktur</w:t>
      </w:r>
    </w:p>
    <w:p>
      <w:r>
        <w:rPr>
          <w:color w:val="5A7D3A"/>
          <w:sz w:val="18"/>
        </w:rPr>
        <w:t>https://pubmed.ncbi.nlm.nih.gov/42752451/</w:t>
      </w:r>
    </w:p>
    <w:p>
      <w:pPr>
        <w:pStyle w:val="Heading2"/>
      </w:pPr>
      <w:r>
        <w:t>Geschlechtersensible Psychiatrie: Wirklichkeit oder Anspruch</w:t>
      </w:r>
    </w:p>
    <w:p>
      <w:r>
        <w:rPr>
          <w:i/>
          <w:color w:val="666666"/>
          <w:sz w:val="18"/>
        </w:rPr>
        <w:t>Achab S  ·  Rev Med Suisse  ·  16.09.2026  ·  PMID 42750578</w:t>
      </w:r>
    </w:p>
    <w:p>
      <w:r>
        <w:t>Narrartives Review zu Integration von Geschlechteraspekten in psychiatrische Forschung und Praxis; dargestellt am Projekt Gender*CoLaus in Lausanne.</w:t>
      </w:r>
    </w:p>
    <w:p>
      <w:r>
        <w:rPr>
          <w:b/>
        </w:rPr>
        <w:t xml:space="preserve">Ergebnis: </w:t>
      </w:r>
      <w:r>
        <w:t>Kerneinsicht: Geschlechtsunterschiede in psychischer Gesundheit sind nicht nur biologisch, sondern durch Geschlechterrollen, Normen, soziale Beziehungen bestimmt, die Lebensbedingungen und Zugang zu Hilfe formen. Gender*CoLaus entwickelt methodische Ansätze zur Erfassung dieser Dimensionen für präzisere und gerechtere Forschung und Praxis.</w:t>
      </w:r>
    </w:p>
    <w:p>
      <w:r>
        <w:rPr>
          <w:b/>
          <w:sz w:val="19"/>
        </w:rPr>
        <w:t xml:space="preserve">Übertragbarkeit: </w:t>
      </w:r>
      <w:r>
        <w:rPr>
          <w:sz w:val="19"/>
        </w:rPr>
        <w:t>Schweiz (DACH-Region) - direkt auf deutsches System übertragbar</w:t>
      </w:r>
    </w:p>
    <w:p>
      <w:r>
        <w:rPr>
          <w:color w:val="5A7D3A"/>
          <w:sz w:val="18"/>
        </w:rPr>
        <w:t>https://pubmed.ncbi.nlm.nih.gov/42750578/</w:t>
      </w:r>
    </w:p>
    <w:p>
      <w:pPr>
        <w:pStyle w:val="Heading2"/>
      </w:pPr>
      <w:r>
        <w:t>Schwarze Migranten in Kanada und UK: Versorgungslücken und Stigma</w:t>
      </w:r>
    </w:p>
    <w:p>
      <w:r>
        <w:rPr>
          <w:i/>
          <w:color w:val="666666"/>
          <w:sz w:val="18"/>
        </w:rPr>
        <w:t>Sehabi WY et al.  ·  Sante Publique  ·  2026  ·  PMID 42675001</w:t>
      </w:r>
    </w:p>
    <w:p>
      <w:r>
        <w:t>Scoping Review von 19 Studien 2021–2024 zur Versorgung und Gesundheitsergebnisse schwarzer afrikanischer Migranten nach COVID-19 unter intersektionaler Perspektive in Kanada und UK.</w:t>
      </w:r>
    </w:p>
    <w:p>
      <w:r>
        <w:rPr>
          <w:b/>
        </w:rPr>
        <w:t xml:space="preserve">Ergebnis: </w:t>
      </w:r>
      <w:r>
        <w:t>Hohe Raten Depression, Angst, Psychose bei schwarzen Migranten verknüpft mit Strukturrassismus, kulturellem Stigma, schlechten Bedingungen. Hauptbarrieren: Misstrauen gegenüber eurozentrischen Diensten, Mangel an kulturell kompetenten Fachleuten, finanzielle Zwänge, Sprachbarrieren. Förderlich: starke Gemeinschaftsbande, religiöse und kulturell sensible Unterstützung.</w:t>
      </w:r>
    </w:p>
    <w:p>
      <w:r>
        <w:rPr>
          <w:b/>
          <w:sz w:val="19"/>
        </w:rPr>
        <w:t xml:space="preserve">Übertragbarkeit: </w:t>
      </w:r>
      <w:r>
        <w:rPr>
          <w:sz w:val="19"/>
        </w:rPr>
        <w:t>Kanada, UK - verdeutlicht Versorgungsgerechtigkeit als Struktur-problem in westlichen Systemen</w:t>
      </w:r>
    </w:p>
    <w:p>
      <w:r>
        <w:rPr>
          <w:color w:val="5A7D3A"/>
          <w:sz w:val="18"/>
        </w:rPr>
        <w:t>https://pubmed.ncbi.nlm.nih.gov/42675001/</w:t>
      </w:r>
    </w:p>
    <w:p>
      <w:pPr>
        <w:pStyle w:val="Heading2"/>
      </w:pPr>
      <w:r>
        <w:t>Geschlechterstereotypen erhöhen Distress für Nonkonformisten</w:t>
      </w:r>
    </w:p>
    <w:p>
      <w:r>
        <w:rPr>
          <w:i/>
          <w:color w:val="666666"/>
          <w:sz w:val="18"/>
        </w:rPr>
        <w:t>Bertoli P et al.  ·  Econ Hum Biol  ·  11.08.2026  ·  PMID 42600528</w:t>
      </w:r>
    </w:p>
    <w:p>
      <w:r>
        <w:t>Experimentelle italienische Studie mit Priming von Geschlechterstereotypen in repräsentativer Bevölkerungsstichprobe zur Auswirkung auf selbstberichtete psychische Belastung.</w:t>
      </w:r>
    </w:p>
    <w:p>
      <w:r>
        <w:rPr>
          <w:b/>
        </w:rPr>
        <w:t xml:space="preserve">Ergebnis: </w:t>
      </w:r>
      <w:r>
        <w:t>Stereotype Priming war mit schlechterer selbstberichteter psychischer Gesundheit assoziiert, mit vergleichbaren Effekten bei beiden Geschlechtern. K-means-Clusteranalyse zeigte höchste Effekte bei Individuen, die nicht traditionellen Geschlechtserwartungen entsprachen (Nonkonformisten). Erklärt teilweise persistente Disparitäten in Depressionsdiagnosen und Suizidmorbidität.</w:t>
      </w:r>
    </w:p>
    <w:p>
      <w:r>
        <w:rPr>
          <w:b/>
          <w:sz w:val="19"/>
        </w:rPr>
        <w:t xml:space="preserve">Übertragbarkeit: </w:t>
      </w:r>
      <w:r>
        <w:rPr>
          <w:sz w:val="19"/>
        </w:rPr>
        <w:t>Italien - Mechanismus der Ungleichheit, universell übertragbar</w:t>
      </w:r>
    </w:p>
    <w:p>
      <w:r>
        <w:rPr>
          <w:color w:val="5A7D3A"/>
          <w:sz w:val="18"/>
        </w:rPr>
        <w:t>https://pubmed.ncbi.nlm.nih.gov/42600528/</w:t>
      </w:r>
    </w:p>
    <w:p>
      <w:pPr>
        <w:pStyle w:val="Heading1"/>
      </w:pPr>
      <w:r>
        <w:t>Aufgenommen am 19.09.2026</w:t>
      </w:r>
    </w:p>
    <w:p>
      <w:pPr>
        <w:pStyle w:val="Heading2"/>
      </w:pPr>
      <w:r>
        <w:t>Gemeindenahe Rehabilitation bei Schizophrenie senkt Kosten und verbessert klinische Ergebnisse</w:t>
      </w:r>
    </w:p>
    <w:p>
      <w:r>
        <w:rPr>
          <w:i/>
          <w:color w:val="666666"/>
          <w:sz w:val="18"/>
        </w:rPr>
        <w:t>Ding R et al.  ·  JAMA Health Forum  ·  04.09.2026  ·  PMID 42758489</w:t>
      </w:r>
    </w:p>
    <w:p>
      <w:r>
        <w:t>Sekundäranalyse einer Cluster-RCT aus China, die eine 12-Monate-Kohorte von 334 Patienten mit stabiler Schizophrenie verglich, die entweder eine gruppenbasierte Community-based Rehabilitation (CBR) plus Facility-Based Care (FBC) oder nur FBC erhielten.</w:t>
      </w:r>
    </w:p>
    <w:p>
      <w:r>
        <w:rPr>
          <w:b/>
        </w:rPr>
        <w:t xml:space="preserve">Ergebnis: </w:t>
      </w:r>
      <w:r>
        <w:t>CBR führte zu Einsparungen von 24.636–27.847 USD pro gewonnenes QALY und 20,70–46,90 USD pro Einheit Verbesserung in Symptomstärke, Sozialfunktionierung und Belastung. Die Wahrscheinlichkeit der Kostenwirksamkeit betrug 91,0–98,7 % bei akzeptierten Schwellenwerten.</w:t>
      </w:r>
    </w:p>
    <w:p>
      <w:r>
        <w:rPr>
          <w:b/>
          <w:sz w:val="19"/>
        </w:rPr>
        <w:t xml:space="preserve">Übertragbarkeit: </w:t>
      </w:r>
      <w:r>
        <w:rPr>
          <w:sz w:val="19"/>
        </w:rPr>
        <w:t>China mit vergleichbarem mittlerem Einkommen, aber Modell übertragbar auf deutsche Kosten-Nutzen-Fragen.</w:t>
      </w:r>
    </w:p>
    <w:p>
      <w:r>
        <w:rPr>
          <w:color w:val="5A7D3A"/>
          <w:sz w:val="18"/>
        </w:rPr>
        <w:t>https://pubmed.ncbi.nlm.nih.gov/42758489/</w:t>
      </w:r>
    </w:p>
    <w:p>
      <w:pPr>
        <w:pStyle w:val="Heading2"/>
      </w:pPr>
      <w:r>
        <w:t>Psychotherapie mit Good Psychiatric Management reduziert Selbstverachtung bei Borderline-Persönlichkeitsstörung</w:t>
      </w:r>
    </w:p>
    <w:p>
      <w:r>
        <w:rPr>
          <w:i/>
          <w:color w:val="666666"/>
          <w:sz w:val="18"/>
        </w:rPr>
        <w:t>Kramer U et al.  ·  Clin Psychol Psychother  ·  Sept. 2026  ·  PMID 42757906</w:t>
      </w:r>
    </w:p>
    <w:p>
      <w:r>
        <w:t>Sekundäranalyse einer RCT mit 79 Patienten (27 mit BPD unter GPM, 23 BPD unter TAU, 29 gesunde Kontrollen), die 4 Monate Therapie erhielten und mittels Zwei-Stuhl-Dialogas außerhalb der Therapie zu Selbstkritik untersucht wurden.</w:t>
      </w:r>
    </w:p>
    <w:p>
      <w:r>
        <w:rPr>
          <w:b/>
        </w:rPr>
        <w:t xml:space="preserve">Ergebnis: </w:t>
      </w:r>
      <w:r>
        <w:t>Bei BPD-Patienten unter GPM sank die Intensität der beobachteten Selbstverachtung mit großem Effekt (ähnlich gesunden Kontrollen). Bei TAU mittlerer Effekt. Anteil BPD-Patienten unter GPM mit Zugang zu Selbstmitgefühl und durchsetzungsfähigem Ärger stieg an, nicht bei TAU oder Kontrollen.</w:t>
      </w:r>
    </w:p>
    <w:p>
      <w:r>
        <w:rPr>
          <w:b/>
          <w:sz w:val="19"/>
        </w:rPr>
        <w:t xml:space="preserve">Übertragbarkeit: </w:t>
      </w:r>
      <w:r>
        <w:rPr>
          <w:sz w:val="19"/>
        </w:rPr>
        <w:t>Schweiz/Lausanne-Studie, DACH-System vergleichbar, GPM-Fokus auf Persönlichkeitsstörungen relevant für deutsche Kliniklandschaft.</w:t>
      </w:r>
    </w:p>
    <w:p>
      <w:r>
        <w:rPr>
          <w:color w:val="5A7D3A"/>
          <w:sz w:val="18"/>
        </w:rPr>
        <w:t>https://pubmed.ncbi.nlm.nih.gov/42757906/</w:t>
      </w:r>
    </w:p>
    <w:p>
      <w:pPr>
        <w:pStyle w:val="Heading2"/>
      </w:pPr>
      <w:r>
        <w:t>Frühe Interventionen in Psychiatrie senken Hospitalisierung und verbessern Teilhabe</w:t>
      </w:r>
    </w:p>
    <w:p>
      <w:r>
        <w:rPr>
          <w:i/>
          <w:color w:val="666666"/>
          <w:sz w:val="18"/>
        </w:rPr>
        <w:t>Adu RA et al.  ·  Front Public Health  ·  03.09.2026  ·  PMID 42755720</w:t>
      </w:r>
    </w:p>
    <w:p>
      <w:r>
        <w:t>Rapid Review von 11 systematischen Übersichten zu Early-Intervention-Modellen über verschiedene Diagnosen, Altersgruppen und Settings zwischen 2015 und 2025.</w:t>
      </w:r>
    </w:p>
    <w:p>
      <w:r>
        <w:rPr>
          <w:b/>
        </w:rPr>
        <w:t xml:space="preserve">Ergebnis: </w:t>
      </w:r>
      <w:r>
        <w:t>Early-Intervention-Psychosis-Services reduzierten Hospitalisierung, Behandlungsabbruch und Symptomatik nachweislich, verbessertn Sozial- und Berufsfunktionierung. Kosten-Effektivität gegenüber Standardversorgung bestätigt. Haupthindernisse: Stigma, fragmentierte Versorgungspfade, unzureichende Mental-Health-Literacy. Facilitatoren: Familieneinbindung, Versorgungskontinuität, flexible Leistungserbringung.</w:t>
      </w:r>
    </w:p>
    <w:p>
      <w:r>
        <w:rPr>
          <w:b/>
          <w:sz w:val="19"/>
        </w:rPr>
        <w:t xml:space="preserve">Übertragbarkeit: </w:t>
      </w:r>
      <w:r>
        <w:rPr>
          <w:sz w:val="19"/>
        </w:rPr>
        <w:t>Internationale Evidenz, überwiegend aus Hocheinkommensländern, direkt anwendbar auf deutsche Versorgungsstruktur.</w:t>
      </w:r>
    </w:p>
    <w:p>
      <w:r>
        <w:rPr>
          <w:color w:val="5A7D3A"/>
          <w:sz w:val="18"/>
        </w:rPr>
        <w:t>https://pubmed.ncbi.nlm.nih.gov/42755720/</w:t>
      </w:r>
    </w:p>
    <w:p>
      <w:pPr>
        <w:pStyle w:val="Heading2"/>
      </w:pPr>
      <w:r>
        <w:t>Keine Mental-Health-Care erhöht Risiko von riskantem Alkoholkonsum bei Krebsüberlebenden</w:t>
      </w:r>
    </w:p>
    <w:p>
      <w:r>
        <w:rPr>
          <w:i/>
          <w:color w:val="666666"/>
          <w:sz w:val="18"/>
        </w:rPr>
        <w:t>Baldo A et al.  ·  Support Care Cancer  ·  17.09.2026  ·  PMID 42754771</w:t>
      </w:r>
    </w:p>
    <w:p>
      <w:r>
        <w:t>Kohortenstudie aus All of Us Research Program mit 18.879 Krebsüberlebenden, von denen 5.437 (30,2 %) mindestens eine psychische Diagnose hatten; Erfassung von Zugang zu Mental Health Care und Trinkmuster (moderate Trink- und Binge-Drinking).</w:t>
      </w:r>
    </w:p>
    <w:p>
      <w:r>
        <w:rPr>
          <w:b/>
        </w:rPr>
        <w:t xml:space="preserve">Ergebnis: </w:t>
      </w:r>
      <w:r>
        <w:t>13,6 % überschritten moderates Trinken, 24,4 % betrieben Binge-Drinking. 5,4 % berichteten über unerfülltem Bedarf an Mental-Health-Beratung in den letzten 12 Monaten. Unerfüllter Bedarf war unabhängig assoziiert mit erhöhtem moderatem Trinken (OR 1,48, 95%-KI 1,16–1,89) und Binge-Drinking (OR 1,36, 95%-KI 1,10–1,66), auch ohne vorbestehende psychische Erkrankung.</w:t>
      </w:r>
    </w:p>
    <w:p>
      <w:r>
        <w:rPr>
          <w:b/>
          <w:sz w:val="19"/>
        </w:rPr>
        <w:t xml:space="preserve">Übertragbarkeit: </w:t>
      </w:r>
      <w:r>
        <w:rPr>
          <w:sz w:val="19"/>
        </w:rPr>
        <w:t>USA-Daten, aber Versorgungslücke psychische Gesundheit → Sucht-Verhalten auch in Deutschland relevant.</w:t>
      </w:r>
    </w:p>
    <w:p>
      <w:r>
        <w:rPr>
          <w:color w:val="5A7D3A"/>
          <w:sz w:val="18"/>
        </w:rPr>
        <w:t>https://pubmed.ncbi.nlm.nih.gov/42754771/</w:t>
      </w:r>
    </w:p>
    <w:p>
      <w:pPr>
        <w:pStyle w:val="Heading2"/>
      </w:pPr>
      <w:r>
        <w:t>Langzeitinjektionen und Clozapin in Frühintervention für Psychose stark unterutzt</w:t>
      </w:r>
    </w:p>
    <w:p>
      <w:r>
        <w:rPr>
          <w:i/>
          <w:color w:val="666666"/>
          <w:sz w:val="18"/>
        </w:rPr>
        <w:t>Kane JM et al.  ·  J Clin Psychiatry  ·  14.09.2026  ·  PMID 42752588</w:t>
      </w:r>
    </w:p>
    <w:p>
      <w:r>
        <w:t>Datenauswertung der Early Psychosis Intervention Network (EPINET) mit 16.847 Datensätzen von 5.324 Patienten aus 113 Kliniken in 8 Zentren (Sept. 2019–Juni 2024) zur Verordnungsrate von Langzeitinjektionen (LAI) und Clozapin.</w:t>
      </w:r>
    </w:p>
    <w:p>
      <w:r>
        <w:rPr>
          <w:b/>
        </w:rPr>
        <w:t xml:space="preserve">Ergebnis: </w:t>
      </w:r>
      <w:r>
        <w:t>LAI-Nutzung variierte zwischen Zentren von 5,0 % bis 37,5 %, Clozapin 1,7 % bis 9,0 %; bei Kliniken von 2,4 % bis 60 % (LAI) und 0,5 % bis 33 % (Clozapin). Standardabweichungen zeigen erhebliche Variabilität auch nach Anpassung für Geschlecht, Ethnizität, Rasse. Implementierung evidence-basierter Praktiken bleibt untergenutzt.</w:t>
      </w:r>
    </w:p>
    <w:p>
      <w:r>
        <w:rPr>
          <w:b/>
          <w:sz w:val="19"/>
        </w:rPr>
        <w:t xml:space="preserve">Übertragbarkeit: </w:t>
      </w:r>
      <w:r>
        <w:rPr>
          <w:sz w:val="19"/>
        </w:rPr>
        <w:t>USA-CSC-Daten, aber Frage der Unterversorgung mit evidenzbasierten Schizophrenie-Medikamenten relevant für deutsche Versorgungslücken.</w:t>
      </w:r>
    </w:p>
    <w:p>
      <w:r>
        <w:rPr>
          <w:color w:val="5A7D3A"/>
          <w:sz w:val="18"/>
        </w:rPr>
        <w:t>https://pubmed.ncbi.nlm.nih.gov/42752588/</w:t>
      </w:r>
    </w:p>
    <w:p>
      <w:pPr>
        <w:pStyle w:val="Heading1"/>
      </w:pPr>
      <w:r>
        <w:t>Aufgenommen am 18.09.2026</w:t>
      </w:r>
    </w:p>
    <w:p>
      <w:pPr>
        <w:pStyle w:val="Heading2"/>
      </w:pPr>
      <w:r>
        <w:t>Psychische Belastung von Überlebenden sexueller Ausbeutung: 44 % PTBS, 50 % Depression, 52 % Angststörung</w:t>
      </w:r>
    </w:p>
    <w:p>
      <w:r>
        <w:rPr>
          <w:i/>
          <w:color w:val="666666"/>
          <w:sz w:val="18"/>
        </w:rPr>
        <w:t>Yıldız Karaahmet A et al.  ·  Arch Womens Ment Health  ·  17.09.2026  ·  PMID 42752993</w:t>
      </w:r>
    </w:p>
    <w:p>
      <w:r>
        <w:t>Systematische Übersicht und Metaanalyse von 18 Studien zur Prävalenz von Angststörungen, Depression, PTBS und Suizidversuchen bei Überlebenden von Menschenhandel zum Zwecke der sexuellen Ausbeutung.</w:t>
      </w:r>
    </w:p>
    <w:p>
      <w:r>
        <w:rPr>
          <w:b/>
        </w:rPr>
        <w:t xml:space="preserve">Ergebnis: </w:t>
      </w:r>
      <w:r>
        <w:t>PTBS: 44,0 % (95% CI 30,3-58,7); Depression: 50,5 %; Angststörung: 52,3 %; Suizidversuche: 19,1 %. Extreme Heterogenität (I²=96,9-98,9%), Vorhersageintervalle 7,0-89,1 %. Nur 2 Studien mit verwertbaren Daten zu Inanspruchnahme, keine zur Struktur von Versorgung. Region assoziiert mit Variation bei Depression.</w:t>
      </w:r>
    </w:p>
    <w:p>
      <w:r>
        <w:rPr>
          <w:b/>
          <w:sz w:val="19"/>
        </w:rPr>
        <w:t xml:space="preserve">Übertragbarkeit: </w:t>
      </w:r>
      <w:r>
        <w:rPr>
          <w:sz w:val="19"/>
        </w:rPr>
        <w:t>Deutschland: Häufig übersehene Gruppe; breite Streuung verdeutlicht Unterschiede in Traumastärke und Nachsorgeumstände; Screening und Trauma-informierte Versorgung überall erforderlich.</w:t>
      </w:r>
    </w:p>
    <w:p>
      <w:r>
        <w:rPr>
          <w:color w:val="5A7D3A"/>
          <w:sz w:val="18"/>
        </w:rPr>
        <w:t>https://pubmed.ncbi.nlm.nih.gov/42752993/</w:t>
      </w:r>
    </w:p>
    <w:p>
      <w:pPr>
        <w:pStyle w:val="Heading2"/>
      </w:pPr>
      <w:r>
        <w:t>Virtual-Agent-Intervention (Echo App V2.0) bei Alkoholabhängigkeit reduziert Craving und Rückfallrisiko</w:t>
      </w:r>
    </w:p>
    <w:p>
      <w:r>
        <w:rPr>
          <w:i/>
          <w:color w:val="666666"/>
          <w:sz w:val="18"/>
        </w:rPr>
        <w:t>Li S et al.  ·  J Med Internet Res  ·  17.09.2026  ·  PMID 42752444</w:t>
      </w:r>
    </w:p>
    <w:p>
      <w:r>
        <w:t>Randomisierte Studie mit 93 Patienten mit Alkoholabhängigkeit, die die App (10 CBT-Sitzungen à 30-45 Min) oder nur Standardbehandlung erhielten; Messung von Craving, Rückfall, Schlafqualität und wahrgenommener Stress über 3 Monate.</w:t>
      </w:r>
    </w:p>
    <w:p>
      <w:r>
        <w:rPr>
          <w:b/>
        </w:rPr>
        <w:t xml:space="preserve">Ergebnis: </w:t>
      </w:r>
      <w:r>
        <w:t>Craving-Zunahme post-Entlassung in der Interventionsgruppe signifikant geringer bei T2 (β=-1,81; p=0,03) und T3 (β=-1,97; p=0,02). Rückfallquoten bei T2 signifikant niedriger (χ²=4,09; p=0,04), bei T3 kein Unterschied. Schlafqualität und wahrgenommener Stress verbesserten sich in der Interventionsgruppe. Befund sensibel gegenüber Annahmen über fehlende Daten.</w:t>
      </w:r>
    </w:p>
    <w:p>
      <w:r>
        <w:rPr>
          <w:b/>
          <w:sz w:val="19"/>
        </w:rPr>
        <w:t xml:space="preserve">Übertragbarkeit: </w:t>
      </w:r>
      <w:r>
        <w:rPr>
          <w:sz w:val="19"/>
        </w:rPr>
        <w:t>China, aber Suchtversorgung mit Krankenhausaufenthalt und Nachsorge strukturell ähnlich wie deutsches Modell.</w:t>
      </w:r>
    </w:p>
    <w:p>
      <w:r>
        <w:rPr>
          <w:color w:val="5A7D3A"/>
          <w:sz w:val="18"/>
        </w:rPr>
        <w:t>https://pubmed.ncbi.nlm.nih.gov/42752444/</w:t>
      </w:r>
    </w:p>
    <w:p>
      <w:pPr>
        <w:pStyle w:val="Heading2"/>
      </w:pPr>
      <w:r>
        <w:t>CBT-I hilft beim Absetzen von Benzodiazepinen und Z-Substanzen, aber evidenzschwach</w:t>
      </w:r>
    </w:p>
    <w:p>
      <w:r>
        <w:rPr>
          <w:i/>
          <w:color w:val="666666"/>
          <w:sz w:val="18"/>
        </w:rPr>
        <w:t>Zhang C et al.  ·  J Int Med Res  ·  17.09.2026  ·  PMID 42751933</w:t>
      </w:r>
    </w:p>
    <w:p>
      <w:r>
        <w:t>Systematische Übersicht und Metaanalyse von 13 randomisierten Studien zu CBT-I (kognitiv-behaviorale Behandlung für Insomnie) zur Unterstützung des Absetzens von Benzodiazepin-Rezeptor-Agonisten und Z-Drogen.</w:t>
      </w:r>
    </w:p>
    <w:p>
      <w:r>
        <w:rPr>
          <w:b/>
        </w:rPr>
        <w:t xml:space="preserve">Ergebnis: </w:t>
      </w:r>
      <w:r>
        <w:t>Für komplettes Absetzen: Risk Ratio 1,35 (95% CI 0,87-2,11; 6 Studien, 298 Patienten) – unsicher. Bei längster Verfolgung: RR 1,64 (95% CI 0,45-5,89; 4 Studien, 543 Patienten) – hochgradig unsicher. Insomnie-Severity-Index post-treatment niedriger mit CBT-I (MD -4,73), aber basierend auf nur 3 kleinen Studien. Keine klaren Unterschiede bei Dropout.</w:t>
      </w:r>
    </w:p>
    <w:p>
      <w:r>
        <w:rPr>
          <w:b/>
          <w:sz w:val="19"/>
        </w:rPr>
        <w:t xml:space="preserve">Übertragbarkeit: </w:t>
      </w:r>
      <w:r>
        <w:rPr>
          <w:sz w:val="19"/>
        </w:rPr>
        <w:t>Deutschland: Benzodiazepinabhängigkeit häufig; CBT-I als Verhaltenskomponente gradueller Reduktionsprogramme klinisch sinnvoll, aber hochwertigen RCTs mit Langzeitdaten und standardisierten Outcomes erforderlich.</w:t>
      </w:r>
    </w:p>
    <w:p>
      <w:r>
        <w:rPr>
          <w:color w:val="5A7D3A"/>
          <w:sz w:val="18"/>
        </w:rPr>
        <w:t>https://pubmed.ncbi.nlm.nih.gov/42751933/</w:t>
      </w:r>
    </w:p>
    <w:p>
      <w:pPr>
        <w:pStyle w:val="Heading2"/>
      </w:pPr>
      <w:r>
        <w:t>Psychosoziale Interventionen bei PTBS in Ländern mit niedrigem und mittlerem Einkommen wirksam</w:t>
      </w:r>
    </w:p>
    <w:p>
      <w:r>
        <w:rPr>
          <w:i/>
          <w:color w:val="666666"/>
          <w:sz w:val="18"/>
        </w:rPr>
        <w:t>Leithner C et al.  ·  Psychol Med  ·  17.09.2026  ·  PMID 42750363</w:t>
      </w:r>
    </w:p>
    <w:p>
      <w:r>
        <w:t>Metaanalyse von 55 randomisierten Studien mit 5.041 Teilnehmern zur Wirksamkeit psychosozialer Interventionen bei Traumafolgestörungen in Ländern mit niedrigem und mittlerem Einkommen.</w:t>
      </w:r>
    </w:p>
    <w:p>
      <w:r>
        <w:rPr>
          <w:b/>
        </w:rPr>
        <w:t xml:space="preserve">Ergebnis: </w:t>
      </w:r>
      <w:r>
        <w:t>Psychosoziale Interventionen zeigten große Effektgrößen für PTBS-Symptome within-group (g = -1,88) und between-group (g = -1,31), bleibend bei Follow-up. Trauma-fokussierte, face-to-face durchgeführte Interventionen waren besonders wirksam. Befunde sprechen für Priorisierung trauma-fokussierter Verfahren als Erstlinienbhandlung, unterstreichen aber auch Forschungslücken in ressourcenarm versorgten Ländern.</w:t>
      </w:r>
    </w:p>
    <w:p>
      <w:r>
        <w:rPr>
          <w:b/>
          <w:sz w:val="19"/>
        </w:rPr>
        <w:t xml:space="preserve">Übertragbarkeit: </w:t>
      </w:r>
      <w:r>
        <w:rPr>
          <w:sz w:val="19"/>
        </w:rPr>
        <w:t>Methodische Prinzipien übertragbar, aber Ressourcenlage und Verfügbarkeit spezialisierter Psychotherapien in Deutschland grundlegend anders.</w:t>
      </w:r>
    </w:p>
    <w:p>
      <w:r>
        <w:rPr>
          <w:color w:val="5A7D3A"/>
          <w:sz w:val="18"/>
        </w:rPr>
        <w:t>https://pubmed.ncbi.nlm.nih.gov/42750363/</w:t>
      </w:r>
    </w:p>
    <w:p>
      <w:pPr>
        <w:pStyle w:val="Heading2"/>
      </w:pPr>
      <w:r>
        <w:t>Generation Malawi: Geburtskohortenstudie zu physischen und psychischen Erkrankungen in ländlichem und städtischem Kontext</w:t>
      </w:r>
    </w:p>
    <w:p>
      <w:r>
        <w:rPr>
          <w:i/>
          <w:color w:val="666666"/>
          <w:sz w:val="18"/>
        </w:rPr>
        <w:t>Nakanga WP et al.  ·  BMJ Open  ·  15.09.2026  ·  PMID 42744372</w:t>
      </w:r>
    </w:p>
    <w:p>
      <w:r>
        <w:t>Protokollpapier für eine prospektive Kohortenstudie mit 5.000 schwangeren Frauen und ihren Partnern in Malawi, mit Verfolgung der Nachkommen bis 36 Monate nach Geburt zur Untersuchung von Determinanten langfristiger psychischer und physischer Gesundheit.</w:t>
      </w:r>
    </w:p>
    <w:p>
      <w:r>
        <w:rPr>
          <w:b/>
        </w:rPr>
        <w:t xml:space="preserve">Ergebnis: </w:t>
      </w:r>
      <w:r>
        <w:t>Studie noch laufend, aber Studiendesign adressiert Forschungslücke: Wie beeinflussen pränatale und frühe Lebensumstände, Armut, Infektionskrankheiten und Unterernährung langfristige psychische Gesundheit in einer sich schnell ändernden Gesellschaft mit gleichzeitig auftretenden Infektions- und chronischen Erkrankungen?</w:t>
      </w:r>
    </w:p>
    <w:p>
      <w:r>
        <w:rPr>
          <w:b/>
          <w:sz w:val="19"/>
        </w:rPr>
        <w:t xml:space="preserve">Übertragbarkeit: </w:t>
      </w:r>
      <w:r>
        <w:rPr>
          <w:sz w:val="19"/>
        </w:rPr>
        <w:t>Malawi-Kontext grundlegend verschieden (75 % Armut); Methodik für Langzeit-Psyche-Forschung unter Mehrfachbelastung relevant.</w:t>
      </w:r>
    </w:p>
    <w:p>
      <w:r>
        <w:rPr>
          <w:color w:val="5A7D3A"/>
          <w:sz w:val="18"/>
        </w:rPr>
        <w:t>https://pubmed.ncbi.nlm.nih.gov/42744372/</w:t>
      </w:r>
    </w:p>
    <w:p>
      <w:pPr>
        <w:pStyle w:val="Heading2"/>
      </w:pPr>
      <w:r>
        <w:t>Achtsamkeitsbasierte Interventionen lindern Burnout, Mitgefühlserchöpfung und Traumastress bei Pflegekräften</w:t>
      </w:r>
    </w:p>
    <w:p>
      <w:r>
        <w:rPr>
          <w:i/>
          <w:color w:val="666666"/>
          <w:sz w:val="18"/>
        </w:rPr>
        <w:t>Wu C et al.  ·  Int Nurs Rev  ·  Sept. 2026  ·  PMID 42742488</w:t>
      </w:r>
    </w:p>
    <w:p>
      <w:r>
        <w:t>Metaanalyse von 7 randomisierten Studien mit insgesamt 578 Pflegekräften zur Wirksamkeit achtsamkeitsbasierter Interventionen auf Burnout, Mitgefühlserschöpfung und traumatischen Stress.</w:t>
      </w:r>
    </w:p>
    <w:p>
      <w:r>
        <w:rPr>
          <w:b/>
        </w:rPr>
        <w:t xml:space="preserve">Ergebnis: </w:t>
      </w:r>
      <w:r>
        <w:t>Mitgefühlserschöpfung (4 Studien, 296 Pflegende): SMD -1,11 (95% CI -1,94 bis -0,28, p=0,009, I²=91%). Burnout (6 Studien, 518 Pflegende): SMD -0,89 (95% CI -1,27 bis -0,51, p&lt;0,00001, I²=76%). Traumastress (3 Studien, 222 Pflegende): SMD -0,99 (95% CI -1,27 bis -0,71, p&lt;0,00001, I²=0%). Evidenz für unabhängige Implementierung als Workforceintervention aber unzureichend; sollte Teil breiterer Strategien sein.</w:t>
      </w:r>
    </w:p>
    <w:p>
      <w:r>
        <w:rPr>
          <w:b/>
          <w:sz w:val="19"/>
        </w:rPr>
        <w:t xml:space="preserve">Übertragbarkeit: </w:t>
      </w:r>
      <w:r>
        <w:rPr>
          <w:sz w:val="19"/>
        </w:rPr>
        <w:t>Deutschland: Pflegekrise bekannt; Achtsamkeit als Einzelmaßnahme ohne Adressierung von Unterbesetzung und Arbeitsbelastung insuffizient.</w:t>
      </w:r>
    </w:p>
    <w:p>
      <w:r>
        <w:rPr>
          <w:color w:val="5A7D3A"/>
          <w:sz w:val="18"/>
        </w:rPr>
        <w:t>https://pubmed.ncbi.nlm.nih.gov/42742488/</w:t>
      </w:r>
    </w:p>
    <w:p>
      <w:pPr>
        <w:pStyle w:val="Heading1"/>
      </w:pPr>
      <w:r>
        <w:t>Aufgenommen am 17.09.2026</w:t>
      </w:r>
    </w:p>
    <w:p>
      <w:pPr>
        <w:pStyle w:val="Heading2"/>
      </w:pPr>
      <w:r>
        <w:t>Regulatory Reform der Methylphenidat-Verschreibung bei Erwachsenen in Frankreich</w:t>
      </w:r>
    </w:p>
    <w:p>
      <w:r>
        <w:rPr>
          <w:i/>
          <w:color w:val="666666"/>
          <w:sz w:val="18"/>
        </w:rPr>
        <w:t>Saint-Dizier C et al.  ·  BMJ Ment Health  ·  16.09.2026  ·  PMID 42749337</w:t>
      </w:r>
    </w:p>
    <w:p>
      <w:r>
        <w:t>Untersucht wurde, wie eine regulatorische Reform 2021 in Frankreich die Verfügbarkeit von Methylphenidat für erwachsene ADHS-Patienten verändert hat, die zuvor auf klinische Spezialisten beschränkt war.</w:t>
      </w:r>
    </w:p>
    <w:p>
      <w:r>
        <w:rPr>
          <w:b/>
        </w:rPr>
        <w:t xml:space="preserve">Ergebnis: </w:t>
      </w:r>
      <w:r>
        <w:t>Innerhalb von 3 Jahren nach der Reform stieg die wöchentliche Verschreibungsrate um initial 10,9 %, gefolgt von anhaltender Beschleunigung (0,7 % pro Woche), primär durch neue Behandlungen. Die Zugangsregelung war das Haupthindernis für historisch niedrige Behandlungsquoten.</w:t>
      </w:r>
    </w:p>
    <w:p>
      <w:r>
        <w:rPr>
          <w:b/>
          <w:sz w:val="19"/>
        </w:rPr>
        <w:t xml:space="preserve">Übertragbarkeit: </w:t>
      </w:r>
      <w:r>
        <w:rPr>
          <w:sz w:val="19"/>
        </w:rPr>
        <w:t>Frankreich, ähnliches System wie Deutschland bei Kassenleistungen und Spezialistenzugang.</w:t>
      </w:r>
    </w:p>
    <w:p>
      <w:r>
        <w:rPr>
          <w:color w:val="5A7D3A"/>
          <w:sz w:val="18"/>
        </w:rPr>
        <w:t>https://pubmed.ncbi.nlm.nih.gov/42749337/</w:t>
      </w:r>
    </w:p>
    <w:p>
      <w:pPr>
        <w:pStyle w:val="Heading2"/>
      </w:pPr>
      <w:r>
        <w:t>Kommunikationsbarrieren in der Geburtshilfe für autistische Frauen in Brasilien</w:t>
      </w:r>
    </w:p>
    <w:p>
      <w:r>
        <w:rPr>
          <w:i/>
          <w:color w:val="666666"/>
          <w:sz w:val="18"/>
        </w:rPr>
        <w:t>Brilhante AVM et al.  ·  PLoS One  ·  16.09.2026  ·  PMID 42748175</w:t>
      </w:r>
    </w:p>
    <w:p>
      <w:r>
        <w:t>Qualitative Studie mit 34 autistischen Frauen (22 mit geringem, 12 mit höherem Unterstützungsbedarf) zu Kommunikationsbarrieren bei Schwangerschaft, Geburt und Wochenbett.</w:t>
      </w:r>
    </w:p>
    <w:p>
      <w:r>
        <w:rPr>
          <w:b/>
        </w:rPr>
        <w:t xml:space="preserve">Ergebnis: </w:t>
      </w:r>
      <w:r>
        <w:t>Drei Hauptbefunde: nicht erkannte autistische Kommunikationsbedürfnisse (Alexithymie, Reizüberempfindlichkeit, Bedarf für Vorhersehbarkeit); systemische institutionelle und zwischenmenschliche Kommunikationsfehler (Symptominvalidation, respektlose Behandlung, Ausschluss nicht-sprechender Frauen); respektvolle Kommunikation mit angepassten Strategien fördert Sicherheit und Autonomie.</w:t>
      </w:r>
    </w:p>
    <w:p>
      <w:r>
        <w:rPr>
          <w:b/>
          <w:sz w:val="19"/>
        </w:rPr>
        <w:t xml:space="preserve">Übertragbarkeit: </w:t>
      </w:r>
      <w:r>
        <w:rPr>
          <w:sz w:val="19"/>
        </w:rPr>
        <w:t>Brasilien, niedrig-mittleres Einkommen, Befunde zu Barriereabbau übertragbar auf strukturelle Maßnahmen.</w:t>
      </w:r>
    </w:p>
    <w:p>
      <w:r>
        <w:rPr>
          <w:color w:val="5A7D3A"/>
          <w:sz w:val="18"/>
        </w:rPr>
        <w:t>https://pubmed.ncbi.nlm.nih.gov/42748175/</w:t>
      </w:r>
    </w:p>
    <w:p>
      <w:pPr>
        <w:pStyle w:val="Heading2"/>
      </w:pPr>
      <w:r>
        <w:t>Soziale Netzwerke von Migrantinnen beeinflussen psychische Gesundheit und Einsamkeit</w:t>
      </w:r>
    </w:p>
    <w:p>
      <w:r>
        <w:rPr>
          <w:i/>
          <w:color w:val="666666"/>
          <w:sz w:val="18"/>
        </w:rPr>
        <w:t>Sumerlin TS et al.  ·  Epidemiol Psychiatr Sci  ·  16.09.2026  ·  PMID 42745661</w:t>
      </w:r>
    </w:p>
    <w:p>
      <w:r>
        <w:t>Querschnittstudie mit 1.681 Hausangestellten aus den Philippinen und Indonesien in Macao zu Assoziationen zwischen sozialen Netzwerk-Charakteristika und psychischer Gesundheit, Einsamkeit und selbstbewerteter Gesundheit.</w:t>
      </w:r>
    </w:p>
    <w:p>
      <w:r>
        <w:rPr>
          <w:b/>
        </w:rPr>
        <w:t xml:space="preserve">Ergebnis: </w:t>
      </w:r>
      <w:r>
        <w:t>Bei philippinischen Migranten: höhere soziale Unterstützungshilfreichtum assoziiert mit weniger Einsamkeit (β = -0,15) und besserer Selbstbewertung der Gesundheit (β = 0,15); höhere Gegenseitigkeitsbelastung konsistent mit schlechteren Ergebnissen (z. B. PTSD: β = 0,21). Bei indonesischen Migranten Gegenseitigkeitsbelastung und finanzielle Unterstützung assoziiert mit Depression und Angst.</w:t>
      </w:r>
    </w:p>
    <w:p>
      <w:r>
        <w:rPr>
          <w:b/>
          <w:sz w:val="19"/>
        </w:rPr>
        <w:t xml:space="preserve">Übertragbarkeit: </w:t>
      </w:r>
      <w:r>
        <w:rPr>
          <w:sz w:val="19"/>
        </w:rPr>
        <w:t>China, aber Befunde zu Migrantenvulnerabilität relevant für Deutschland bei Arbeitsmigranten und Sprachbarrieren.</w:t>
      </w:r>
    </w:p>
    <w:p>
      <w:r>
        <w:rPr>
          <w:color w:val="5A7D3A"/>
          <w:sz w:val="18"/>
        </w:rPr>
        <w:t>https://pubmed.ncbi.nlm.nih.gov/42745661/</w:t>
      </w:r>
    </w:p>
    <w:p>
      <w:pPr>
        <w:pStyle w:val="Heading2"/>
      </w:pPr>
      <w:r>
        <w:t>Integration psychischer Gesundheit in indische Primärversorgung scheitert an Kapazität</w:t>
      </w:r>
    </w:p>
    <w:p>
      <w:r>
        <w:rPr>
          <w:i/>
          <w:color w:val="666666"/>
          <w:sz w:val="18"/>
        </w:rPr>
        <w:t>Ghosh A et al.  ·  Int J Equity Health  ·  11.09.2026  ·  PMID 42745316</w:t>
      </w:r>
    </w:p>
    <w:p>
      <w:r>
        <w:t>Qualitative Implementierungsstudie in sieben indischen Bundesstaaten mit 211 Interviews und 28 Fokusgruppen zu Barrieren und Erfolgsfaktoren bei der Integration von psychischen Erkrankungen und Sucht in Primärversorgung.</w:t>
      </w:r>
    </w:p>
    <w:p>
      <w:r>
        <w:rPr>
          <w:b/>
        </w:rPr>
        <w:t xml:space="preserve">Ergebnis: </w:t>
      </w:r>
      <w:r>
        <w:t>Unterstützung für Integration vorhanden, aber massive Barrieren: unzureichende Kapazität, fehlende Protokolle, Stigma, mangelnde Medikamente, unterbrochene Überweisungsketten. Ungleicher Trainingsaufbau, zu kurze Sprechstunden. Positive Praktiken (Telemedizin, Gemeindemobilisierung) existieren, sind aber nicht systematisiert.</w:t>
      </w:r>
    </w:p>
    <w:p>
      <w:r>
        <w:rPr>
          <w:b/>
          <w:sz w:val="19"/>
        </w:rPr>
        <w:t xml:space="preserve">Übertragbarkeit: </w:t>
      </w:r>
      <w:r>
        <w:rPr>
          <w:sz w:val="19"/>
        </w:rPr>
        <w:t>Indien, Entwicklungsland mit ähnlichen Schnittstellen-Problemen wie Deutschland bei Spaltung Psychiatrie-Primärversorgung.</w:t>
      </w:r>
    </w:p>
    <w:p>
      <w:r>
        <w:rPr>
          <w:color w:val="5A7D3A"/>
          <w:sz w:val="18"/>
        </w:rPr>
        <w:t>https://pubmed.ncbi.nlm.nih.gov/42745316/</w:t>
      </w:r>
    </w:p>
    <w:p>
      <w:pPr>
        <w:pStyle w:val="Heading2"/>
      </w:pPr>
      <w:r>
        <w:t>Stigma und unzureichende Versorgung bei Notfalleinsätzen für psychische Erkrankungen</w:t>
      </w:r>
    </w:p>
    <w:p>
      <w:r>
        <w:rPr>
          <w:i/>
          <w:color w:val="666666"/>
          <w:sz w:val="18"/>
        </w:rPr>
        <w:t>Ulvøy LE et al.  ·  BMC Psychiatry  ·  21.08.2026  ·  PMID 42745260</w:t>
      </w:r>
    </w:p>
    <w:p>
      <w:r>
        <w:t>Qualitative Interviews mit 23 Patienten mit psychischen Erkrankungen und/oder Suchtproblemen in Norwegen über ihre Erfahrungen mit Rettungsdiensten.</w:t>
      </w:r>
    </w:p>
    <w:p>
      <w:r>
        <w:rPr>
          <w:b/>
        </w:rPr>
        <w:t xml:space="preserve">Ergebnis: </w:t>
      </w:r>
      <w:r>
        <w:t>Patienten berichteten Stigmatisierung, herabwürdigende Haltungen, mangelnde körperliche Gesundheitsversorgung und begrenzte Einbeziehung in Entscheidungen. Frühere Erfahrungen mit anderen Gesundheitsdiensten prägten deutlich die Inanspruchnahme von Notfallhilfe.</w:t>
      </w:r>
    </w:p>
    <w:p>
      <w:r>
        <w:rPr>
          <w:b/>
          <w:sz w:val="19"/>
        </w:rPr>
        <w:t xml:space="preserve">Übertragbarkeit: </w:t>
      </w:r>
      <w:r>
        <w:rPr>
          <w:sz w:val="19"/>
        </w:rPr>
        <w:t>Norwegen, vergleichbare nordeuropäische Versorgungsstruktur und Notfallsysteme.</w:t>
      </w:r>
    </w:p>
    <w:p>
      <w:r>
        <w:rPr>
          <w:color w:val="5A7D3A"/>
          <w:sz w:val="18"/>
        </w:rPr>
        <w:t>https://pubmed.ncbi.nlm.nih.gov/42745260/</w:t>
      </w:r>
    </w:p>
    <w:p>
      <w:pPr>
        <w:pStyle w:val="Heading2"/>
      </w:pPr>
      <w:r>
        <w:t>Perinatale Depression bei einer Million Frauen: Risikofaktoren und Screening</w:t>
      </w:r>
    </w:p>
    <w:p>
      <w:r>
        <w:rPr>
          <w:i/>
          <w:color w:val="666666"/>
          <w:sz w:val="18"/>
        </w:rPr>
        <w:t>Gabellini E et al.  ·  Arch Womens Ment Health  ·  16.09.2026  ·  PMID 42745087</w:t>
      </w:r>
    </w:p>
    <w:p>
      <w:r>
        <w:t>Register-basierte Studie mit 164.767 Frauen in Mailand zu Krankheitslast und Risikofaktoren für perinatale Depression, identifiziert durch Algorithmen und Screening (EPDS ≥8).</w:t>
      </w:r>
    </w:p>
    <w:p>
      <w:r>
        <w:rPr>
          <w:b/>
        </w:rPr>
        <w:t xml:space="preserve">Ergebnis: </w:t>
      </w:r>
      <w:r>
        <w:t>16,0 % zeigten Ereignisse perinataler Depression; unter gescreenten Frauen 23,6 % erhöhte Vulnerabilität. Risikofaktoren: psychische Belastung vor Schwangerschaft (OR 8,1), Alter &gt;40 Jahre (OR 1,3), Migrationsgeschichte (OR 1,1), Primiparie (OR 1,4).</w:t>
      </w:r>
    </w:p>
    <w:p>
      <w:r>
        <w:rPr>
          <w:b/>
          <w:sz w:val="19"/>
        </w:rPr>
        <w:t xml:space="preserve">Übertragbarkeit: </w:t>
      </w:r>
      <w:r>
        <w:rPr>
          <w:sz w:val="19"/>
        </w:rPr>
        <w:t>Italien mit Sozialversicherungssystem, ähnlich deutschen Dokumentationspflichten und Screening-Strukturen.</w:t>
      </w:r>
    </w:p>
    <w:p>
      <w:r>
        <w:rPr>
          <w:color w:val="5A7D3A"/>
          <w:sz w:val="18"/>
        </w:rPr>
        <w:t>https://pubmed.ncbi.nlm.nih.gov/42745087/</w:t>
      </w:r>
    </w:p>
    <w:p>
      <w:pPr>
        <w:pStyle w:val="Heading1"/>
      </w:pPr>
      <w:r>
        <w:t>Aufgenommen am 16.09.2026</w:t>
      </w:r>
    </w:p>
    <w:p>
      <w:pPr>
        <w:pStyle w:val="Heading2"/>
      </w:pPr>
      <w:r>
        <w:t>Belastung von Fachkräften im Gesundheitswesen: Arbeitsbedingungen und psychische Gesundheit während der Pandemie</w:t>
      </w:r>
    </w:p>
    <w:p>
      <w:r>
        <w:rPr>
          <w:i/>
          <w:color w:val="666666"/>
          <w:sz w:val="18"/>
        </w:rPr>
        <w:t>Peters C et al.  ·  Front Public Health  ·  31.08.2026  ·  PMID 42741285</w:t>
      </w:r>
    </w:p>
    <w:p>
      <w:r>
        <w:t>Deutsche Cross-sectional-Studie zur psychischen Belastung von 576 Beschäftigten in Gesundheits- und Sozialeinrichtungen während und nach der COVID-19-Pandemie.</w:t>
      </w:r>
    </w:p>
    <w:p>
      <w:r>
        <w:rPr>
          <w:b/>
        </w:rPr>
        <w:t xml:space="preserve">Ergebnis: </w:t>
      </w:r>
      <w:r>
        <w:t>59% waren Gesundheitsfachkräfte (Ärzte, Pflege, Therapie); diese berichteten schlechtere Arbeitsfähigkeit (6,9 vs. 7,3), mehr emotionale Belastung und höher Depressionsrate. Ca. ein Fünftel aller Befragten litt unter moderater bis schwerer psychischer Belastung. Prävention von chronischem Stress sollte Fokus für Erhalt der psychischen Gesundheit sein.</w:t>
      </w:r>
    </w:p>
    <w:p>
      <w:r>
        <w:rPr>
          <w:b/>
          <w:sz w:val="19"/>
        </w:rPr>
        <w:t xml:space="preserve">Übertragbarkeit: </w:t>
      </w:r>
      <w:r>
        <w:rPr>
          <w:sz w:val="19"/>
        </w:rPr>
        <w:t>Deutsche Daten, direkt auf Arbeitsbedingungen im deutschen Gesundheitswesen übertragbar</w:t>
      </w:r>
    </w:p>
    <w:p>
      <w:r>
        <w:rPr>
          <w:color w:val="5A7D3A"/>
          <w:sz w:val="18"/>
        </w:rPr>
        <w:t>https://pubmed.ncbi.nlm.nih.gov/42741285/</w:t>
      </w:r>
    </w:p>
    <w:p>
      <w:pPr>
        <w:pStyle w:val="Heading2"/>
      </w:pPr>
      <w:r>
        <w:t>Zugehörigkeit und psychisches Wohlbefinden: Geflüchtete Schüler in Portugal haben höheres Risiko</w:t>
      </w:r>
    </w:p>
    <w:p>
      <w:r>
        <w:rPr>
          <w:i/>
          <w:color w:val="666666"/>
          <w:sz w:val="18"/>
        </w:rPr>
        <w:t>Virgolino A et al.  ·  J Sch Health  ·  Okt. 2026  ·  PMID 42740715</w:t>
      </w:r>
    </w:p>
    <w:p>
      <w:r>
        <w:t>Portugiesische Online-Befragung von 3073 Schülern der 5.–12. Klasse zum psychischen Wohlbefinden und zur Schulzugehörigkeit von Kindern mit und ohne Migrationsgeschichte.</w:t>
      </w:r>
    </w:p>
    <w:p>
      <w:r>
        <w:rPr>
          <w:b/>
        </w:rPr>
        <w:t xml:space="preserve">Ergebnis: </w:t>
      </w:r>
      <w:r>
        <w:t>Schüler mit Migrationsgeschichte hatten signifikant höhere Wahrscheinlichkeit für schlechtes psychisches Wohlbefinden (37,8% vs. 24,7%, aOR=1,67, p=0,002). Hauptfaktoren: schlechte Peerbeziehungen, fehlende Schulzugehörigkeit, niedriges Selbstwertgefühl, schwache Lehrerunterstützung, negative Schulklima-Wahrnehmung. Lehrerausbildung zu Kommunikation mit Migranten und ihren Familien als Schlüssel für Chancengleichheit identifiziert.</w:t>
      </w:r>
    </w:p>
    <w:p>
      <w:r>
        <w:rPr>
          <w:b/>
          <w:sz w:val="19"/>
        </w:rPr>
        <w:t xml:space="preserve">Übertragbarkeit: </w:t>
      </w:r>
      <w:r>
        <w:rPr>
          <w:sz w:val="19"/>
        </w:rPr>
        <w:t>Europäisches System mit vergleichbarem Zugang; Befunde zu Ungleichheit übertragbar</w:t>
      </w:r>
    </w:p>
    <w:p>
      <w:r>
        <w:rPr>
          <w:color w:val="5A7D3A"/>
          <w:sz w:val="18"/>
        </w:rPr>
        <w:t>https://pubmed.ncbi.nlm.nih.gov/42740715/</w:t>
      </w:r>
    </w:p>
    <w:p>
      <w:pPr>
        <w:pStyle w:val="Heading2"/>
      </w:pPr>
      <w:r>
        <w:t>Persönlichkeitsstile und therapeutische Allianz: Dysregulation erschwert Behandlung von Essstörungen</w:t>
      </w:r>
    </w:p>
    <w:p>
      <w:r>
        <w:rPr>
          <w:i/>
          <w:color w:val="666666"/>
          <w:sz w:val="18"/>
        </w:rPr>
        <w:t>Giannopoulos E et al.  ·  Clin Psychol Psychother  ·  Sept. 2026  ·  PMID 42740480</w:t>
      </w:r>
    </w:p>
    <w:p>
      <w:r>
        <w:t>US-amerikanische Online-Befragung von 126 Therapeuten zu Persönlichkeitsstilen, diagnostischen Merkmalen und therapeutischer Allianz bei Behandlung von 126 erwachsenen Patienten mit Essstörungen.</w:t>
      </w:r>
    </w:p>
    <w:p>
      <w:r>
        <w:rPr>
          <w:b/>
        </w:rPr>
        <w:t xml:space="preserve">Ergebnis: </w:t>
      </w:r>
      <w:r>
        <w:t>Patienten mit sowohl konstrikt als auch dysreguliert klassifizierten Persönlichkeitszügen zeigten komplexere diagnostische Profile; Dysregulation korrelierte mit schlecherer therapeutischer Allianz und Notwendigkeit integrierter Techniken. Behandlung mit Dysregulation erforderte therapeuten-übergreifende Integrationen von kognitiv-behavioralen, psychodynamisch-interpersonalen und adjunktiven Techniken. Therapeutische Allianzbildung für Dysregulierte als besondere Herausforderung identifiziert.</w:t>
      </w:r>
    </w:p>
    <w:p>
      <w:r>
        <w:rPr>
          <w:b/>
          <w:sz w:val="19"/>
        </w:rPr>
        <w:t xml:space="preserve">Übertragbarkeit: </w:t>
      </w:r>
      <w:r>
        <w:rPr>
          <w:sz w:val="19"/>
        </w:rPr>
        <w:t>USA; nur Befund zu Therapeut-Patient-Matching übertragbar für deutsche Versorgung</w:t>
      </w:r>
    </w:p>
    <w:p>
      <w:r>
        <w:rPr>
          <w:color w:val="5A7D3A"/>
          <w:sz w:val="18"/>
        </w:rPr>
        <w:t>https://pubmed.ncbi.nlm.nih.gov/42740480/</w:t>
      </w:r>
    </w:p>
    <w:p>
      <w:pPr>
        <w:pStyle w:val="Heading2"/>
      </w:pPr>
      <w:r>
        <w:t>Familien mit psychisch erkrankten Eltern: Stärkenorientierung statt Risiko als Rahmen</w:t>
      </w:r>
    </w:p>
    <w:p>
      <w:r>
        <w:rPr>
          <w:i/>
          <w:color w:val="666666"/>
          <w:sz w:val="18"/>
        </w:rPr>
        <w:t>Allchin B et al.  ·  Int J Ment Health Nurs  ·  Okt. 2026  ·  PMID 42740414</w:t>
      </w:r>
    </w:p>
    <w:p>
      <w:r>
        <w:t>Australische Partizipative-Aktionsforschung mit vier Phasen zur Reframing des FaPMI-Programms (Families where a parent has a mental illness) von Risikobertonung zu Stärkenorientierung.</w:t>
      </w:r>
    </w:p>
    <w:p>
      <w:r>
        <w:rPr>
          <w:b/>
        </w:rPr>
        <w:t xml:space="preserve">Ergebnis: </w:t>
      </w:r>
      <w:r>
        <w:t>Koordinatoren und Angehörige mit Lived Experience einigten sich auf ‚Avoid and Advance'-Leitlinien zur Deframing von Vulnerabilität und zur Förderung von Resilienz, Person-Zentrierung und Recovery. Prozess identifizierte unbeabsichtigte Folgen des älteren Risiko-Framings (Stigmatisierung, Pathologisierung) und etablierte Konsens für künftige Ausrichtung. Reframing unterstützt Shift in Politik und Praxis zu kontextgerechter, strengthsbasierter Versorgung.</w:t>
      </w:r>
    </w:p>
    <w:p>
      <w:r>
        <w:rPr>
          <w:b/>
          <w:sz w:val="19"/>
        </w:rPr>
        <w:t xml:space="preserve">Übertragbarkeit: </w:t>
      </w:r>
      <w:r>
        <w:rPr>
          <w:sz w:val="19"/>
        </w:rPr>
        <w:t>Australien mit ähnlichem Versorgungsauftrag; Methode für Programmreform in Deutschland anwendbar</w:t>
      </w:r>
    </w:p>
    <w:p>
      <w:r>
        <w:rPr>
          <w:color w:val="5A7D3A"/>
          <w:sz w:val="18"/>
        </w:rPr>
        <w:t>https://pubmed.ncbi.nlm.nih.gov/42740414/</w:t>
      </w:r>
    </w:p>
    <w:p>
      <w:pPr>
        <w:pStyle w:val="Heading2"/>
      </w:pPr>
      <w:r>
        <w:t>Aggressionshemmung bei Depression: Hemmung korreliert mit schlechteren Outcomes und Wiederaufnahmen</w:t>
      </w:r>
    </w:p>
    <w:p>
      <w:r>
        <w:rPr>
          <w:i/>
          <w:color w:val="666666"/>
          <w:sz w:val="18"/>
        </w:rPr>
        <w:t>Maß R et al.  ·  BMC Psychiatry  ·  11.09.2026  ·  PMID 42736557</w:t>
      </w:r>
    </w:p>
    <w:p>
      <w:r>
        <w:t>Deutsche Naturalistic-Studie an 416 stationären Patienten mit Major Depression zur Vorhersage von Behandlungsresponse durch Aggressionshemmung (CABS-Inhibition).</w:t>
      </w:r>
    </w:p>
    <w:p>
      <w:r>
        <w:rPr>
          <w:b/>
        </w:rPr>
        <w:t xml:space="preserve">Ergebnis: </w:t>
      </w:r>
      <w:r>
        <w:t>Patienten mit erhöhter Aggressionshemmung (z=1,40) zeigten bei Entlassung schlechtere Symptomverbesserung; CABS-Werte korrelierten mit depressiven Symptomen bei 6-Monats-Follow-up und Wiederaufnahme innerhalb eines Jahres. Symptomverbesserung während Behandlung erfolgte für beide Variablen signifikant (p&lt;0,001); Aggressionshemmung als klinisch relevanter Outcome-Prädiktor identifiziert, kausale Effekte aber nicht nachgewiesen.</w:t>
      </w:r>
    </w:p>
    <w:p>
      <w:r>
        <w:rPr>
          <w:b/>
          <w:sz w:val="19"/>
        </w:rPr>
        <w:t xml:space="preserve">Übertragbarkeit: </w:t>
      </w:r>
      <w:r>
        <w:rPr>
          <w:sz w:val="19"/>
        </w:rPr>
        <w:t>Deutsche Klinikdaten, direkt auf stationäre Behandlung Depression übertragbar</w:t>
      </w:r>
    </w:p>
    <w:p>
      <w:r>
        <w:rPr>
          <w:color w:val="5A7D3A"/>
          <w:sz w:val="18"/>
        </w:rPr>
        <w:t>https://pubmed.ncbi.nlm.nih.gov/42736557/</w:t>
      </w:r>
    </w:p>
    <w:p>
      <w:pPr>
        <w:pStyle w:val="Heading2"/>
      </w:pPr>
      <w:r>
        <w:t>Psychische Gesundheit ukrainischer Kinder im Krieg: Systemische Unterstützung erforderlich</w:t>
      </w:r>
    </w:p>
    <w:p>
      <w:r>
        <w:rPr>
          <w:i/>
          <w:color w:val="666666"/>
          <w:sz w:val="18"/>
        </w:rPr>
        <w:t>Vus V et al.  ·  Pol Merkur Lekarski  ·  2026  ·  PMID 42726834</w:t>
      </w:r>
    </w:p>
    <w:p>
      <w:r>
        <w:t>Narrative Übersichtsarbeit mit Vergleichsanalyse zu psychischer Gesundheit ukrainischer Kinder (0–18 Jahre) im bewaffneten Konflikt und zu Psychosoziale Versorgung.</w:t>
      </w:r>
    </w:p>
    <w:p>
      <w:r>
        <w:rPr>
          <w:b/>
        </w:rPr>
        <w:t xml:space="preserve">Ergebnis: </w:t>
      </w:r>
      <w:r>
        <w:t>Ukraine steht vor beispiellosen psychiatrischen Krisen bei europäischen Kindern. Systematische Investition in Psychosoziale Unterstützung auf Trauma-informed-Basis erforderlich, mit Priorität für unterversorgte Gruppen (Kleinst-, Waisenkinder, Kinder Mobilisierter), Deinstitutionalisierung, Anti-Stigma-Bildung und Finanzierung von Längsschnittstudien essentiell. Befunde aus 2022–2026 zeigen hohes Prävalenzrisiko bei Kindern postkonflikt.</w:t>
      </w:r>
    </w:p>
    <w:p>
      <w:r>
        <w:rPr>
          <w:b/>
          <w:sz w:val="19"/>
        </w:rPr>
        <w:t xml:space="preserve">Übertragbarkeit: </w:t>
      </w:r>
      <w:r>
        <w:rPr>
          <w:sz w:val="19"/>
        </w:rPr>
        <w:t>Europa, Nachbarland mit verwandtem Versorgungsauftrag; Befunde zu systematischen Lücken übertragbar</w:t>
      </w:r>
    </w:p>
    <w:p>
      <w:r>
        <w:rPr>
          <w:color w:val="5A7D3A"/>
          <w:sz w:val="18"/>
        </w:rPr>
        <w:t>https://pubmed.ncbi.nlm.nih.gov/42726834/</w:t>
      </w:r>
    </w:p>
    <w:p>
      <w:pPr>
        <w:pStyle w:val="Heading1"/>
      </w:pPr>
      <w:r>
        <w:t>Aufgenommen am 15.09.2026</w:t>
      </w:r>
    </w:p>
    <w:p>
      <w:pPr>
        <w:pStyle w:val="Heading2"/>
      </w:pPr>
      <w:r>
        <w:t>Fünfjährige Langzeitergebnisse von Trauma-Therapie bei Jugendlichen</w:t>
      </w:r>
    </w:p>
    <w:p>
      <w:r>
        <w:rPr>
          <w:i/>
          <w:color w:val="666666"/>
          <w:sz w:val="18"/>
        </w:rPr>
        <w:t>Rossouw J et al.  ·  Eur J Psychotraumatol  ·  14.09.2026  ·  PMID 42734593</w:t>
      </w:r>
    </w:p>
    <w:p>
      <w:r>
        <w:t>Randomisierte Studie über verlängerte Expositionstherapie und supportive Beratung bei PTBS von 63 Jugendlichen, durchgeführt von geschulten Nicht-Spezialisten in einem ressourcenarm Umfeld.</w:t>
      </w:r>
    </w:p>
    <w:p>
      <w:r>
        <w:rPr>
          <w:b/>
        </w:rPr>
        <w:t xml:space="preserve">Ergebnis: </w:t>
      </w:r>
      <w:r>
        <w:t>Beide Gruppen zeigten signifikante Symptomreduktion bis 60 Monate nach Behandlung (F=2,86, p&lt;0,01); Prolonged Exposure zeigte numerisch stärkere Verbesserung, aber nicht signifikant bei 60-Monats-Nachverfolgung (p=0,28). Durchschnittlich 9 Sitzungen pro Patient führten zu länger anhaltenden Verbesserungen über fünf Jahre.</w:t>
      </w:r>
    </w:p>
    <w:p>
      <w:r>
        <w:rPr>
          <w:b/>
          <w:sz w:val="19"/>
        </w:rPr>
        <w:t xml:space="preserve">Übertragbarkeit: </w:t>
      </w:r>
      <w:r>
        <w:rPr>
          <w:sz w:val="19"/>
        </w:rPr>
        <w:t>Südafrika - Fachlichkeit von geschulten Pflegekräften ohne Psychotherapieausbildung übertragbar</w:t>
      </w:r>
    </w:p>
    <w:p>
      <w:r>
        <w:rPr>
          <w:color w:val="5A7D3A"/>
          <w:sz w:val="18"/>
        </w:rPr>
        <w:t>https://pubmed.ncbi.nlm.nih.gov/42734593/</w:t>
      </w:r>
    </w:p>
    <w:p>
      <w:pPr>
        <w:pStyle w:val="Heading2"/>
      </w:pPr>
      <w:r>
        <w:t>Substanzgebrauch bei amerikanischen Ureinwohnern: Barrieren und Bedarfe aus Fokusgruppen</w:t>
      </w:r>
    </w:p>
    <w:p>
      <w:r>
        <w:rPr>
          <w:i/>
          <w:color w:val="666666"/>
          <w:sz w:val="18"/>
        </w:rPr>
        <w:t>Woods C et al.  ·  Int J Addctn Nurs  ·  22.04.2026  ·  PMID 42734572</w:t>
      </w:r>
    </w:p>
    <w:p>
      <w:r>
        <w:t>Qualitative Fokusgruppenstudie mit 20 American Indian/Alaska Native Erwachsenen zu Substanzgebrauch, Prävention und Behandlung von Suchterkrankungen.</w:t>
      </w:r>
    </w:p>
    <w:p>
      <w:r>
        <w:rPr>
          <w:b/>
        </w:rPr>
        <w:t xml:space="preserve">Ergebnis: </w:t>
      </w:r>
      <w:r>
        <w:t>Zentrale Probleme: Unsichtbarkeit in Statistiken, Mangel an Gesundheitszugang, fehlende Aufstiegsmöglichkeiten für Jugendliche, Stigma. Empfehlungen: Frühe Prävention bei Grundschülern, intergenerationales Ansatz, traumainformierte und kulturell sensible Behandlung, Community-Partizipation. Wichtig: Intergenerationale Traumata als Kontext für Substanzgebrauch.</w:t>
      </w:r>
    </w:p>
    <w:p>
      <w:r>
        <w:rPr>
          <w:b/>
          <w:sz w:val="19"/>
        </w:rPr>
        <w:t xml:space="preserve">Übertragbarkeit: </w:t>
      </w:r>
      <w:r>
        <w:rPr>
          <w:sz w:val="19"/>
        </w:rPr>
        <w:t>USA - Strukturelle und kulturelle Barrieren für marginalisierte Gruppen sind international relevant</w:t>
      </w:r>
    </w:p>
    <w:p>
      <w:r>
        <w:rPr>
          <w:color w:val="5A7D3A"/>
          <w:sz w:val="18"/>
        </w:rPr>
        <w:t>https://pubmed.ncbi.nlm.nih.gov/42734572/</w:t>
      </w:r>
    </w:p>
    <w:p>
      <w:pPr>
        <w:pStyle w:val="Heading2"/>
      </w:pPr>
      <w:r>
        <w:t>Bewegung in Schwangerschaft und Wochenbett reduziert Depression, nicht Angst</w:t>
      </w:r>
    </w:p>
    <w:p>
      <w:r>
        <w:rPr>
          <w:i/>
          <w:color w:val="666666"/>
          <w:sz w:val="18"/>
        </w:rPr>
        <w:t>de Faria DA et al.  ·  Arch Womens Ment Health  ·  14.09.2026  ·  PMID 42733028</w:t>
      </w:r>
    </w:p>
    <w:p>
      <w:r>
        <w:t>Systematischer Review mit Metaanalyse von 17 RCTs zu Effekt isolierter Bewegungsinterventionen auf Depression und Angst in Schwangerschaft und Wochenbett (N insgesamt &gt;10.000).</w:t>
      </w:r>
    </w:p>
    <w:p>
      <w:r>
        <w:rPr>
          <w:b/>
        </w:rPr>
        <w:t xml:space="preserve">Ergebnis: </w:t>
      </w:r>
      <w:r>
        <w:t>Bewegung assoziiert mit niedrigeren depressiven Symptomen: antepartal (SMD -0,52, CI -0,75 bis -0,30, I²=46 %, niedrige Evidenzsicherheit), postpartal (SMD -0,33, CI -0,57 bis -0,09, I²=86 %, sehr niedrig). Antepartale Angst: kein klarer Effekt (SMD -0,03, CI -0,31 bis 0,25). Strukturierte Programme 3x/Woche ~60 min zeigten günstige Effekte, aber Gesamtevidenz niedrig bis sehr niedrig.</w:t>
      </w:r>
    </w:p>
    <w:p>
      <w:r>
        <w:rPr>
          <w:b/>
          <w:sz w:val="19"/>
        </w:rPr>
        <w:t xml:space="preserve">Übertragbarkeit: </w:t>
      </w:r>
      <w:r>
        <w:rPr>
          <w:sz w:val="19"/>
        </w:rPr>
        <w:t>Australien/internationale Daten - Depression in Perinatalperiode ist universeller Befund</w:t>
      </w:r>
    </w:p>
    <w:p>
      <w:r>
        <w:rPr>
          <w:color w:val="5A7D3A"/>
          <w:sz w:val="18"/>
        </w:rPr>
        <w:t>https://pubmed.ncbi.nlm.nih.gov/42733028/</w:t>
      </w:r>
    </w:p>
    <w:p>
      <w:pPr>
        <w:pStyle w:val="Heading2"/>
      </w:pPr>
      <w:r>
        <w:t>Spezifische Stressoren und mentale Gesundheit internationaler Studierender</w:t>
      </w:r>
    </w:p>
    <w:p>
      <w:r>
        <w:rPr>
          <w:i/>
          <w:color w:val="666666"/>
          <w:sz w:val="18"/>
        </w:rPr>
        <w:t>Zhao J et al.  ·  BMJ Ment Health  ·  12.09.2026  ·  PMID 42731880</w:t>
      </w:r>
    </w:p>
    <w:p>
      <w:r>
        <w:t>Querschnittsstudie mit Machine-Learning-Modellen bei 481 Studierenden (chinesische in UK, internationale in China) zur Identifikation von Stressfaktoren für psychische Belastung und Wellbeing.</w:t>
      </w:r>
    </w:p>
    <w:p>
      <w:r>
        <w:rPr>
          <w:b/>
        </w:rPr>
        <w:t xml:space="preserve">Ergebnis: </w:t>
      </w:r>
      <w:r>
        <w:t>Random-Forest-Modelle erklärten 22–35 % der Varianz bei wahrgenommener Stress und 25–27 % beim Wellbeing. Kernstressoren: Schlafprobleme, physische Gesundheit, Prüfungsangst über beide Standorte. Kontextspezifisch: In UK stärkere Effekte von Zeitmangel und Einsamkeit; in China: fehlende Orientierung zu Hilfsangeboten und Work-Life-Balance. Teilweise Generalisierbarkeit über Standorte.</w:t>
      </w:r>
    </w:p>
    <w:p>
      <w:r>
        <w:rPr>
          <w:b/>
          <w:sz w:val="19"/>
        </w:rPr>
        <w:t xml:space="preserve">Übertragbarkeit: </w:t>
      </w:r>
      <w:r>
        <w:rPr>
          <w:sz w:val="19"/>
        </w:rPr>
        <w:t>UK-Daten mit vergleichbarem Hochschulsystem, maschinengestützte Priorisierung übertragbar</w:t>
      </w:r>
    </w:p>
    <w:p>
      <w:r>
        <w:rPr>
          <w:color w:val="5A7D3A"/>
          <w:sz w:val="18"/>
        </w:rPr>
        <w:t>https://pubmed.ncbi.nlm.nih.gov/42731880/</w:t>
      </w:r>
    </w:p>
    <w:p>
      <w:pPr>
        <w:pStyle w:val="Heading2"/>
      </w:pPr>
      <w:r>
        <w:t>Kurzfristiges Ausdauertraining bei Depression in geriatrischer Psychiatrie zeigt keine zusätzlichen Effekte</w:t>
      </w:r>
    </w:p>
    <w:p>
      <w:r>
        <w:rPr>
          <w:i/>
          <w:color w:val="666666"/>
          <w:sz w:val="18"/>
        </w:rPr>
        <w:t>Schulte LE et al.  ·  J Affect Disord  ·  01.12.2026  ·  PMID 42600781</w:t>
      </w:r>
    </w:p>
    <w:p>
      <w:r>
        <w:t>Randomisierte Kontrollstudie: 100 ältere Patienten (mittleres Alter 76 Jahre) mit Depression erhielten 2-wöchiges Ergometer-Ausdauertraining plus Treatment as Usual (TAU) oder Flexibilitätsprogramm plus TAU.</w:t>
      </w:r>
    </w:p>
    <w:p>
      <w:r>
        <w:rPr>
          <w:b/>
        </w:rPr>
        <w:t xml:space="preserve">Ergebnis: </w:t>
      </w:r>
      <w:r>
        <w:t>Keine signifikanten Unterschiede zwischen Interventions- und Kontrollgruppe auf Clinical Global Impression (p=0,069) oder Depressionsschwere (BDI-II: Δ -0,62, CI -3,68 bis 2,45). Beide Gruppen verbesserten sich über die Zeit (p&lt;0,001). Schlechtere Adhärenz in Interventionsgruppe (74,0±31,9 vs. 95,0±25,3 min/Woche, p=0,003). Kurzzeitintervention zeigte keinen zusätzlichen klinischen Nutzen.</w:t>
      </w:r>
    </w:p>
    <w:p>
      <w:r>
        <w:rPr>
          <w:b/>
          <w:sz w:val="19"/>
        </w:rPr>
        <w:t xml:space="preserve">Übertragbarkeit: </w:t>
      </w:r>
      <w:r>
        <w:rPr>
          <w:sz w:val="19"/>
        </w:rPr>
        <w:t>Deutschland - Psychiatrische Kliniken mit älteren Patienten, kurzfristige Machbarkeit demonstriert</w:t>
      </w:r>
    </w:p>
    <w:p>
      <w:r>
        <w:rPr>
          <w:color w:val="5A7D3A"/>
          <w:sz w:val="18"/>
        </w:rPr>
        <w:t>https://pubmed.ncbi.nlm.nih.gov/42600781/</w:t>
      </w:r>
    </w:p>
    <w:p>
      <w:pPr>
        <w:pStyle w:val="Heading2"/>
      </w:pPr>
      <w:r>
        <w:t>Digitale Therapien: Nutzen nicht linear mit Nutzungszeit verbunden</w:t>
      </w:r>
    </w:p>
    <w:p>
      <w:r>
        <w:rPr>
          <w:i/>
          <w:color w:val="666666"/>
          <w:sz w:val="18"/>
        </w:rPr>
        <w:t>Meyer B et al.  ·  JMIR Ment Health  ·  14.08.2026  ·  PMID 42600086</w:t>
      </w:r>
    </w:p>
    <w:p>
      <w:r>
        <w:t>Standpunktartikel zu Annahmen über Dosis-Wirkungs-Beziehungen in digitalen Mental-Health-Interventionen: Kritische Analyse, ob längere Nutzung zwangsläufig bessere Ergebnisse bedeutet.</w:t>
      </w:r>
    </w:p>
    <w:p>
      <w:r>
        <w:rPr>
          <w:b/>
        </w:rPr>
        <w:t xml:space="preserve">Ergebnis: </w:t>
      </w:r>
      <w:r>
        <w:t>Zentrale Befunde: Schnelle frühe Response und Platea-Effekte, heterogene Nutzungsmuster, episodische Engagement-Muster, Off-Plattform-Skill-Anwendung. Lineare Dosis-Metapher aus Pharmakotherapie nicht passend für Lern-basierte Interventionen. Empfehlung: Evaluationsrahmen sollten Nutzenqualität über kumulative Exposition priorisieren, nicht Benutzungszeit als universellen Qualitätsindikator.</w:t>
      </w:r>
    </w:p>
    <w:p>
      <w:r>
        <w:rPr>
          <w:b/>
          <w:sz w:val="19"/>
        </w:rPr>
        <w:t xml:space="preserve">Übertragbarkeit: </w:t>
      </w:r>
      <w:r>
        <w:rPr>
          <w:sz w:val="19"/>
        </w:rPr>
        <w:t>Deutschland - Konzeptuelle Kritik an Evaluierungslogiken für Apps ist systemübergreifend gültig</w:t>
      </w:r>
    </w:p>
    <w:p>
      <w:r>
        <w:rPr>
          <w:color w:val="5A7D3A"/>
          <w:sz w:val="18"/>
        </w:rPr>
        <w:t>https://pubmed.ncbi.nlm.nih.gov/42600086/</w:t>
      </w:r>
    </w:p>
    <w:p>
      <w:pPr>
        <w:pStyle w:val="Heading1"/>
      </w:pPr>
      <w:r>
        <w:t>Aufgenommen am 14.09.2026</w:t>
      </w:r>
    </w:p>
    <w:p>
      <w:pPr>
        <w:pStyle w:val="Heading2"/>
      </w:pPr>
      <w:r>
        <w:t>Massenerschießungen und nationale Angststörung: 2,27 Millionen zusätzliche Depressionsfälle nach US-Schießereien</w:t>
      </w:r>
    </w:p>
    <w:p>
      <w:r>
        <w:rPr>
          <w:i/>
          <w:color w:val="666666"/>
          <w:sz w:val="18"/>
        </w:rPr>
        <w:t>Mishra A et al.  ·  Front Public Health  ·  26.08.2026  ·  PMID 42724655</w:t>
      </w:r>
    </w:p>
    <w:p>
      <w:r>
        <w:t>Querschnittstudie mit 20 Wellen der Household Pulse Survey (März 2022 bis November 2023, n≈1.094.000 Erwachsene) zur Assoziation zwischen öffentlichen Massenerschießungen (17 Fälle) und nationalen Angst- und Depressionsprävaleznzen, gewichtet nach Bevölkerung und geografischer Nähe.</w:t>
      </w:r>
    </w:p>
    <w:p>
      <w:r>
        <w:rPr>
          <w:b/>
        </w:rPr>
        <w:t xml:space="preserve">Ergebnis: </w:t>
      </w:r>
      <w:r>
        <w:t>Nach Massenerschießungen zeigten sich erhöhte Angst- und Depressionsquoten im ganzen Land (kontrolliert für Demografie, Sozioökonomie). Geschätzt 2,27 Millionen zusätzliche Erwachsene mit Angst, 1,29 Millionen mit Depression nach Massenerschießung. Effekt war größer bei mehr Todesfällen und jüngeren Opfern; Effektgröße sank mit geografischer Distanz.</w:t>
      </w:r>
    </w:p>
    <w:p>
      <w:r>
        <w:rPr>
          <w:b/>
          <w:sz w:val="19"/>
        </w:rPr>
        <w:t xml:space="preserve">Übertragbarkeit: </w:t>
      </w:r>
      <w:r>
        <w:rPr>
          <w:sz w:val="19"/>
        </w:rPr>
        <w:t>USA, aber Epidemiologie von Massenkrisensituationen und nationale Belastung übertragbar auf deutsche Notfallplanung und psychische Gesundheit von Gruppen</w:t>
      </w:r>
    </w:p>
    <w:p>
      <w:r>
        <w:rPr>
          <w:color w:val="5A7D3A"/>
          <w:sz w:val="18"/>
        </w:rPr>
        <w:t>https://pubmed.ncbi.nlm.nih.gov/42724655/</w:t>
      </w:r>
    </w:p>
    <w:p>
      <w:pPr>
        <w:pStyle w:val="Heading2"/>
      </w:pPr>
      <w:r>
        <w:t>Vermögensschock und psychische Gesundheit im Alter: Dosis-Wirkungs-Studie</w:t>
      </w:r>
    </w:p>
    <w:p>
      <w:r>
        <w:rPr>
          <w:i/>
          <w:color w:val="666666"/>
          <w:sz w:val="18"/>
        </w:rPr>
        <w:t>Peng K et al.  ·  J Glob Health  ·  11.09.2026  ·  PMID 42723542</w:t>
      </w:r>
    </w:p>
    <w:p>
      <w:r>
        <w:t>Prospektive Multiländer-Kohortenstudie (China, USA, Mexiko; n=23.817) zu Assoziationen zwischen extremem Vermögensverlust (≥75% Rückgang) und depressiven Symptomen, Lebenszufriedenheit und selbsteingeschätzter Gesundheit über 6-12 Jahre Nachbeobachtung.</w:t>
      </w:r>
    </w:p>
    <w:p>
      <w:r>
        <w:rPr>
          <w:b/>
        </w:rPr>
        <w:t xml:space="preserve">Ergebnis: </w:t>
      </w:r>
      <w:r>
        <w:t>Extremer Vermögensschock war assoziiert mit höheren depressiven Symptomen (Odds Ratio 1,3 in China und USA, 1,1 in Mexiko), niedrigerer Lebenszufriedenheit (OR 0,8 China und USA, 0,9 Mexiko) und schlechterer selbsteingeschätzter Gesundheit (OR 0,9). Assoziation blieb über Zeit in China und Mexiko stabil, in USA zeigte sich Interaktion mit Nachbeobachtungsdauer.</w:t>
      </w:r>
    </w:p>
    <w:p>
      <w:r>
        <w:rPr>
          <w:b/>
          <w:sz w:val="19"/>
        </w:rPr>
        <w:t xml:space="preserve">Übertragbarkeit: </w:t>
      </w:r>
      <w:r>
        <w:rPr>
          <w:sz w:val="19"/>
        </w:rPr>
        <w:t>Länderübergreifend, zeigt ökonomische Vulnerabilität als Versorgungsfaktor; Daten strukturiert, aber USA-Anteil wägen auf Gegenmaßnahmen, nicht Grundmechanismus</w:t>
      </w:r>
    </w:p>
    <w:p>
      <w:r>
        <w:rPr>
          <w:color w:val="5A7D3A"/>
          <w:sz w:val="18"/>
        </w:rPr>
        <w:t>https://pubmed.ncbi.nlm.nih.gov/42723542/</w:t>
      </w:r>
    </w:p>
    <w:p>
      <w:pPr>
        <w:pStyle w:val="Heading2"/>
      </w:pPr>
      <w:r>
        <w:t>Suizidale Ideation in Dialektisch-Behavioraler Therapie: Frühe Besserung vorhersagbar, Behandlungsintensität nicht</w:t>
      </w:r>
    </w:p>
    <w:p>
      <w:r>
        <w:rPr>
          <w:i/>
          <w:color w:val="666666"/>
          <w:sz w:val="18"/>
        </w:rPr>
        <w:t>Amestoy ME et al.  ·  Clin Psychol Psychother  ·  Sept. 2026  ·  PMID 42723320</w:t>
      </w:r>
    </w:p>
    <w:p>
      <w:r>
        <w:t>Studie untersuchte bei 105 Patienten in einem stationären DBT-Tagesprogramm, ob höhere Behandlungsintensität (wöchentliche Fertigkeitengruppe, plus Einzeltherapie, plus zweite Fertigkeitengruppe) die klinisch bedeutsame Verbesserung der suizidalen Ideation vorhersagt.</w:t>
      </w:r>
    </w:p>
    <w:p>
      <w:r>
        <w:rPr>
          <w:b/>
        </w:rPr>
        <w:t xml:space="preserve">Ergebnis: </w:t>
      </w:r>
      <w:r>
        <w:t>Suizidale Ideation sank über 12 Wochen in allen Intensitätsstufen signifikant (keine Unterschiede zwischen den Gruppen). Frühe Symptombesserung (Baseline zu Woche 6) sagte klinisch bedeutsame Verbesserung in Woche 12 voraus (höhere Chancen), nicht aber Behandlungsintensität; das Merkmal Disinhibition sagte niedrigere Chancen voraus.</w:t>
      </w:r>
    </w:p>
    <w:p>
      <w:r>
        <w:rPr>
          <w:b/>
          <w:sz w:val="19"/>
        </w:rPr>
        <w:t xml:space="preserve">Übertragbarkeit: </w:t>
      </w:r>
      <w:r>
        <w:rPr>
          <w:sz w:val="19"/>
        </w:rPr>
        <w:t>Kanadische Routineversorgung mit messbarem Outcome; Modell ähnlich deutschem Case-Management in Tageskliniken</w:t>
      </w:r>
    </w:p>
    <w:p>
      <w:r>
        <w:rPr>
          <w:color w:val="5A7D3A"/>
          <w:sz w:val="18"/>
        </w:rPr>
        <w:t>https://pubmed.ncbi.nlm.nih.gov/42723320/</w:t>
      </w:r>
    </w:p>
    <w:p>
      <w:pPr>
        <w:pStyle w:val="Heading2"/>
      </w:pPr>
      <w:r>
        <w:t>Japan-Kohortenstudie zu Entwicklungsmuster von Kinderpsychiatrie: 7000 Kinder von 0-18 Jahren</w:t>
      </w:r>
    </w:p>
    <w:p>
      <w:r>
        <w:rPr>
          <w:i/>
          <w:color w:val="666666"/>
          <w:sz w:val="18"/>
        </w:rPr>
        <w:t>Yamada T et al.  ·  BMC Psychiatry  ·  31.07.2026  ·  PMID 42717329</w:t>
      </w:r>
    </w:p>
    <w:p>
      <w:r>
        <w:t>Protokoll einer geplanten Längsschnittstudie (Februar 2026 Start) zur Verfolgung psychischer Entwicklung, Risiko- und Schutzfaktoren bei Kindern 0-18 Jahre in Japan, web-basiert, Mehrfach-Informanten (Eltern, ältere Kinder selbst), transdiagnostisch, optionale genetische Analysen.</w:t>
      </w:r>
    </w:p>
    <w:p>
      <w:r>
        <w:rPr>
          <w:b/>
        </w:rPr>
        <w:t xml:space="preserve">Ergebnis: </w:t>
      </w:r>
      <w:r>
        <w:t>Geplant sind ~7000 Teilnehmer mit jährlichen Folgeerhebungen bis 2032 via secure web-Plattform; Hauptausgang: Strengths and Difficulties Questionnaire (SDQ)-Gesamtdiffizile über Altersgruppen; Neuroentwicklungs-Anreicherung (Autismus, ADHS) gegen Unter- und Überrepräsentation. Beginn mit 1189 Teilnehmern im Vorbereitungsjahr 2023 geplant.</w:t>
      </w:r>
    </w:p>
    <w:p>
      <w:r>
        <w:rPr>
          <w:b/>
          <w:sz w:val="19"/>
        </w:rPr>
        <w:t xml:space="preserve">Übertragbarkeit: </w:t>
      </w:r>
      <w:r>
        <w:rPr>
          <w:sz w:val="19"/>
        </w:rPr>
        <w:t>Japan, aber Protokoll transdiagnostisch und entwicklungsbasiert, daher vergleichbar mit deutschem Früherkennung-Paradigma in KIJU-Psychiatrie</w:t>
      </w:r>
    </w:p>
    <w:p>
      <w:r>
        <w:rPr>
          <w:color w:val="5A7D3A"/>
          <w:sz w:val="18"/>
        </w:rPr>
        <w:t>https://pubmed.ncbi.nlm.nih.gov/42717329/</w:t>
      </w:r>
    </w:p>
    <w:p>
      <w:pPr>
        <w:pStyle w:val="Heading2"/>
      </w:pPr>
      <w:r>
        <w:t>Online Achtsamkeitstraining für Konzentrationsstörungen bei Krebspatienten: Effektivität über 8 Wochen nachgewiesen</w:t>
      </w:r>
    </w:p>
    <w:p>
      <w:r>
        <w:rPr>
          <w:i/>
          <w:color w:val="666666"/>
          <w:sz w:val="18"/>
        </w:rPr>
        <w:t>Baumeister A et al.  ·  Psychooncology  ·  Aug. 2026  ·  PMID 42583739</w:t>
      </w:r>
    </w:p>
    <w:p>
      <w:r>
        <w:t>Randomisierte Kontrollgruppenstudie (n=170 Krebspatienten mit kognitiver Beeinträchtigung 3 Monate bis 5 Jahre nach Therapie) zu online-gestütztem Mindfulness-Based Stress Reduction (MBSR) über 8 Wochen versus Warteliste, Nachbeobachtung 3 Monate.</w:t>
      </w:r>
    </w:p>
    <w:p>
      <w:r>
        <w:rPr>
          <w:b/>
        </w:rPr>
        <w:t xml:space="preserve">Ergebnis: </w:t>
      </w:r>
      <w:r>
        <w:t>Online-MBSR verbesserte subjektive neurokognitive Funktion (FACT-Cog, Cohen's d = 0,36–0,72, p=0,004–&lt;0,001 je nach Subskala), Lebensqualität (FACT-G, d=0,32, p=0,001), Müdigkeit (BFI, d=–0,47, p&lt;0,001) und depressive Symptome (PHQ-9, d=–0,57, p&lt;0,001). Objektive Gedächtnisleistung verbesserte sich (VLMT, d=0,25, p=0,030). Effekte hielten bis 3-Monatts-Follow-up.</w:t>
      </w:r>
    </w:p>
    <w:p>
      <w:r>
        <w:rPr>
          <w:b/>
          <w:sz w:val="19"/>
        </w:rPr>
        <w:t xml:space="preserve">Übertragbarkeit: </w:t>
      </w:r>
      <w:r>
        <w:rPr>
          <w:sz w:val="19"/>
        </w:rPr>
        <w:t>Deutsche Kliniken haben Online-Infrastruktur; krebsbedingte Kognitionsstörung ist Versorgungsproblem, Messung vergleichbar</w:t>
      </w:r>
    </w:p>
    <w:p>
      <w:r>
        <w:rPr>
          <w:color w:val="5A7D3A"/>
          <w:sz w:val="18"/>
        </w:rPr>
        <w:t>https://pubmed.ncbi.nlm.nih.gov/42583739/</w:t>
      </w:r>
    </w:p>
    <w:p>
      <w:pPr>
        <w:pStyle w:val="Heading2"/>
      </w:pPr>
      <w:r>
        <w:t>Medizinischer Alkohol zur Behandlung von Alkoholentzug: Akzeptanz bei Fachpersonal</w:t>
      </w:r>
    </w:p>
    <w:p>
      <w:r>
        <w:rPr>
          <w:i/>
          <w:color w:val="666666"/>
          <w:sz w:val="18"/>
        </w:rPr>
        <w:t>Quelch D et al.  ·  Ann Med  ·  07.08.2026  ·  PMID 42565272</w:t>
      </w:r>
    </w:p>
    <w:p>
      <w:r>
        <w:t>Qualitative Studie mit Umfrage (n=31 Pflegekräfte, Ärzte) und Interviews an einem britischen Akutkrankenhaus zu Sicht auf medizinischen Alkohol (oral verabreicht) für schwere Alkoholentzugssymptome als Teil der lokalen Leitlinie.</w:t>
      </w:r>
    </w:p>
    <w:p>
      <w:r>
        <w:rPr>
          <w:b/>
        </w:rPr>
        <w:t xml:space="preserve">Ergebnis: </w:t>
      </w:r>
      <w:r>
        <w:t>Medizinischer Alkohol wurde von Fachpersonal als ressourceneffizient, ganzheitlich und akzeptabel bewertet; 89% (n=25) befürworteten das Verfahren. Größte Hürde: mangelndes Selbstvertrauen zum Verschreiben ohne Alkoholpflegeteam-Unterstützung. Keine Probleme mit Patientencompliance, Suchtverhalten oder Reputationsschaden seit Einführung.</w:t>
      </w:r>
    </w:p>
    <w:p>
      <w:r>
        <w:rPr>
          <w:b/>
          <w:sz w:val="19"/>
        </w:rPr>
        <w:t xml:space="preserve">Übertragbarkeit: </w:t>
      </w:r>
      <w:r>
        <w:rPr>
          <w:sz w:val="19"/>
        </w:rPr>
        <w:t>UK National Health Service, ähnliche Strukturen wie deutsche Klinik-Routineversorgung, Transfer auf Leitlinienimplementierung</w:t>
      </w:r>
    </w:p>
    <w:p>
      <w:r>
        <w:rPr>
          <w:color w:val="5A7D3A"/>
          <w:sz w:val="18"/>
        </w:rPr>
        <w:t>https://pubmed.ncbi.nlm.nih.gov/42565272/</w:t>
      </w:r>
    </w:p>
    <w:p>
      <w:pPr>
        <w:pStyle w:val="Heading1"/>
      </w:pPr>
      <w:r>
        <w:t>Aufgenommen am 13.09.2026</w:t>
      </w:r>
    </w:p>
    <w:p>
      <w:pPr>
        <w:pStyle w:val="Heading2"/>
      </w:pPr>
      <w:r>
        <w:t>Suizidalität: Klinische Risikobewertung, Prävention und Therapie nach aktuellem Stand</w:t>
      </w:r>
    </w:p>
    <w:p>
      <w:r>
        <w:rPr>
          <w:i/>
          <w:color w:val="666666"/>
          <w:sz w:val="18"/>
        </w:rPr>
        <w:t>Kersting X et al.  ·  Fortschr Neurol Psychiatr  ·  11.09.2026  ·  PMID 42727960</w:t>
      </w:r>
    </w:p>
    <w:p>
      <w:r>
        <w:t>Literaturübersicht mit klinischer Orientierung fasst Suizidalität als dynamischen, multifaktoriellen Prozess, skizziert Risikofaktoren, Bewertungsmethoden und evidenzbasierte Präventionskonzepte auf Primar-, Sekundar- und Tertiärebene.</w:t>
      </w:r>
    </w:p>
    <w:p>
      <w:r>
        <w:rPr>
          <w:b/>
        </w:rPr>
        <w:t xml:space="preserve">Ergebnis: </w:t>
      </w:r>
      <w:r>
        <w:t>Suizidalität ist nichtlinear; zentrale Schutzfaktoren sind therapeutische Allianz und Beziehungsqualität. Standardisierte Risikoinstrumente haben Grenzen in der klinischen Routine. Evidenzbasierte Prävention erfordert kontinuierliche kontextsensitive Bewertung, strukturierte Nachsorge und interdisziplinäre Strategien zur Krisenreduktion.</w:t>
      </w:r>
    </w:p>
    <w:p>
      <w:r>
        <w:rPr>
          <w:b/>
          <w:sz w:val="19"/>
        </w:rPr>
        <w:t xml:space="preserve">Übertragbarkeit: </w:t>
      </w:r>
      <w:r>
        <w:rPr>
          <w:sz w:val="19"/>
        </w:rPr>
        <w:t>Deutschland – deutschsprachige klinische Lehrbucharbeit für Psychiatrie-Ausbildung.</w:t>
      </w:r>
    </w:p>
    <w:p>
      <w:r>
        <w:rPr>
          <w:color w:val="5A7D3A"/>
          <w:sz w:val="18"/>
        </w:rPr>
        <w:t>https://pubmed.ncbi.nlm.nih.gov/42727960/</w:t>
      </w:r>
    </w:p>
    <w:p>
      <w:pPr>
        <w:pStyle w:val="Heading2"/>
      </w:pPr>
      <w:r>
        <w:t>Psychologische Inflexibilität wirkt stärker als Impulsivität auf Depressivität bei Universitätsstudenten</w:t>
      </w:r>
    </w:p>
    <w:p>
      <w:r>
        <w:rPr>
          <w:i/>
          <w:color w:val="666666"/>
          <w:sz w:val="18"/>
        </w:rPr>
        <w:t>Paladines-Costa M et al.  ·  Front Public Health  ·  27.08.2026  ·  PMID 42723979</w:t>
      </w:r>
    </w:p>
    <w:p>
      <w:r>
        <w:t>Strukturgleichungsmodell mit 4.524 ecuadorianischen Studierenden untersuchte, ob wahrgenommener Stress die Assoziationen zwischen psychologischer Inflexibilität/Impulsivität und depressiven Symptomen sowie Lebenszufriedenheit vermittelt.</w:t>
      </w:r>
    </w:p>
    <w:p>
      <w:r>
        <w:rPr>
          <w:b/>
        </w:rPr>
        <w:t xml:space="preserve">Ergebnis: </w:t>
      </w:r>
      <w:r>
        <w:t>Modell erklärte 55% der Depressivitäts- und 33% der Lebenszufriedenheitsvarianz. Psychologische Inflexibilität zeigte direkten (β=0,475) und indirekten Effekt (β=0,170, 95% CI 0,153–0,189) auf Depressivität; Impulsivität nur geringere indirekte Effekte (β=0,041). Wahrgenommener Stress war zentraler Mediator.</w:t>
      </w:r>
    </w:p>
    <w:p>
      <w:r>
        <w:rPr>
          <w:b/>
          <w:sz w:val="19"/>
        </w:rPr>
        <w:t xml:space="preserve">Übertragbarkeit: </w:t>
      </w:r>
      <w:r>
        <w:rPr>
          <w:sz w:val="19"/>
        </w:rPr>
        <w:t>Lateinamerika; Querschnittsdesign; transdiagnostische Prävention übertragbar auf deutsche Hochschulangebote.</w:t>
      </w:r>
    </w:p>
    <w:p>
      <w:r>
        <w:rPr>
          <w:color w:val="5A7D3A"/>
          <w:sz w:val="18"/>
        </w:rPr>
        <w:t>https://pubmed.ncbi.nlm.nih.gov/42723979/</w:t>
      </w:r>
    </w:p>
    <w:p>
      <w:pPr>
        <w:pStyle w:val="Heading2"/>
      </w:pPr>
      <w:r>
        <w:t>WHO-Leitlinie für digitale Interventionen gestärkt Geisteshygiene in nigerianischem Gesundheitssystem</w:t>
      </w:r>
    </w:p>
    <w:p>
      <w:r>
        <w:rPr>
          <w:i/>
          <w:color w:val="666666"/>
          <w:sz w:val="18"/>
        </w:rPr>
        <w:t>Adewuya AO et al.  ·  Health Res Policy Syst  ·  10.09.2026  ·  PMID 42723071</w:t>
      </w:r>
    </w:p>
    <w:p>
      <w:r>
        <w:t>Adaptieren und Pilot-Umsetzung der WHO-Leitlinie 'recommendations on digital interventions for health system strengthening' für psychische Gesundheit in fünf nigerianischen Primary-Care-Zentren, bewertet nach Akzeptabilität, Angemessenheit, Machbarkeit und wahrgenommener Effektivität.</w:t>
      </w:r>
    </w:p>
    <w:p>
      <w:r>
        <w:rPr>
          <w:b/>
        </w:rPr>
        <w:t xml:space="preserve">Ergebnis: </w:t>
      </w:r>
      <w:r>
        <w:t>AGREE-II-Bewertung der ursprünglichen WHO-Leitlinie 79,3%. Adaptierte Richtlinie hatte acht Empfehlungen. Empfehlungen zu Medikamentenverfügbarkeit (80–92%), Supervision von Mitarbeitern (80,5–91%) und Klientenkommunikation (84–90%) zeigten hohe Akzeptabilität und Machbarkeit. Bedenken bei Client-to-Provider-Kommunikation (65,6–73,4%) und klinischen Entscheidungshilfen (78–79%).</w:t>
      </w:r>
    </w:p>
    <w:p>
      <w:r>
        <w:rPr>
          <w:b/>
          <w:sz w:val="19"/>
        </w:rPr>
        <w:t xml:space="preserve">Übertragbarkeit: </w:t>
      </w:r>
      <w:r>
        <w:rPr>
          <w:sz w:val="19"/>
        </w:rPr>
        <w:t>Nigeria, LMIC-Gesundheitssystem; digitale Komponente für deutsche Setting-Anpassung relevant.</w:t>
      </w:r>
    </w:p>
    <w:p>
      <w:r>
        <w:rPr>
          <w:color w:val="5A7D3A"/>
          <w:sz w:val="18"/>
        </w:rPr>
        <w:t>https://pubmed.ncbi.nlm.nih.gov/42723071/</w:t>
      </w:r>
    </w:p>
    <w:p>
      <w:pPr>
        <w:pStyle w:val="Heading2"/>
      </w:pPr>
      <w:r>
        <w:t>Medicare-Versicherung für Psychotherapeuten und Familientherapeuten verbessert Versorgungszugang</w:t>
      </w:r>
    </w:p>
    <w:p>
      <w:r>
        <w:rPr>
          <w:i/>
          <w:color w:val="666666"/>
          <w:sz w:val="18"/>
        </w:rPr>
        <w:t>Ma Y et al.  ·  Health Aff (Millwood)  ·  Sept. 2026  ·  PMID 42715475</w:t>
      </w:r>
    </w:p>
    <w:p>
      <w:r>
        <w:t>Studie analysierte die Auswirkung der Medicare-Abdeckung für Mental-Health-Counselors und Marriage-and-Family-Therapists ab Januar 2024 auf deren Beteiligung am US-Gesundheitssystem.</w:t>
      </w:r>
    </w:p>
    <w:p>
      <w:r>
        <w:rPr>
          <w:b/>
        </w:rPr>
        <w:t xml:space="preserve">Ergebnis: </w:t>
      </w:r>
      <w:r>
        <w:t>In 2024 stellten sich über 27.000 Therapeuten neu zur Abrechnung bereit. Diese Berufsgruppen betreuten überproportional ländliche, doppelt versicherte, behinderte und vorher unbetreute Patienten. Es gab keine Verdrängungseffekte bei anderen Psychotherapeuten. Wachstum war stärksten in Regionen mit bereits hohem Angebot.</w:t>
      </w:r>
    </w:p>
    <w:p>
      <w:r>
        <w:rPr>
          <w:b/>
          <w:sz w:val="19"/>
        </w:rPr>
        <w:t xml:space="preserve">Übertragbarkeit: </w:t>
      </w:r>
      <w:r>
        <w:rPr>
          <w:sz w:val="19"/>
        </w:rPr>
        <w:t>USA - nur für Versicherungssystem relevant; deutsche Kassenzulassung unterscheidet nicht nach Berufsgruppe.</w:t>
      </w:r>
    </w:p>
    <w:p>
      <w:r>
        <w:rPr>
          <w:color w:val="5A7D3A"/>
          <w:sz w:val="18"/>
        </w:rPr>
        <w:t>https://pubmed.ncbi.nlm.nih.gov/42715475/</w:t>
      </w:r>
    </w:p>
    <w:p>
      <w:pPr>
        <w:pStyle w:val="Heading2"/>
      </w:pPr>
      <w:r>
        <w:t>Forensische Psychiatrie: Ausgänge nach Berufsgruppe unterscheiden sich, zeitliche Muster ähneln sich</w:t>
      </w:r>
    </w:p>
    <w:p>
      <w:r>
        <w:rPr>
          <w:i/>
          <w:color w:val="666666"/>
          <w:sz w:val="18"/>
        </w:rPr>
        <w:t>Janković M et al.  ·  Int J Law Psychiatry  ·  27.08.2026  ·  PMID 42659905</w:t>
      </w:r>
    </w:p>
    <w:p>
      <w:r>
        <w:t>Latent-Class-Analyse untersuchte 174 Patienten in belgischen Hochsicherheits-Forensikeinrichtungen: zeitliche Muster und Genehmigungsquoten von Kurzurlauben (bis 16h) und Langzeiturlaub (bis 14 Tage).</w:t>
      </w:r>
    </w:p>
    <w:p>
      <w:r>
        <w:rPr>
          <w:b/>
        </w:rPr>
        <w:t xml:space="preserve">Ergebnis: </w:t>
      </w:r>
      <w:r>
        <w:t>Alle Patienten beantragten Kurzurlaube, erste Genehmigung nach durchschnittlich 3,5 Jahren; Langzeiturlaub nur 41 Patienten, Genehmigungsquote 28,1%. Von der Institution initiierte Anträge wurden zu 89–100% genehmigt, von Patienten oder Anwälten initiiert nur zu 13–20,9%. Vier Patientenklassen zeigten unterschiedliche Genehmigungsmuster, aber ähnliche Zeitverläufe.</w:t>
      </w:r>
    </w:p>
    <w:p>
      <w:r>
        <w:rPr>
          <w:b/>
          <w:sz w:val="19"/>
        </w:rPr>
        <w:t xml:space="preserve">Übertragbarkeit: </w:t>
      </w:r>
      <w:r>
        <w:rPr>
          <w:sz w:val="19"/>
        </w:rPr>
        <w:t>Belgien, vergleichbar mit deutschem PsychKG; Institution als Torwächter dominiert Entscheidungsprozess.</w:t>
      </w:r>
    </w:p>
    <w:p>
      <w:r>
        <w:rPr>
          <w:color w:val="5A7D3A"/>
          <w:sz w:val="18"/>
        </w:rPr>
        <w:t>https://pubmed.ncbi.nlm.nih.gov/42659905/</w:t>
      </w:r>
    </w:p>
    <w:p>
      <w:pPr>
        <w:pStyle w:val="Heading2"/>
      </w:pPr>
      <w:r>
        <w:t>Personenzentrierte Nachsorge senkte Depressivität, Angst und Trauma nach Kinderkrebs</w:t>
      </w:r>
    </w:p>
    <w:p>
      <w:r>
        <w:rPr>
          <w:i/>
          <w:color w:val="666666"/>
          <w:sz w:val="18"/>
        </w:rPr>
        <w:t>Michel G et al.  ·  Pediatr Blood Cancer  ·  04.08.2026  ·  PMID 42550043</w:t>
      </w:r>
    </w:p>
    <w:p>
      <w:r>
        <w:t>Multinationales RCT: 798 Krebsüberlebende (16–60 Jahre, mindestens 5 Jahre nach Diagnose) erhielten personenzentrierte Nachsorgeinvention oder Vergleichsbehandlung; Messung vor und 6 Monate nach Klinikbesuch.</w:t>
      </w:r>
    </w:p>
    <w:p>
      <w:r>
        <w:rPr>
          <w:b/>
        </w:rPr>
        <w:t xml:space="preserve">Ergebnis: </w:t>
      </w:r>
      <w:r>
        <w:t>Mental Health verbesserte sich signifikant nach Intervention: Depression -0,89 (p=0,001), Angst -0,68 (p=0,025), Gesamtbelastung -0,99 (p=0,004), Trauma-Symptome -1,09 (p=0,004). Etwa ein Drittel blieb erheblich belastet. Bessere Ergebnisse bei alleinstehenden, arbeitslosen/studierenden Patienten und jenen mit schlechter Gesundheit.</w:t>
      </w:r>
    </w:p>
    <w:p>
      <w:r>
        <w:rPr>
          <w:b/>
          <w:sz w:val="19"/>
        </w:rPr>
        <w:t xml:space="preserve">Übertragbarkeit: </w:t>
      </w:r>
      <w:r>
        <w:rPr>
          <w:sz w:val="19"/>
        </w:rPr>
        <w:t>Europaische Multicenterstudie (DACH, UK, Skandinavien); strukturierte Nachsorge als deutsche Regelversorgung machbar.</w:t>
      </w:r>
    </w:p>
    <w:p>
      <w:r>
        <w:rPr>
          <w:color w:val="5A7D3A"/>
          <w:sz w:val="18"/>
        </w:rPr>
        <w:t>https://pubmed.ncbi.nlm.nih.gov/42550043/</w:t>
      </w:r>
    </w:p>
    <w:p>
      <w:pPr>
        <w:pStyle w:val="Heading1"/>
      </w:pPr>
      <w:r>
        <w:t>Aufgenommen am 12.09.2026</w:t>
      </w:r>
    </w:p>
    <w:p>
      <w:pPr>
        <w:pStyle w:val="Heading2"/>
      </w:pPr>
      <w:r>
        <w:t>Multisektorale Zusammenarbeit etablierte Basis für schwedische Gesamtstrategie zur Suizidprävention</w:t>
      </w:r>
    </w:p>
    <w:p>
      <w:r>
        <w:rPr>
          <w:i/>
          <w:color w:val="666666"/>
          <w:sz w:val="18"/>
        </w:rPr>
        <w:t>Becker L et al.  ·  Glob Health Action  ·  11.09.2026  ·  PMID 42725455</w:t>
      </w:r>
    </w:p>
    <w:p>
      <w:r>
        <w:t>Qualitative Studie über einen Prozess zur Entwicklung einer nationalen Strategie für psychische Gesundheit und Suizidprävention in Schweden durch 26 Regierungsbehörden.</w:t>
      </w:r>
    </w:p>
    <w:p>
      <w:r>
        <w:rPr>
          <w:b/>
        </w:rPr>
        <w:t xml:space="preserve">Ergebnis: </w:t>
      </w:r>
      <w:r>
        <w:t>Die multisektorale Zusammenarbeit führte zu gegenseitigem Lernen zwischen Behörden und schuf eine Grundlage für implementierungsorientierte Zusammenarbeit; Respondenten betonten die Bedeutung des Prozesses über die Strategieinhalte hinaus.</w:t>
      </w:r>
    </w:p>
    <w:p>
      <w:r>
        <w:rPr>
          <w:b/>
          <w:sz w:val="19"/>
        </w:rPr>
        <w:t xml:space="preserve">Übertragbarkeit: </w:t>
      </w:r>
      <w:r>
        <w:rPr>
          <w:sz w:val="19"/>
        </w:rPr>
        <w:t>Schweden, ähnliche Dezentralisierung wie deutsche Ländermodelle für Krisendienste und Prävention.</w:t>
      </w:r>
    </w:p>
    <w:p>
      <w:r>
        <w:rPr>
          <w:color w:val="5A7D3A"/>
          <w:sz w:val="18"/>
        </w:rPr>
        <w:t>https://pubmed.ncbi.nlm.nih.gov/42725455/</w:t>
      </w:r>
    </w:p>
    <w:p>
      <w:pPr>
        <w:pStyle w:val="Heading2"/>
      </w:pPr>
      <w:r>
        <w:t>Bewegungstraining reduzierte postpartale Depressionen um 0,69 Standardabweichungen</w:t>
      </w:r>
    </w:p>
    <w:p>
      <w:r>
        <w:rPr>
          <w:i/>
          <w:color w:val="666666"/>
          <w:sz w:val="18"/>
        </w:rPr>
        <w:t>Qiao JJ et al.  ·  Front Public Health  ·  27.08.2026  ·  PMID 42723886</w:t>
      </w:r>
    </w:p>
    <w:p>
      <w:r>
        <w:t>Metaanalyse von 16 randomisierten kontrollierten Studien zu Effekten von Bewegungsinterventionen auf postpartale depressive Symptome (einschließlich Mind-Body-Exercise, Aerobic, verschiedene Dauer und Format).</w:t>
      </w:r>
    </w:p>
    <w:p>
      <w:r>
        <w:rPr>
          <w:b/>
        </w:rPr>
        <w:t xml:space="preserve">Ergebnis: </w:t>
      </w:r>
      <w:r>
        <w:t>Bewegungsinterventionen waren mit signifikanter Symptomreduktion assoziiert (SMD = -0,69, 95% KI -1,02 bis -0,36); Mind-Body-Exercise zeigte stärkste Effekte, Programme ≤12 Wochen Dauer waren wirksamer als längere; Interventionen postpartal initiiert und nach vaginaler Geburt zeigten tendenziell größere Nutzen.</w:t>
      </w:r>
    </w:p>
    <w:p>
      <w:r>
        <w:rPr>
          <w:b/>
          <w:sz w:val="19"/>
        </w:rPr>
        <w:t xml:space="preserve">Übertragbarkeit: </w:t>
      </w:r>
      <w:r>
        <w:rPr>
          <w:sz w:val="19"/>
        </w:rPr>
        <w:t>Überwiegend internationale Studien, Ergebnisse zur Bewegungsintensität und Dauer für deutsche Mutter-Kind-Versorgung relevant.</w:t>
      </w:r>
    </w:p>
    <w:p>
      <w:r>
        <w:rPr>
          <w:color w:val="5A7D3A"/>
          <w:sz w:val="18"/>
        </w:rPr>
        <w:t>https://pubmed.ncbi.nlm.nih.gov/42723886/</w:t>
      </w:r>
    </w:p>
    <w:p>
      <w:pPr>
        <w:pStyle w:val="Heading2"/>
      </w:pPr>
      <w:r>
        <w:t>Dialektische Verhaltenstherapie verbesserte Aufmerksamkeitsaspekte bei Borderline-Persönlichkeitsstörung</w:t>
      </w:r>
    </w:p>
    <w:p>
      <w:r>
        <w:rPr>
          <w:i/>
          <w:color w:val="666666"/>
          <w:sz w:val="18"/>
        </w:rPr>
        <w:t>Voelter J et al.  ·  Transl Psychiatry  ·  10.09.2026  ·  PMID 42722661</w:t>
      </w:r>
    </w:p>
    <w:p>
      <w:r>
        <w:t>Randomisierte kontrollierte Studie zu Veränderungen in Interozeption und Körperwahrnehmung nach vierwöchiger stationärer Dialektischer Verhaltenstherapie bei Patienten mit Borderline-Persönlichkeitsstörung (n=55 Intervention, n=31 Kontrolle).</w:t>
      </w:r>
    </w:p>
    <w:p>
      <w:r>
        <w:rPr>
          <w:b/>
        </w:rPr>
        <w:t xml:space="preserve">Ergebnis: </w:t>
      </w:r>
      <w:r>
        <w:t>Nach DBT verbesserte sich selbstberichtete interoceptive Aufmerksamkeit signifikant, während andere interoceptive Facetten keine signifikanten Veränderungen zeigten; Verbesserungen waren mit weniger interpersonalen Problemen assoziiert.</w:t>
      </w:r>
    </w:p>
    <w:p>
      <w:r>
        <w:rPr>
          <w:b/>
          <w:sz w:val="19"/>
        </w:rPr>
        <w:t xml:space="preserve">Übertragbarkeit: </w:t>
      </w:r>
      <w:r>
        <w:rPr>
          <w:sz w:val="19"/>
        </w:rPr>
        <w:t>Deutsche Universitätskliniken, vergleichbare stationäre Psychotherapieangebote und dokumentierte Behandlungsergebnisse.</w:t>
      </w:r>
    </w:p>
    <w:p>
      <w:r>
        <w:rPr>
          <w:color w:val="5A7D3A"/>
          <w:sz w:val="18"/>
        </w:rPr>
        <w:t>https://pubmed.ncbi.nlm.nih.gov/42722661/</w:t>
      </w:r>
    </w:p>
    <w:p>
      <w:pPr>
        <w:pStyle w:val="Heading2"/>
      </w:pPr>
      <w:r>
        <w:t>Transkranielle Magnetstimulation adjuvant zur Expositionstherapie bei behandlungsresistenter Zwangsstörung (Studienprotokoll)</w:t>
      </w:r>
    </w:p>
    <w:p>
      <w:r>
        <w:rPr>
          <w:i/>
          <w:color w:val="666666"/>
          <w:sz w:val="18"/>
        </w:rPr>
        <w:t>Postma TS et al.  ·  JMIR Res Protoc  ·  09.09.2026  ·  PMID 42715141</w:t>
      </w:r>
    </w:p>
    <w:p>
      <w:r>
        <w:t>Protokoll einer randomisierten kontrollierten Studie in niederländischen Zentren zur Effektivität und Kosteneffektivität von repetitiver transkranieller Magnetstimulation (1 Hz über prä-SMA) zusätzlich zu Expositionstherapie bei Patienten mit therapieresistenter Zwangsstörung (angestrebt n=250).</w:t>
      </w:r>
    </w:p>
    <w:p>
      <w:r>
        <w:rPr>
          <w:b/>
        </w:rPr>
        <w:t xml:space="preserve">Ergebnis: </w:t>
      </w:r>
      <w:r>
        <w:t>Rekrutierung (Stand Februar 2026): 201 von 250 geplanten Teilnehmern; Studie wird erste hinreichend gepowerte RCT zu rTMS + Expositionstherapie bei OCD mit Kosteneffektivitätsanalyse und Mechanismusforschung; bei Erfolg könnte rTMS als Kassenleistung in den Niederlanden und anderen Ländern Europas folgen.</w:t>
      </w:r>
    </w:p>
    <w:p>
      <w:r>
        <w:rPr>
          <w:b/>
          <w:sz w:val="19"/>
        </w:rPr>
        <w:t xml:space="preserve">Übertragbarkeit: </w:t>
      </w:r>
      <w:r>
        <w:rPr>
          <w:sz w:val="19"/>
        </w:rPr>
        <w:t>Niederlande, vergleichbares Sozialversicherungssystem, Frage nach Erstattung parallelnzu deutschem Kontext.</w:t>
      </w:r>
    </w:p>
    <w:p>
      <w:r>
        <w:rPr>
          <w:color w:val="5A7D3A"/>
          <w:sz w:val="18"/>
        </w:rPr>
        <w:t>https://pubmed.ncbi.nlm.nih.gov/42715141/</w:t>
      </w:r>
    </w:p>
    <w:p>
      <w:pPr>
        <w:pStyle w:val="Heading2"/>
      </w:pPr>
      <w:r>
        <w:t>Deutsche Bevölkerung zeigt Stereotype über Tourette-Syndrom; soziale Medien wirken ambivalent</w:t>
      </w:r>
    </w:p>
    <w:p>
      <w:r>
        <w:rPr>
          <w:i/>
          <w:color w:val="666666"/>
          <w:sz w:val="18"/>
        </w:rPr>
        <w:t>Cramer C et al.  ·  Sci Rep  ·  28.08.2026  ·  PMID 42680841</w:t>
      </w:r>
    </w:p>
    <w:p>
      <w:r>
        <w:t>Bevölkerungssurvey von 1175 Deutschen über Wissen und Stereotype zur Gilles-de-la-Tourette-Syndrom, Assoziationen mit sozialen Medien untersucht.</w:t>
      </w:r>
    </w:p>
    <w:p>
      <w:r>
        <w:rPr>
          <w:b/>
        </w:rPr>
        <w:t xml:space="preserve">Ergebnis: </w:t>
      </w:r>
      <w:r>
        <w:t>50% der Wissensfragen wurden korrekt beantwortet, durchschnittliche Zustimmung zu Stereotype-Aussagen 39%; 87% assozierten GTS mit Koprolalie, 75% mit Kopropraktie, 50% mit unkontextualisiertem Kommentieren; Personen, die jemanden mit GTS kannten, hatten besseres Wissen; Videokonsum über soziale Medien war mit mehr Stereotypen assoziiert.</w:t>
      </w:r>
    </w:p>
    <w:p>
      <w:r>
        <w:rPr>
          <w:b/>
          <w:sz w:val="19"/>
        </w:rPr>
        <w:t xml:space="preserve">Übertragbarkeit: </w:t>
      </w:r>
      <w:r>
        <w:rPr>
          <w:sz w:val="19"/>
        </w:rPr>
        <w:t>Deutschland, nationale repräsentative Stichprobe, direkt anwendbar für Stigma-Reduktionsmaßnahmen im deutschen Gesundheitswesen.</w:t>
      </w:r>
    </w:p>
    <w:p>
      <w:r>
        <w:rPr>
          <w:color w:val="5A7D3A"/>
          <w:sz w:val="18"/>
        </w:rPr>
        <w:t>https://pubmed.ncbi.nlm.nih.gov/42680841/</w:t>
      </w:r>
    </w:p>
    <w:p>
      <w:pPr>
        <w:pStyle w:val="Heading2"/>
      </w:pPr>
      <w:r>
        <w:t>Arbeitslosigkeit beeinträchtigte psychische Gesundheit vor allem der Partnerin, nicht des Partners</w:t>
      </w:r>
    </w:p>
    <w:p>
      <w:r>
        <w:rPr>
          <w:i/>
          <w:color w:val="666666"/>
          <w:sz w:val="18"/>
        </w:rPr>
        <w:t>Mikucka M et al.  ·  Adv Life Course Res  ·  22.08.2026  ·  PMID 42636561</w:t>
      </w:r>
    </w:p>
    <w:p>
      <w:r>
        <w:t>Längsschnittstudie von deutschen Paaren (2002–2022, n=2244 Dyaden) zur Assoziation von Arbeitslosigkeit und Jobinsicherheit mit psychischer Gesundheit des Partners mittels Longitudinal Actor-Partner Interdependence Model.</w:t>
      </w:r>
    </w:p>
    <w:p>
      <w:r>
        <w:rPr>
          <w:b/>
        </w:rPr>
        <w:t xml:space="preserve">Ergebnis: </w:t>
      </w:r>
      <w:r>
        <w:t>Eigene Arbeitslosigkeit verschlechterte psychische Gesundheit bei Frauen und Männern; Partnereffekte waren negativ, aber deutlich kleiner als Eigeneffekte und signifikant nur für Frauen. Bei Frauen mit niedriger Bildung waren Partnereffekte besonders ausgeprägt, v.a. wenn der Partner tertiale Bildung hatte.</w:t>
      </w:r>
    </w:p>
    <w:p>
      <w:r>
        <w:rPr>
          <w:b/>
          <w:sz w:val="19"/>
        </w:rPr>
        <w:t xml:space="preserve">Übertragbarkeit: </w:t>
      </w:r>
      <w:r>
        <w:rPr>
          <w:sz w:val="19"/>
        </w:rPr>
        <w:t>Deutsche Soziooekonomische Panel-Daten, vollständig übertragbar auf deutsches Arbeitsmarkt- und Sozialversicherungssystem.</w:t>
      </w:r>
    </w:p>
    <w:p>
      <w:r>
        <w:rPr>
          <w:color w:val="5A7D3A"/>
          <w:sz w:val="18"/>
        </w:rPr>
        <w:t>https://pubmed.ncbi.nlm.nih.gov/42636561/</w:t>
      </w:r>
    </w:p>
    <w:p>
      <w:pPr>
        <w:pStyle w:val="Heading1"/>
      </w:pPr>
      <w:r>
        <w:t>Aufgenommen am 11.09.2026</w:t>
      </w:r>
    </w:p>
    <w:p>
      <w:pPr>
        <w:pStyle w:val="Heading2"/>
      </w:pPr>
      <w:r>
        <w:t>Kurzkurse Internettherapie für Sozialangststörung: höhere Adhärenz ohne Wirksamkeitsverlust</w:t>
      </w:r>
    </w:p>
    <w:p>
      <w:r>
        <w:rPr>
          <w:i/>
          <w:color w:val="666666"/>
          <w:sz w:val="18"/>
        </w:rPr>
        <w:t>Laizane AP et al.  ·  J Med Internet Res  ·  10.09.2026  ·  PMID 42721423</w:t>
      </w:r>
    </w:p>
    <w:p>
      <w:r>
        <w:t>Retrospektive Analyse eines finnischen 7-Wochen-Programms für internetgestützte Verhaltenstherapie (iCBT) zur Behandlung von Sozialangststörung in der Routineversorgung mit 1.654 Patienten (2019-2022).</w:t>
      </w:r>
    </w:p>
    <w:p>
      <w:r>
        <w:rPr>
          <w:b/>
        </w:rPr>
        <w:t xml:space="preserve">Ergebnis: </w:t>
      </w:r>
      <w:r>
        <w:t>41,1 % der Teilnehmer zeigten klinisch relevante Verbesserungen, 54 % beendeten das Programm; durchschnittliche Completion 5,74 von 7 Sitzungen (82 % %, deutlich höher als frühere 9+-Wochen-Programme mit 59–68 %). Effektgröße Cohen d=1,09 in der Intentional-to-treat-Population.</w:t>
      </w:r>
    </w:p>
    <w:p>
      <w:r>
        <w:rPr>
          <w:b/>
          <w:sz w:val="19"/>
        </w:rPr>
        <w:t xml:space="preserve">Übertragbarkeit: </w:t>
      </w:r>
      <w:r>
        <w:rPr>
          <w:sz w:val="19"/>
        </w:rPr>
        <w:t>Finnland, vergleichbares öffentliches Versicherungssystem, hohe IT-Infrastruktur.</w:t>
      </w:r>
    </w:p>
    <w:p>
      <w:r>
        <w:rPr>
          <w:color w:val="5A7D3A"/>
          <w:sz w:val="18"/>
        </w:rPr>
        <w:t>https://pubmed.ncbi.nlm.nih.gov/42721423/</w:t>
      </w:r>
    </w:p>
    <w:p>
      <w:pPr>
        <w:pStyle w:val="Heading2"/>
      </w:pPr>
      <w:r>
        <w:t>Antipsychotika-Zugang für Schizophrenie in Afrika: Konsens zu Prioritäten</w:t>
      </w:r>
    </w:p>
    <w:p>
      <w:r>
        <w:rPr>
          <w:i/>
          <w:color w:val="666666"/>
          <w:sz w:val="18"/>
        </w:rPr>
        <w:t>Smith KA et al.  ·  Lancet Psychiatry  ·  Okt. 2026  ·  PMID 42716058</w:t>
      </w:r>
    </w:p>
    <w:p>
      <w:r>
        <w:t>Internationale Expertengruppe (INTERDEM) erstellte Konsensempfehlungen für Antipsychotika-Versorgung in Äthiopien, Nigeria, Ruanda und Südafrika unter Nutzung validierter Konsensus-Methodologie.</w:t>
      </w:r>
    </w:p>
    <w:p>
      <w:r>
        <w:rPr>
          <w:b/>
        </w:rPr>
        <w:t xml:space="preserve">Ergebnis: </w:t>
      </w:r>
      <w:r>
        <w:t>Empfohlene Liste prioritärer Medikamente für vier afrikanische Länder; Identifikation erheblicher Evidenzlücken: wenig lokale Daten, selektive Studiengruppen, unzureichende Abbildung von Realwelt-Versorgungskomplexität.</w:t>
      </w:r>
    </w:p>
    <w:p>
      <w:r>
        <w:rPr>
          <w:b/>
          <w:sz w:val="19"/>
        </w:rPr>
        <w:t xml:space="preserve">Übertragbarkeit: </w:t>
      </w:r>
      <w:r>
        <w:rPr>
          <w:sz w:val="19"/>
        </w:rPr>
        <w:t>Subsahara-Afrika mit niedrigem/mittlerem Einkommen – Erkenntnisse zur Prioritätensetzung übertragbar, aber Finanzierung und Zugang grundlegend anders als in Deutschland.</w:t>
      </w:r>
    </w:p>
    <w:p>
      <w:r>
        <w:rPr>
          <w:color w:val="5A7D3A"/>
          <w:sz w:val="18"/>
        </w:rPr>
        <w:t>https://pubmed.ncbi.nlm.nih.gov/42716058/</w:t>
      </w:r>
    </w:p>
    <w:p>
      <w:pPr>
        <w:pStyle w:val="Heading2"/>
      </w:pPr>
      <w:r>
        <w:t>Telemedizin ohne Erfolg: Zugang zu Nachsorge bei Jugendlichen nach Krise bleibt gering</w:t>
      </w:r>
    </w:p>
    <w:p>
      <w:r>
        <w:rPr>
          <w:i/>
          <w:color w:val="666666"/>
          <w:sz w:val="18"/>
        </w:rPr>
        <w:t>Wennberg E et al.  ·  JMIR Ment Health  ·  09.09.2026  ·  PMID 42714935</w:t>
      </w:r>
    </w:p>
    <w:p>
      <w:r>
        <w:t>Kanadische bevölkerungsbasierte Wiederholungsquerschnitte (n=59.909 Fälle, 2009–2024) zur Assoziation der Telemedizin-Ausweitung mit psychiatrischer Nachsorge nach ED-/stationären Erstkonakten.</w:t>
      </w:r>
    </w:p>
    <w:p>
      <w:r>
        <w:rPr>
          <w:b/>
        </w:rPr>
        <w:t xml:space="preserve">Ergebnis: </w:t>
      </w:r>
      <w:r>
        <w:t>Vor Telemedizin: 17,6 % der ED-Patienten und 21,9 % der stationären Patienten in 7 Tagen nachversorgt; temporäre Ausweitung: kurzfristig +4,8 bis +7,5 %, dann linearer Rückgang; permanente Ausweitung: Reduktion in ländlichen Regionen. Keine nachhaltigen Verbesserungen oder Chancengleichheit.</w:t>
      </w:r>
    </w:p>
    <w:p>
      <w:r>
        <w:rPr>
          <w:b/>
          <w:sz w:val="19"/>
        </w:rPr>
        <w:t xml:space="preserve">Übertragbarkeit: </w:t>
      </w:r>
      <w:r>
        <w:rPr>
          <w:sz w:val="19"/>
        </w:rPr>
        <w:t>Kanada, öffentlicher Sektor – Zeigt, dass technologische Ausweitung ohne Workflows-Anpassung und Steuerung Zugang nicht verbreitert.</w:t>
      </w:r>
    </w:p>
    <w:p>
      <w:r>
        <w:rPr>
          <w:color w:val="5A7D3A"/>
          <w:sz w:val="18"/>
        </w:rPr>
        <w:t>https://pubmed.ncbi.nlm.nih.gov/42714935/</w:t>
      </w:r>
    </w:p>
    <w:p>
      <w:pPr>
        <w:pStyle w:val="Heading2"/>
      </w:pPr>
      <w:r>
        <w:t>Psychische Gesundheit ukrainischer Flüchtlinge: hohe Symptomlasten, niedriger Zugang zu Hilfe</w:t>
      </w:r>
    </w:p>
    <w:p>
      <w:r>
        <w:rPr>
          <w:i/>
          <w:color w:val="666666"/>
          <w:sz w:val="18"/>
        </w:rPr>
        <w:t>Bednářová A et al.  ·  Int J Public Health  ·  25.08.2026  ·  PMID 42713341</w:t>
      </w:r>
    </w:p>
    <w:p>
      <w:r>
        <w:t>Querschnittserhebung bei 100 ukrainischen Erwachsenen (Mittelwert 35,5 Jahre) zur psychischen Gesundheit und Inanspruchnahme während des Krieges.</w:t>
      </w:r>
    </w:p>
    <w:p>
      <w:r>
        <w:rPr>
          <w:b/>
        </w:rPr>
        <w:t xml:space="preserve">Ergebnis: </w:t>
      </w:r>
      <w:r>
        <w:t>70 % berichteten depressive Symptome, 80 % Angst, 31 % erfüllten Kriterien für wahrscheinliche PTBS; aber nur 15 % suchten psychologische Hilfe. Wahrgenommener Stress sagte stärkere psychische Symptome und höhere Inanspruchnahme voraus.</w:t>
      </w:r>
    </w:p>
    <w:p>
      <w:r>
        <w:rPr>
          <w:b/>
          <w:sz w:val="19"/>
        </w:rPr>
        <w:t xml:space="preserve">Übertragbarkeit: </w:t>
      </w:r>
      <w:r>
        <w:rPr>
          <w:sz w:val="19"/>
        </w:rPr>
        <w:t>Ukraine im Kontext militärischer Krise – Befund zur Behandlungslücke auch relevant für Versorgungsplanung in Hochlast-Szenarien.</w:t>
      </w:r>
    </w:p>
    <w:p>
      <w:r>
        <w:rPr>
          <w:color w:val="5A7D3A"/>
          <w:sz w:val="18"/>
        </w:rPr>
        <w:t>https://pubmed.ncbi.nlm.nih.gov/42713341/</w:t>
      </w:r>
    </w:p>
    <w:p>
      <w:pPr>
        <w:pStyle w:val="Heading2"/>
      </w:pPr>
      <w:r>
        <w:t>Psychische Gesundheit älterer Menschen nach COVID-19 in Spanien bleibt beeinträchtigt</w:t>
      </w:r>
    </w:p>
    <w:p>
      <w:r>
        <w:rPr>
          <w:i/>
          <w:color w:val="666666"/>
          <w:sz w:val="18"/>
        </w:rPr>
        <w:t>Esteban-Sepúlveda S et al.  ·  BMC Geriatr  ·  07.08.2026  ·  PMID 42701179</w:t>
      </w:r>
    </w:p>
    <w:p>
      <w:r>
        <w:t>Prospektive 18-Monats-Kohortenstudie an 1.072 Personen ab 75 Jahren in primärer Versorgung über elf spanische Regionen: geriatrische Funktionsfähigkeit, emotionaler Status, Ernährung und Lebensqualität.</w:t>
      </w:r>
    </w:p>
    <w:p>
      <w:r>
        <w:rPr>
          <w:b/>
        </w:rPr>
        <w:t xml:space="preserve">Ergebnis: </w:t>
      </w:r>
      <w:r>
        <w:t>Gradueller Rückgang in funktioneller Fähigkeit, Ernährungsstatus und Lebensqualität über Zeit; Angst zeigte differentielle Trajektorie bei COVID-19-Infizierten (p=0,043). Versorgung nach langer COVID bleibt suboptimal trotz klinischer Genesung.</w:t>
      </w:r>
    </w:p>
    <w:p>
      <w:r>
        <w:rPr>
          <w:b/>
          <w:sz w:val="19"/>
        </w:rPr>
        <w:t xml:space="preserve">Übertragbarkeit: </w:t>
      </w:r>
      <w:r>
        <w:rPr>
          <w:sz w:val="19"/>
        </w:rPr>
        <w:t>Spanien, europäisches Sozialversicherungssystem, ähnliche Altendemografie wie Deutschland – Hinweis auf nachhaltigen psychosozialen Versorgungsbedarf.</w:t>
      </w:r>
    </w:p>
    <w:p>
      <w:r>
        <w:rPr>
          <w:color w:val="5A7D3A"/>
          <w:sz w:val="18"/>
        </w:rPr>
        <w:t>https://pubmed.ncbi.nlm.nih.gov/42701179/</w:t>
      </w:r>
    </w:p>
    <w:p>
      <w:pPr>
        <w:pStyle w:val="Heading2"/>
      </w:pPr>
      <w:r>
        <w:t>Wie Intensivpatienten mit Delir umgehen: Qualitative Synthese zur aktiven Bewältigung</w:t>
      </w:r>
    </w:p>
    <w:p>
      <w:r>
        <w:rPr>
          <w:i/>
          <w:color w:val="666666"/>
          <w:sz w:val="18"/>
        </w:rPr>
        <w:t>Oh E et al.  ·  Crit Care  ·  21.08.2026  ·  PMID 42629591</w:t>
      </w:r>
    </w:p>
    <w:p>
      <w:r>
        <w:t>Mixed-Methods-Systematischer Review (JBI) von zehn qualitativen Studien (1999–2025) zu Bewältigungsstrategien von ICU-Patienten und Familien während Delirium-Episoden.</w:t>
      </w:r>
    </w:p>
    <w:p>
      <w:r>
        <w:rPr>
          <w:b/>
        </w:rPr>
        <w:t xml:space="preserve">Ergebnis: </w:t>
      </w:r>
      <w:r>
        <w:t>Patienten nutzen problemfokussierte (Sinnsuche, Realitätsorientierung), emotionsfokussierte (Sozialkontakt, Distanzierung) und bedeutungsorientierte Strategien (Neubewertung, Identitätserhalt). Familien unterstützen Patient und bewältigen eigene psychische Belastung; keine quantitativen Vergleichsstudien vorhanden.</w:t>
      </w:r>
    </w:p>
    <w:p>
      <w:r>
        <w:rPr>
          <w:b/>
          <w:sz w:val="19"/>
        </w:rPr>
        <w:t xml:space="preserve">Übertragbarkeit: </w:t>
      </w:r>
      <w:r>
        <w:rPr>
          <w:sz w:val="19"/>
        </w:rPr>
        <w:t>Zehn Länder (7 europäisch), aber nur qualitative Daten – Implikation: systematische Kopplung von Coping-Interventionen mit Psychosozialunterstützung in intensiver Versorgung notwendig.</w:t>
      </w:r>
    </w:p>
    <w:p>
      <w:r>
        <w:rPr>
          <w:color w:val="5A7D3A"/>
          <w:sz w:val="18"/>
        </w:rPr>
        <w:t>https://pubmed.ncbi.nlm.nih.gov/42629591/</w:t>
      </w:r>
    </w:p>
    <w:p>
      <w:pPr>
        <w:pStyle w:val="Heading2"/>
      </w:pPr>
      <w:r>
        <w:t>Schlafstörungen signalisieren psychiatrische Erkrankung Jahre voraus</w:t>
      </w:r>
    </w:p>
    <w:p>
      <w:r>
        <w:rPr>
          <w:i/>
          <w:color w:val="666666"/>
          <w:sz w:val="18"/>
        </w:rPr>
        <w:t>Guo J et al.  ·  Eur Arch Psychiatry Clin Neurosci  ·  11.08.2026  ·  PMID 42579149</w:t>
      </w:r>
    </w:p>
    <w:p>
      <w:r>
        <w:t>Schwedische Längsschnittstudie (n=24.038, 2010-2018) zur Assoziation von Schlafmerkmalen (Dauer, Symptome) mit Inzidenz psychiatrischer Diagnosen über Kopplungsregister.</w:t>
      </w:r>
    </w:p>
    <w:p>
      <w:r>
        <w:rPr>
          <w:b/>
        </w:rPr>
        <w:t xml:space="preserve">Ergebnis: </w:t>
      </w:r>
      <w:r>
        <w:t>716 neue psychiatrische Diagnosen (2,9 %); U-förmige Assoziation zwischen Schlafdauer und Erkrankungsrisiko; mentale Müdigkeit zeigte stärkste Assoziation (HR 2,09, 95%-KI 1,77–2,48). Insomnie-Symptome verschärften sich graduell vor Diagnose, besserten sich danach teilweise.</w:t>
      </w:r>
    </w:p>
    <w:p>
      <w:r>
        <w:rPr>
          <w:b/>
          <w:sz w:val="19"/>
        </w:rPr>
        <w:t xml:space="preserve">Übertragbarkeit: </w:t>
      </w:r>
      <w:r>
        <w:rPr>
          <w:sz w:val="19"/>
        </w:rPr>
        <w:t>Schweden, öffentliches Versicherungssystem, nationale Registervernetzung – Screening auf Schlafstörungen als Frühwarnsystem machbar in strukturierten Systemen.</w:t>
      </w:r>
    </w:p>
    <w:p>
      <w:r>
        <w:rPr>
          <w:color w:val="5A7D3A"/>
          <w:sz w:val="18"/>
        </w:rPr>
        <w:t>https://pubmed.ncbi.nlm.nih.gov/42579149/</w:t>
      </w:r>
    </w:p>
    <w:p>
      <w:pPr>
        <w:pStyle w:val="Heading1"/>
      </w:pPr>
      <w:r>
        <w:t>Aufgenommen am 10.09.2026</w:t>
      </w:r>
    </w:p>
    <w:p>
      <w:pPr>
        <w:pStyle w:val="Heading2"/>
      </w:pPr>
      <w:r>
        <w:t>Frühe Psychosebehandlung braucht Beziehungsarbeit, Toleranz von Unsicherheit und Recovery-Hoffnung als Treue-Marker</w:t>
      </w:r>
    </w:p>
    <w:p>
      <w:r>
        <w:rPr>
          <w:i/>
          <w:color w:val="666666"/>
          <w:sz w:val="18"/>
        </w:rPr>
        <w:t>O' Connor K MD, MSc (Leadership), MRCPsych et al.  ·  BMJ Ment Health  ·  09.09.2026  ·  PMID 42716695</w:t>
      </w:r>
    </w:p>
    <w:p>
      <w:r>
        <w:t>Perspektiv-Paper zu Early Intervention in Psychosis (EIP): konzeptuelle Analyse der relationalen Arbeit in EIP-Programmen (Vereinigtes Königreich, Irland); keine primäre Studiendaten.</w:t>
      </w:r>
    </w:p>
    <w:p>
      <w:r>
        <w:rPr>
          <w:b/>
        </w:rPr>
        <w:t xml:space="preserve">Ergebnis: </w:t>
      </w:r>
      <w:r>
        <w:t>EIP erfordert nachhaltige Beziehung, Mentalitätswechsel zur Mehrperspektivität, Stigma-Navigation; zentral: Toleranz von Unsicherheit, Hoffnungspflege. Organisatorische Risiken: Burnout, Grenzverletzungen, Ressourcenknappheit. "Relationale Fidelität" (Bewahrung der Bedingungen für Vertrauensbeziehung, Kontinuität) als Fidelity-Kriterium nötig; Caseload-Größe und Supervision entscheidend.</w:t>
      </w:r>
    </w:p>
    <w:p>
      <w:r>
        <w:rPr>
          <w:b/>
          <w:sz w:val="19"/>
        </w:rPr>
        <w:t xml:space="preserve">Übertragbarkeit: </w:t>
      </w:r>
      <w:r>
        <w:rPr>
          <w:sz w:val="19"/>
        </w:rPr>
        <w:t>UK/Irland, EIP-Perspektive; Deutschland hat EIP-Strukturen – Empfehlung zu Beteiligung, Supervision, angemessene Ausstattung direkt übertragbar.</w:t>
      </w:r>
    </w:p>
    <w:p>
      <w:r>
        <w:rPr>
          <w:color w:val="5A7D3A"/>
          <w:sz w:val="18"/>
        </w:rPr>
        <w:t>https://pubmed.ncbi.nlm.nih.gov/42716695/</w:t>
      </w:r>
    </w:p>
    <w:p>
      <w:pPr>
        <w:pStyle w:val="Heading2"/>
      </w:pPr>
      <w:r>
        <w:t>Psychodynamische Psychotherapie verbessert Psychosoziale Funktionen bei Schizophrenie um 3–4 Skalenpunkte</w:t>
      </w:r>
    </w:p>
    <w:p>
      <w:r>
        <w:rPr>
          <w:i/>
          <w:color w:val="666666"/>
          <w:sz w:val="18"/>
        </w:rPr>
        <w:t>Montag C et al.  ·  Lancet Psychiatry  ·  Okt. 2026  ·  PMID 42716057</w:t>
      </w:r>
    </w:p>
    <w:p>
      <w:r>
        <w:t>Randomisierte Studie in Berlin (130 Patienten mit Schizophrenie/Schizoaffektiver Störung): Modified Psychodynamic Psychotherapy for Schizophrenia (MPP-S, mind. 30 Sitzungen) + Treatment as Usual vs. TAU allein über 36 Monate.</w:t>
      </w:r>
    </w:p>
    <w:p>
      <w:r>
        <w:rPr>
          <w:b/>
        </w:rPr>
        <w:t xml:space="preserve">Ergebnis: </w:t>
      </w:r>
      <w:r>
        <w:t>Signifikante Verbesserung der psychosozialen Funktionen (Mini-ICF-APP): Gruppendifferenz bei 24 Monaten -3,45 (95% KI -5,51 bis -1,40; p=0,0011), bei 36 Monaten -4,07 (-6,19 bis -1,94; p=0,0002); keine Unterschiede in unerwünschten Ereignissen; 2 Suizide in beiden Gruppen, 1 Überstellung in forensische Psychiatrie (MPP-S Gruppe, kein Therapiestart).</w:t>
      </w:r>
    </w:p>
    <w:p>
      <w:r>
        <w:rPr>
          <w:b/>
          <w:sz w:val="19"/>
        </w:rPr>
        <w:t xml:space="preserve">Übertragbarkeit: </w:t>
      </w:r>
      <w:r>
        <w:rPr>
          <w:sz w:val="19"/>
        </w:rPr>
        <w:t>Deutschland, Berlin: Deutsche Kliniken, Kassenfinanzierung, Richtlinienpsychotherapie anwendbar.</w:t>
      </w:r>
    </w:p>
    <w:p>
      <w:r>
        <w:rPr>
          <w:color w:val="5A7D3A"/>
          <w:sz w:val="18"/>
        </w:rPr>
        <w:t>https://pubmed.ncbi.nlm.nih.gov/42716057/</w:t>
      </w:r>
    </w:p>
    <w:p>
      <w:pPr>
        <w:pStyle w:val="Heading2"/>
      </w:pPr>
      <w:r>
        <w:t>Intensive aufsuchende Gemeindebehandlung für junge Menschen: Vertrauensarbeit schlägt Symptom-Fokus</w:t>
      </w:r>
    </w:p>
    <w:p>
      <w:r>
        <w:rPr>
          <w:i/>
          <w:color w:val="666666"/>
          <w:sz w:val="18"/>
        </w:rPr>
        <w:t>Atanda O et al.  ·  PLoS One  ·  09.09.2026  ·  PMID 42715183</w:t>
      </w:r>
    </w:p>
    <w:p>
      <w:r>
        <w:t>Prozess-Evaluierung einer RCT zu Intensive Community Care Services (ICCS) vs. TAU für Kinder/Jugendliche: 34 halbstrukturierte Interviews mit Fachpersonen (20 ICCS, 14 TAU) in englischen Diensten; thematische Analyse.</w:t>
      </w:r>
    </w:p>
    <w:p>
      <w:r>
        <w:rPr>
          <w:b/>
        </w:rPr>
        <w:t xml:space="preserve">Ergebnis: </w:t>
      </w:r>
      <w:r>
        <w:t>Drei Themen: (1) Beziehungs-Ökologien (Barrieren/Enablers für Engagement), (2) Flexibilität trotz Systemdruck, (3) Vertrauensnetz in Beziehungsaufbau. Zentral: nicht-klinische Engagement-Strategien (informelle Besuche, personalisierte Interaktionen) nötig für Vertrauen; ohne Vertrauen sinkt Behandlungseffektivität; Flexibilität bei Dauer + Methoden essentiell; ICCS zeigte bessere Ergebnisse durch Anpassung an Bedarf statt Standardmodell.</w:t>
      </w:r>
    </w:p>
    <w:p>
      <w:r>
        <w:rPr>
          <w:b/>
          <w:sz w:val="19"/>
        </w:rPr>
        <w:t xml:space="preserve">Übertragbarkeit: </w:t>
      </w:r>
      <w:r>
        <w:rPr>
          <w:sz w:val="19"/>
        </w:rPr>
        <w:t>England, NHS CAMHS: Kinder/Jugendliche, aufsuchend; Prinzipien auf deutsche KJHP-Dienste übertragbar.</w:t>
      </w:r>
    </w:p>
    <w:p>
      <w:r>
        <w:rPr>
          <w:color w:val="5A7D3A"/>
          <w:sz w:val="18"/>
        </w:rPr>
        <w:t>https://pubmed.ncbi.nlm.nih.gov/42715183/</w:t>
      </w:r>
    </w:p>
    <w:p>
      <w:pPr>
        <w:pStyle w:val="Heading2"/>
      </w:pPr>
      <w:r>
        <w:t>Peer Support wirkt über Hoffnung und soziale Einbindung, nicht direkt auf Genesung</w:t>
      </w:r>
    </w:p>
    <w:p>
      <w:r>
        <w:rPr>
          <w:i/>
          <w:color w:val="666666"/>
          <w:sz w:val="18"/>
        </w:rPr>
        <w:t>Hiltensperger R et al.  ·  Epidemiol Psychiatr Sci  ·  09.09.2026  ·  PMID 42713678</w:t>
      </w:r>
    </w:p>
    <w:p>
      <w:r>
        <w:t>Multinationale UPSIDES-RCT (565 Schwer-Erkrankte in Deutschland, Uganda, Tansania, Indien, Israel): strukturiertes Peer Support (6–8 Monate) vs. Kontrolle; Wirkmechanismen via Mediationsanalyse untersucht.</w:t>
      </w:r>
    </w:p>
    <w:p>
      <w:r>
        <w:rPr>
          <w:b/>
        </w:rPr>
        <w:t xml:space="preserve">Ergebnis: </w:t>
      </w:r>
      <w:r>
        <w:t>Keine direkten Effekte von Peer Support auf persönliche Recovery oder psychische Funktionen (Modelle zeigten stabile autoregressive Effekte). Signifikante indirekte Effekte über soziale Einbindung (β=0,114, 95% KI [0,049–0,194], p&lt;0,05) und Hoffnung (β=0,037, 95% KI [0,001–0,086], p&lt;0,05); ähnliche Muster für Funktionen. Personen mit niedriger Baseline-Hoffnung/sozialer Einbindung profitieren besonders.</w:t>
      </w:r>
    </w:p>
    <w:p>
      <w:r>
        <w:rPr>
          <w:b/>
          <w:sz w:val="19"/>
        </w:rPr>
        <w:t xml:space="preserve">Übertragbarkeit: </w:t>
      </w:r>
      <w:r>
        <w:rPr>
          <w:sz w:val="19"/>
        </w:rPr>
        <w:t>Multiländer: inkl. Deutschland (Hamburg), hohe Übertragbarkeit auf gemeindepsychiatrische Träger, Kostenträger-Modelle.</w:t>
      </w:r>
    </w:p>
    <w:p>
      <w:r>
        <w:rPr>
          <w:color w:val="5A7D3A"/>
          <w:sz w:val="18"/>
        </w:rPr>
        <w:t>https://pubmed.ncbi.nlm.nih.gov/42713678/</w:t>
      </w:r>
    </w:p>
    <w:p>
      <w:pPr>
        <w:pStyle w:val="Heading2"/>
      </w:pPr>
      <w:r>
        <w:t>Bewegungsangebote auf Akutstation: erreichbar, wenn Fachkräfte und Patienten Ko-Design gestalten</w:t>
      </w:r>
    </w:p>
    <w:p>
      <w:r>
        <w:rPr>
          <w:i/>
          <w:color w:val="666666"/>
          <w:sz w:val="18"/>
        </w:rPr>
        <w:t>Glascott M et al.  ·  Int J Ment Health Nurs  ·  Okt. 2026  ·  PMID 42706819</w:t>
      </w:r>
    </w:p>
    <w:p>
      <w:r>
        <w:t>Qualitative Studie in 2 englischen NHS-Trusts (30 Teilnehmer: Pflegefachpersonen, Multidisziplinäres Team, Erlebnis-Expertise): Fokusgruppen zu Barrieren/Chancen und Umsetzung von Bewegungsinterventionen auf Akutstationen.</w:t>
      </w:r>
    </w:p>
    <w:p>
      <w:r>
        <w:rPr>
          <w:b/>
        </w:rPr>
        <w:t xml:space="preserve">Ergebnis: </w:t>
      </w:r>
      <w:r>
        <w:t>Barrieren: Patient:innen-Akuität, Nebenwirkungen, restriktive Praktiken, Fachkraftmangel, Stationsorganisation. Enablers: Pflegeleitung, flexible/relationale Angebote, Mitarbeitendenbeteiligung, aktive Patient:innenbeteiligung im Design; Evaluation sollte Durchführbarkeit + Patient:innen-Zentred-Ergebnisse (inkl. Stationsatmosphäre, Teamwohlbefinden) berücksichtigen. Bewegung ist erreichbar bei Anpassung an Realität von Akutstationen.</w:t>
      </w:r>
    </w:p>
    <w:p>
      <w:r>
        <w:rPr>
          <w:b/>
          <w:sz w:val="19"/>
        </w:rPr>
        <w:t xml:space="preserve">Übertragbarkeit: </w:t>
      </w:r>
      <w:r>
        <w:rPr>
          <w:sz w:val="19"/>
        </w:rPr>
        <w:t>England/UK, NHS: Akutstationen, Personalstruktur vergleichbar; lokale Anpassung nötig.</w:t>
      </w:r>
    </w:p>
    <w:p>
      <w:r>
        <w:rPr>
          <w:color w:val="5A7D3A"/>
          <w:sz w:val="18"/>
        </w:rPr>
        <w:t>https://pubmed.ncbi.nlm.nih.gov/42706819/</w:t>
      </w:r>
    </w:p>
    <w:p>
      <w:pPr>
        <w:pStyle w:val="Heading2"/>
      </w:pPr>
      <w:r>
        <w:t>Open Dialogue reduziert Notaufnahmen und Wiederaufnahmen stärker als reguläre Krisenversorgung</w:t>
      </w:r>
    </w:p>
    <w:p>
      <w:r>
        <w:rPr>
          <w:i/>
          <w:color w:val="666666"/>
          <w:sz w:val="18"/>
        </w:rPr>
        <w:t>Pilling S et al.  ·  Lancet Psychiatry  ·  26.08.2026  ·  PMID 42648300</w:t>
      </w:r>
    </w:p>
    <w:p>
      <w:r>
        <w:t>Cluster-randomisierte Studie mit 494 Patienten (&gt;80% Recovery nach initialer Krise) in englischen Krisendiensten: Open Dialogue (Dialogische Systemische Therapie mit Angehörigen) vs. reguläre Behandlung über 2 Jahre.</w:t>
      </w:r>
    </w:p>
    <w:p>
      <w:r>
        <w:rPr>
          <w:b/>
        </w:rPr>
        <w:t xml:space="preserve">Ergebnis: </w:t>
      </w:r>
      <w:r>
        <w:t>Open Dialogue verringerte Notaufnahmen (unadjustiert signifikant), Re-Kontakte zu Krisendiensten und psychiatrische stationäre Aufnahmen signifikant; zeitlich bis erste Rückfallrate nicht reduziert (Hazard Ratio 0,95 [95% KI 0,67–1,32]); Patientenzufriedenheit, Lebensqualität und Selbstberichtetes Recovery deutlich besser; kein erhöhtes Sicherheitsrisiko (376/386 SAE unbezogen zur Intervention).</w:t>
      </w:r>
    </w:p>
    <w:p>
      <w:r>
        <w:rPr>
          <w:b/>
          <w:sz w:val="19"/>
        </w:rPr>
        <w:t xml:space="preserve">Übertragbarkeit: </w:t>
      </w:r>
      <w:r>
        <w:rPr>
          <w:sz w:val="19"/>
        </w:rPr>
        <w:t>England, vergleichbar: NHS-Versorgung, Krisendienste, Angehörigenarbeit; Kostenersparnis durch weniger Notaufnahmen relevant.</w:t>
      </w:r>
    </w:p>
    <w:p>
      <w:r>
        <w:rPr>
          <w:color w:val="5A7D3A"/>
          <w:sz w:val="18"/>
        </w:rPr>
        <w:t>https://pubmed.ncbi.nlm.nih.gov/42648300/</w:t>
      </w:r>
    </w:p>
    <w:p>
      <w:pPr>
        <w:pStyle w:val="Heading1"/>
      </w:pPr>
      <w:r>
        <w:t>Aufgenommen am 09.09.2026</w:t>
      </w:r>
    </w:p>
    <w:p>
      <w:pPr>
        <w:pStyle w:val="Heading2"/>
      </w:pPr>
      <w:r>
        <w:t>Long-Acting-Antipsychotika bei Menschen mit Behinderung: geringere Notfall- und Psychiatrie-Aufnahmen</w:t>
      </w:r>
    </w:p>
    <w:p>
      <w:r>
        <w:rPr>
          <w:i/>
          <w:color w:val="666666"/>
          <w:sz w:val="18"/>
        </w:rPr>
        <w:t>Leung SM et al.  ·  BMJ Ment Health  ·  08.09.2026  ·  PMID 42711066</w:t>
      </w:r>
    </w:p>
    <w:p>
      <w:r>
        <w:t>Selbstkontrollierte Fallserie von 1675 Patienten mit intellektueller Behinderung in Hong Kong, vergleichend LAIA (Long-Acting Injectable Antipsychotika) versus orale Antipsychotika über Zeiträume 2004-2023.</w:t>
      </w:r>
    </w:p>
    <w:p>
      <w:r>
        <w:rPr>
          <w:b/>
        </w:rPr>
        <w:t xml:space="preserve">Ergebnis: </w:t>
      </w:r>
      <w:r>
        <w:t>LAIA assoziiert mit 29% niedrigerem Risiko für Notfallabteilung-Visits (IRR 0,71, 95%-CI 0,51-0,98) und 9% niedrigerem Hospitalisierungsrisiko (IRR 0,91). Bei Patienten mit Schizophrenie/bipolarer Störung niedriger für psychiatrische Hospitalierungen und extrapyramidale Symptome (34% Reduktion). Warnung: Bei Patienten ohne diese Diagnosen höheres Risiko – Off-Label-Gebrauch sollte hinterfragt werden.</w:t>
      </w:r>
    </w:p>
    <w:p>
      <w:r>
        <w:rPr>
          <w:b/>
          <w:sz w:val="19"/>
        </w:rPr>
        <w:t xml:space="preserve">Übertragbarkeit: </w:t>
      </w:r>
      <w:r>
        <w:rPr>
          <w:sz w:val="19"/>
        </w:rPr>
        <w:t>Hong Kong, aber Befund zu Hospitalisierungsreduktion relevant für deutsche Versorgungspraxis bei Behinderung</w:t>
      </w:r>
    </w:p>
    <w:p>
      <w:r>
        <w:rPr>
          <w:color w:val="5A7D3A"/>
          <w:sz w:val="18"/>
        </w:rPr>
        <w:t>https://pubmed.ncbi.nlm.nih.gov/42711066/</w:t>
      </w:r>
    </w:p>
    <w:p>
      <w:pPr>
        <w:pStyle w:val="Heading2"/>
      </w:pPr>
      <w:r>
        <w:t>Nach 20 Jahren: 42% der Patienten mit Schizophrenie zeigen keine funktionale Besserung</w:t>
      </w:r>
    </w:p>
    <w:p>
      <w:r>
        <w:rPr>
          <w:i/>
          <w:color w:val="666666"/>
          <w:sz w:val="18"/>
        </w:rPr>
        <w:t>Abella M et al.  ·  Schizophr Bull  ·  20.08.2026  ·  PMID 42710093</w:t>
      </w:r>
    </w:p>
    <w:p>
      <w:r>
        <w:t>376 dänische Patienten mit Erstpsychose wurden über 20 Jahre verfolgt. Latente Wachstumsmischmodelle identifizierten unterschiedliche Funktionsverlaufsgruppen.</w:t>
      </w:r>
    </w:p>
    <w:p>
      <w:r>
        <w:rPr>
          <w:b/>
        </w:rPr>
        <w:t xml:space="preserve">Ergebnis: </w:t>
      </w:r>
      <w:r>
        <w:t>Drei Trajektorien: Funktionale Erholung (21%), moderate Besserung mit späterem Rückgang (37%), anhaltende Behinderung (42%). Schlechte Prädiktoren für Verlauf: männliches Geschlecht, höhere Negativsymptome, keine Schulabschluss. Nach 20 Jahren zeigten beeinträchtigte Gruppe schlechteste Remissionsraten, kognitive Funktion, Lebensqualität und höchstes Suizidrisiko.</w:t>
      </w:r>
    </w:p>
    <w:p>
      <w:r>
        <w:rPr>
          <w:b/>
          <w:sz w:val="19"/>
        </w:rPr>
        <w:t xml:space="preserve">Übertragbarkeit: </w:t>
      </w:r>
      <w:r>
        <w:rPr>
          <w:sz w:val="19"/>
        </w:rPr>
        <w:t>Dänemark, vergleichbares System, zeigt Versorgungslücken auch in gutversorgten Ländern</w:t>
      </w:r>
    </w:p>
    <w:p>
      <w:r>
        <w:rPr>
          <w:color w:val="5A7D3A"/>
          <w:sz w:val="18"/>
        </w:rPr>
        <w:t>https://pubmed.ncbi.nlm.nih.gov/42710093/</w:t>
      </w:r>
    </w:p>
    <w:p>
      <w:pPr>
        <w:pStyle w:val="Heading2"/>
      </w:pPr>
      <w:r>
        <w:t>Coordinated Specialty Care reduzierte Krankenhausaufenthalte bei Erstpsychose</w:t>
      </w:r>
    </w:p>
    <w:p>
      <w:r>
        <w:rPr>
          <w:i/>
          <w:color w:val="666666"/>
          <w:sz w:val="18"/>
        </w:rPr>
        <w:t>Tayfur SN et al.  ·  Schizophr Bull  ·  20.08.2026  ·  PMID 42710092</w:t>
      </w:r>
    </w:p>
    <w:p>
      <w:r>
        <w:t>2951 Patienten mit Erstpsychose aus 87 Kliniken der USA wurden über 2 Jahre in Coordinated Specialty Care verfolgt (CSC: spezialisierte, integrierte ambulante Teams für Erstpsychose).</w:t>
      </w:r>
    </w:p>
    <w:p>
      <w:r>
        <w:rPr>
          <w:b/>
        </w:rPr>
        <w:t xml:space="preserve">Ergebnis: </w:t>
      </w:r>
      <w:r>
        <w:t>Bei Aufnahme waren 71,2% in den vorherigen 6 Monaten hospitalisiert. Nach CSC-Aufnahme sanken Hospitalisierungen deutlich und blieben über 2 Jahre niedrig. Frühere Hospitalisierung präsagte höheres Risiko (OR 1,52), kürzere Dauer der unbehandelten Psychose korrelierte paradox mit mehr Aufnahmen – Marker für schwere frühe Erkrankung.</w:t>
      </w:r>
    </w:p>
    <w:p>
      <w:r>
        <w:rPr>
          <w:b/>
          <w:sz w:val="19"/>
        </w:rPr>
        <w:t xml:space="preserve">Übertragbarkeit: </w:t>
      </w:r>
      <w:r>
        <w:rPr>
          <w:sz w:val="19"/>
        </w:rPr>
        <w:t>USA-System, aber Kernbefund (CSC reduziert stationäre Tage) übertragbar auf deutsche frühzeitige Intervention</w:t>
      </w:r>
    </w:p>
    <w:p>
      <w:r>
        <w:rPr>
          <w:color w:val="5A7D3A"/>
          <w:sz w:val="18"/>
        </w:rPr>
        <w:t>https://pubmed.ncbi.nlm.nih.gov/42710092/</w:t>
      </w:r>
    </w:p>
    <w:p>
      <w:pPr>
        <w:pStyle w:val="Heading2"/>
      </w:pPr>
      <w:r>
        <w:t>Primary Care Behavioral Health reduzierte Wartezeiten um 30-39 %</w:t>
      </w:r>
    </w:p>
    <w:p>
      <w:r>
        <w:rPr>
          <w:i/>
          <w:color w:val="666666"/>
          <w:sz w:val="18"/>
        </w:rPr>
        <w:t>Nordgren LB et al.  ·  BMC Health Serv Res  ·  03.09.2026  ·  PMID 42706525</w:t>
      </w:r>
    </w:p>
    <w:p>
      <w:r>
        <w:t>In vier schwedischen Praxen wurde das PCBH-Modell (Primary Care Behavioral Health) implementiert, um die Verfügbarkeit von psychischer Versorgung in der Grundversorgung zu verbessern.</w:t>
      </w:r>
    </w:p>
    <w:p>
      <w:r>
        <w:rPr>
          <w:b/>
        </w:rPr>
        <w:t xml:space="preserve">Ergebnis: </w:t>
      </w:r>
      <w:r>
        <w:t>Wartezeiten für die erste Sprechstunde mit Behavioral Health Consultant sanken von 16 auf 10-11 Tage (30-39% Reduktion, p &lt; 0,001). Alle BHC-Termine reduzierten sich von 18 auf 13,7-14,2 Tage (21-24% Reduktion, p &lt; 0,001). BHC-Termine insgesamt stiegen um 21-34%, Patienten, die BHC-Leistungen erhielten, um 16-42%. Psychotrope Verschreibungen sanken um 14-18%.</w:t>
      </w:r>
    </w:p>
    <w:p>
      <w:r>
        <w:rPr>
          <w:b/>
          <w:sz w:val="19"/>
        </w:rPr>
        <w:t xml:space="preserve">Übertragbarkeit: </w:t>
      </w:r>
      <w:r>
        <w:rPr>
          <w:sz w:val="19"/>
        </w:rPr>
        <w:t>Schweden, ähnliches Versicherungssystem, vergleichbare Dokumentation</w:t>
      </w:r>
    </w:p>
    <w:p>
      <w:r>
        <w:rPr>
          <w:color w:val="5A7D3A"/>
          <w:sz w:val="18"/>
        </w:rPr>
        <w:t>https://pubmed.ncbi.nlm.nih.gov/42706525/</w:t>
      </w:r>
    </w:p>
    <w:p>
      <w:pPr>
        <w:pStyle w:val="Heading2"/>
      </w:pPr>
      <w:r>
        <w:t>Resilienz in Trauma-Therapie: Therapeuten finden keine klare Operationalisierung</w:t>
      </w:r>
    </w:p>
    <w:p>
      <w:r>
        <w:rPr>
          <w:i/>
          <w:color w:val="666666"/>
          <w:sz w:val="18"/>
        </w:rPr>
        <w:t>Visser I et al.  ·  Eur J Psychotraumatol  ·  07.09.2026  ·  PMID 42704002</w:t>
      </w:r>
    </w:p>
    <w:p>
      <w:r>
        <w:t>23 Traumatherapeuten aus vier niederländischen akademischen Zentren für Kinder- und Jugendpsychiatrie wurden zu ihrer Operationalisierung von Resilienz in der klinischen Praxis befragt.</w:t>
      </w:r>
    </w:p>
    <w:p>
      <w:r>
        <w:rPr>
          <w:b/>
        </w:rPr>
        <w:t xml:space="preserve">Ergebnis: </w:t>
      </w:r>
      <w:r>
        <w:t>Therapeuten beschreiben Resilienz als multidimensionales und multifaktorielles Konstrukt, das schwer in konkrete therapeutische Ziele übersetzbar ist. Schlüsselbefund: Klinische Ambiguität erschwert die Integration von Resilienz in alltägliche Behandlung, weshalb praktische Leitfäden und gemeinsame Definitionen mit Therapeuten erforderlich sind.</w:t>
      </w:r>
    </w:p>
    <w:p>
      <w:r>
        <w:rPr>
          <w:b/>
          <w:sz w:val="19"/>
        </w:rPr>
        <w:t xml:space="preserve">Übertragbarkeit: </w:t>
      </w:r>
      <w:r>
        <w:rPr>
          <w:sz w:val="19"/>
        </w:rPr>
        <w:t>Niederlande, ähnliches Versicherungssystem und Ausbildungsstandards</w:t>
      </w:r>
    </w:p>
    <w:p>
      <w:r>
        <w:rPr>
          <w:color w:val="5A7D3A"/>
          <w:sz w:val="18"/>
        </w:rPr>
        <w:t>https://pubmed.ncbi.nlm.nih.gov/42704002/</w:t>
      </w:r>
    </w:p>
    <w:p>
      <w:pPr>
        <w:pStyle w:val="Heading1"/>
      </w:pPr>
      <w:r>
        <w:t>Aufgenommen am 08.09.2026</w:t>
      </w:r>
    </w:p>
    <w:p>
      <w:pPr>
        <w:pStyle w:val="Heading2"/>
      </w:pPr>
      <w:r>
        <w:t>Governance-Strukturen sind zentral für integrierte Jugendversorgung mit Sucht- und Psychomorbidität</w:t>
      </w:r>
    </w:p>
    <w:p>
      <w:r>
        <w:rPr>
          <w:i/>
          <w:color w:val="666666"/>
          <w:sz w:val="18"/>
        </w:rPr>
        <w:t>Kihlström J et al.  ·  Int J Ment Health Nurs  ·  Okt. 2026  ·  PMID 42703970</w:t>
      </w:r>
    </w:p>
    <w:p>
      <w:r>
        <w:t>Eine qualitative Fallstudie am schwedischen MiniMaria-Behandlungszentrum untersuchte, wie Schnittstellen zwischen Gesundheit und Sozialhilfe bei der Betreuung von Jugendlichen mit Mental-Health- und Suchtproblemen funktionieren.</w:t>
      </w:r>
    </w:p>
    <w:p>
      <w:r>
        <w:rPr>
          <w:b/>
        </w:rPr>
        <w:t xml:space="preserve">Ergebnis: </w:t>
      </w:r>
      <w:r>
        <w:t>Vier zentrale Themen: (1) divergente Organisationskulturen und Machtfragen, (2) fragmentiertes Zielmanagement auf strategischer Ebene, (3) wechselndes Vertrauen und Leadership, (4) operative Auswirkungen auf das Team. Middle-Management-Pragmatismus stabilisierte die Leistung trotz unzureichender strategischer Abstimmung, aber der Erfolg hing von expliziten Merkzetteln, gemeinsamen IT-Systemen und kontinuierlicher Kulturüberwachung ab.</w:t>
      </w:r>
    </w:p>
    <w:p>
      <w:r>
        <w:rPr>
          <w:b/>
          <w:sz w:val="19"/>
        </w:rPr>
        <w:t xml:space="preserve">Übertragbarkeit: </w:t>
      </w:r>
      <w:r>
        <w:rPr>
          <w:sz w:val="19"/>
        </w:rPr>
        <w:t>Schweden, vergleichbares Versicherungssystem; transferierbare Befunde zu Schnittstellen-Governance</w:t>
      </w:r>
    </w:p>
    <w:p>
      <w:r>
        <w:rPr>
          <w:color w:val="5A7D3A"/>
          <w:sz w:val="18"/>
        </w:rPr>
        <w:t>https://pubmed.ncbi.nlm.nih.gov/42703970/</w:t>
      </w:r>
    </w:p>
    <w:p>
      <w:pPr>
        <w:pStyle w:val="Heading2"/>
      </w:pPr>
      <w:r>
        <w:t>Peer-geführte Dementia-Versorgungsdienste zeigen positive Outcomes, benötigen aber eigene Messinstrumente</w:t>
      </w:r>
    </w:p>
    <w:p>
      <w:r>
        <w:rPr>
          <w:i/>
          <w:color w:val="666666"/>
          <w:sz w:val="18"/>
        </w:rPr>
        <w:t>Roennfeldt H et al.  ·  Health Expect  ·  Okt. 2026  ·  PMID 42703949</w:t>
      </w:r>
    </w:p>
    <w:p>
      <w:r>
        <w:t>Ein Scoping Review (13 Studien) identifizierte, welche Outcome-Messinstrumente in von Genesungsbegleitern geführten psychischen Versorgungsdiensten verwendet werden und ob diese Dienste als Alternativen zu klinischen Angeboten evaluiert werden können.</w:t>
      </w:r>
    </w:p>
    <w:p>
      <w:r>
        <w:rPr>
          <w:b/>
        </w:rPr>
        <w:t xml:space="preserve">Ergebnis: </w:t>
      </w:r>
      <w:r>
        <w:t>Alle 13 Studien berichteten positive Outcomes bei Peer-Respite- oder Peer-Support-Angeboten. Messungen waren heterogen: Gemischte Nutzung von klinischen, adaptieren und explorativen Skalen; 0 (null) Studien nutzten von Genesungsbegleitern entwickelte Messinstrumente. Kritische Erkenntnis: Fehlende, von der Lived-Experience-Workforce mitentwickelte Outcome-Messinstrumente, die mit Werten und Praxis dieser Dienste übereinstimmen.</w:t>
      </w:r>
    </w:p>
    <w:p>
      <w:r>
        <w:rPr>
          <w:b/>
          <w:sz w:val="19"/>
        </w:rPr>
        <w:t xml:space="preserve">Übertragbarkeit: </w:t>
      </w:r>
      <w:r>
        <w:rPr>
          <w:sz w:val="19"/>
        </w:rPr>
        <w:t>Australien; internationale Best-Practice-Synthese zu Peer-Versorgung, relevant für Genesungsbegleiter-Programme im deutschen System</w:t>
      </w:r>
    </w:p>
    <w:p>
      <w:r>
        <w:rPr>
          <w:color w:val="5A7D3A"/>
          <w:sz w:val="18"/>
        </w:rPr>
        <w:t>https://pubmed.ncbi.nlm.nih.gov/42703949/</w:t>
      </w:r>
    </w:p>
    <w:p>
      <w:pPr>
        <w:pStyle w:val="Heading2"/>
      </w:pPr>
      <w:r>
        <w:t>Kognitive Verhaltenstherapie für Psychose ist auch bei Intelligenzminderung machbar</w:t>
      </w:r>
    </w:p>
    <w:p>
      <w:r>
        <w:rPr>
          <w:i/>
          <w:color w:val="666666"/>
          <w:sz w:val="18"/>
        </w:rPr>
        <w:t>Vogels SR et al.  ·  Schizophr Bull  ·  20.08.2026  ·  PMID 42700400</w:t>
      </w:r>
    </w:p>
    <w:p>
      <w:r>
        <w:t>Ein Scoping Review (18 Studien, davon 4 Fallserien mit n=9 Patienten) untersuchte, ob CBT für Psychose (CBTp) bei Menschen mit Psychose und Intelligenzminderung effektiv und machbar ist.</w:t>
      </w:r>
    </w:p>
    <w:p>
      <w:r>
        <w:rPr>
          <w:b/>
        </w:rPr>
        <w:t xml:space="preserve">Ergebnis: </w:t>
      </w:r>
      <w:r>
        <w:t>Neun Patienten aus Fallserien: vorläufige Evidenz für CBTp-Effektivität trotz Intelligenzminderung; alle konnten Schlüsselelemente verstehen. Sechs RCT-Moderator-Analysen zeigten: kognitiv beeinträchtigte Patienten profitierten nicht weniger von CBTp als andere. Notwendige praktische Anpassungen: Vereinfachte Sprache, längere Sitzungen, schriftliche Hilfsmittel – aber Kern-CBTp-Elemente blieben unangetastet. Fazit: CBTp ist für diese Population machbar; RCTs sind erforderlich.</w:t>
      </w:r>
    </w:p>
    <w:p>
      <w:r>
        <w:rPr>
          <w:b/>
          <w:sz w:val="19"/>
        </w:rPr>
        <w:t xml:space="preserve">Übertragbarkeit: </w:t>
      </w:r>
      <w:r>
        <w:rPr>
          <w:sz w:val="19"/>
        </w:rPr>
        <w:t>Niederländische Forschung; transferierbar auf deutsches Gesundheitssystem mit vergleichbaren Psychose-Services</w:t>
      </w:r>
    </w:p>
    <w:p>
      <w:r>
        <w:rPr>
          <w:color w:val="5A7D3A"/>
          <w:sz w:val="18"/>
        </w:rPr>
        <w:t>https://pubmed.ncbi.nlm.nih.gov/42700400/</w:t>
      </w:r>
    </w:p>
    <w:p>
      <w:pPr>
        <w:pStyle w:val="Heading2"/>
      </w:pPr>
      <w:r>
        <w:t>Systemische Inflammationsindizes bei psychisch erkrankten Patienten mit Drogenkonsum: assoziiert mit Immunstörung</w:t>
      </w:r>
    </w:p>
    <w:p>
      <w:r>
        <w:rPr>
          <w:i/>
          <w:color w:val="666666"/>
          <w:sz w:val="18"/>
        </w:rPr>
        <w:t>Yildiz A et al.  ·  BMC Psychiatry  ·  03.09.2026  ·  PMID 42693429</w:t>
      </w:r>
    </w:p>
    <w:p>
      <w:r>
        <w:t>Eine retrospektive Vergleichsstudie (760 Psychiater-Inpatients mit positiven Drogen-Urinscreenings, 171 ohne, 151 Kontrollen) untersuchte, ob der Systemic Inflammation Response Index (SIRI), Systemic Immune-Inflammation Index (SII) und Prognostic Nutritional Index (PNI) zwischen Gruppen variieren.</w:t>
      </w:r>
    </w:p>
    <w:p>
      <w:r>
        <w:rPr>
          <w:b/>
        </w:rPr>
        <w:t xml:space="preserve">Ergebnis: </w:t>
      </w:r>
      <w:r>
        <w:t>Patienten mit Drogennachweisen hatten höheres SIRI (Median 1,24 vs. 0,98, p&lt;0,001) und niedriges PNI (56,0 vs. 58,8, p&lt;0,001) als Kontrollen; SII unterschied sich nicht (p=0,108). SIRI war positiv mit Erkrankung assoziiert (OR=1,847, p&lt;0,001); PNI invers (OR=0,917, p&lt;0,001). ROC-Analysen in der Schizophrenie-Subgruppe: AUC 0,727 (SIRI), 0,804 (PNI). Substanz-spezifische Unterschiede waren heterogen; Assoziation schwächten sich nach Alters-/Geschlechtsanpassung ab.</w:t>
      </w:r>
    </w:p>
    <w:p>
      <w:r>
        <w:rPr>
          <w:b/>
          <w:sz w:val="19"/>
        </w:rPr>
        <w:t xml:space="preserve">Übertragbarkeit: </w:t>
      </w:r>
      <w:r>
        <w:rPr>
          <w:sz w:val="19"/>
        </w:rPr>
        <w:t>Türkei; methodisch umsetzbar, aber Replikation in deutschem Kontext erforderlich</w:t>
      </w:r>
    </w:p>
    <w:p>
      <w:r>
        <w:rPr>
          <w:color w:val="5A7D3A"/>
          <w:sz w:val="18"/>
        </w:rPr>
        <w:t>https://pubmed.ncbi.nlm.nih.gov/42693429/</w:t>
      </w:r>
    </w:p>
    <w:p>
      <w:pPr>
        <w:pStyle w:val="Heading2"/>
      </w:pPr>
      <w:r>
        <w:t>Impulsivität vorhersagt schlechtere Outcomes bei PTBS mit Borderline-Persönlichkeitszügen nach CPT</w:t>
      </w:r>
    </w:p>
    <w:p>
      <w:r>
        <w:rPr>
          <w:i/>
          <w:color w:val="666666"/>
          <w:sz w:val="18"/>
        </w:rPr>
        <w:t>Enning F et al.  ·  J Psychiatr Res  ·  13.08.2026  ·  PMID 42617371</w:t>
      </w:r>
    </w:p>
    <w:p>
      <w:r>
        <w:t>Eine Sekundäranalyse einer Randomisierten Klinischen Studie (n=193 Frauen mit PTBS aus Kindesmissbrauch und Borderline-Zügen) untersuchte, ob Impulsivität die Therapieergebnisse bei Dialectical Behavior Therapy für PTBS (DBT-PTSD) versus Cognitive Processing Therapy (CPT) vorhersagt.</w:t>
      </w:r>
    </w:p>
    <w:p>
      <w:r>
        <w:rPr>
          <w:b/>
        </w:rPr>
        <w:t xml:space="preserve">Ergebnis: </w:t>
      </w:r>
      <w:r>
        <w:t>Höhere Baseline-Impulsivität war mit erhöhtem Dropout (p=0,049) assoziiert, besonders Non-Planning-Impulsivität (p=0,012). Bei CPT-Teilnehmern: Höhere Impulsivität korrelierte mit schlechterer PTBS-Symptomreduktion (ΔCAPS, p=0,021); dieser Zusammenhang bestand bei DBT-PTSD nicht (n.s.). Die Befunde unterstützen Personalisierung: Hochimpulsive Patienten könnten von DBT-PTSD besser profitieren als von CPT.</w:t>
      </w:r>
    </w:p>
    <w:p>
      <w:r>
        <w:rPr>
          <w:b/>
          <w:sz w:val="19"/>
        </w:rPr>
        <w:t xml:space="preserve">Übertragbarkeit: </w:t>
      </w:r>
      <w:r>
        <w:rPr>
          <w:sz w:val="19"/>
        </w:rPr>
        <w:t>Deutschland, deutsche RCT-Zentren; direkt übertragbar auf deutsches Gesundheitssystem</w:t>
      </w:r>
    </w:p>
    <w:p>
      <w:r>
        <w:rPr>
          <w:color w:val="5A7D3A"/>
          <w:sz w:val="18"/>
        </w:rPr>
        <w:t>https://pubmed.ncbi.nlm.nih.gov/42617371/</w:t>
      </w:r>
    </w:p>
    <w:p>
      <w:pPr>
        <w:pStyle w:val="Heading2"/>
      </w:pPr>
      <w:r>
        <w:t>Waldverbesserungen reduzierten Antidepressiva-Verordnungen in schottischen Stadtgebieten</w:t>
      </w:r>
    </w:p>
    <w:p>
      <w:r>
        <w:rPr>
          <w:i/>
          <w:color w:val="666666"/>
          <w:sz w:val="18"/>
        </w:rPr>
        <w:t>Ogletree S et al.  ·  Lancet Planet Health  ·  13.08.2026  ·  PMID 42594933</w:t>
      </w:r>
    </w:p>
    <w:p>
      <w:r>
        <w:t>Eine Langzeitkohorte mit 129.335 Erwachsenen in Schottland untersuchte, ob verbesserte Stadtwaldflächen die Verschreibung von Antidepressiva und Anxiolytika senkt.</w:t>
      </w:r>
    </w:p>
    <w:p>
      <w:r>
        <w:rPr>
          <w:b/>
        </w:rPr>
        <w:t xml:space="preserve">Ergebnis: </w:t>
      </w:r>
      <w:r>
        <w:t>Im Längsschnitt (within-individual): Personen, die in die Nähe verbesserter Waldflächen (≤800 m) zogen, zeigten eine reduzierte Verschreibungsrate für Antidepressiva (aOR 0,90, 95% CI 0,87–0,93) und Anxiolytika (aOR 0,94, 95% CI 0,90–0,99) im Vergleich zu Zeiträumen außerhalb dieser Gebiete. Die Umweltintervention hatte einen präventiven Effekt auf die Bevölkerungsmenge.</w:t>
      </w:r>
    </w:p>
    <w:p>
      <w:r>
        <w:rPr>
          <w:b/>
          <w:sz w:val="19"/>
        </w:rPr>
        <w:t xml:space="preserve">Übertragbarkeit: </w:t>
      </w:r>
      <w:r>
        <w:rPr>
          <w:sz w:val="19"/>
        </w:rPr>
        <w:t>Schottische NHS-Daten, vergleichbares Sozialversicherungssystem; EU-Finanzierung</w:t>
      </w:r>
    </w:p>
    <w:p>
      <w:r>
        <w:rPr>
          <w:color w:val="5A7D3A"/>
          <w:sz w:val="18"/>
        </w:rPr>
        <w:t>https://pubmed.ncbi.nlm.nih.gov/42594933/</w:t>
      </w:r>
    </w:p>
    <w:p>
      <w:pPr>
        <w:pStyle w:val="Heading1"/>
      </w:pPr>
      <w:r>
        <w:t>Aufgenommen am 07.09.2026</w:t>
      </w:r>
    </w:p>
    <w:p>
      <w:pPr>
        <w:pStyle w:val="Heading2"/>
      </w:pPr>
      <w:r>
        <w:t>Schlafmangel in Nachtschichten beeinträchtigt kognitive Kontrolle und Übergabekommunikation</w:t>
      </w:r>
    </w:p>
    <w:p>
      <w:r>
        <w:rPr>
          <w:i/>
          <w:color w:val="666666"/>
          <w:sz w:val="18"/>
        </w:rPr>
        <w:t>Kaplan A et al.  ·  Int Nurs Rev  ·  Sept. 2026  ·  PMID 42694001</w:t>
      </w:r>
    </w:p>
    <w:p>
      <w:r>
        <w:t>Türkische Querschnittsstudie zum Zusammenhang von Müdigkeit während Nachtschichten mit kognitiver Kontrolle, kognitiver Flexibilität und Übergabe-Effektivität bei 270 Pflegekräften.</w:t>
      </w:r>
    </w:p>
    <w:p>
      <w:r>
        <w:rPr>
          <w:b/>
        </w:rPr>
        <w:t xml:space="preserve">Ergebnis: </w:t>
      </w:r>
      <w:r>
        <w:t>Mittlere Müdigkeitsscore 6,41±1,81; höhere Müdigkeit war assoziiert mit niedrigerer kognitiver Kontrolle und Flexibilität (β=−0,510, p&lt;0,001) und niedrigerer Übergabe-Effektivität (β=−0,670, p&lt;0,001); indirekte Assoziation via kognitiver Kontrolle bestand (β=−0,107, 95% CI −0,257 to −0,023).</w:t>
      </w:r>
    </w:p>
    <w:p>
      <w:r>
        <w:rPr>
          <w:b/>
          <w:sz w:val="19"/>
        </w:rPr>
        <w:t xml:space="preserve">Übertragbarkeit: </w:t>
      </w:r>
      <w:r>
        <w:rPr>
          <w:sz w:val="19"/>
        </w:rPr>
        <w:t>Türkei, Universitätsklinik; relevante Schichtarbeitsprobleme europäischer Kliniken.</w:t>
      </w:r>
    </w:p>
    <w:p>
      <w:r>
        <w:rPr>
          <w:color w:val="5A7D3A"/>
          <w:sz w:val="18"/>
        </w:rPr>
        <w:t>https://pubmed.ncbi.nlm.nih.gov/42694001/</w:t>
      </w:r>
    </w:p>
    <w:p>
      <w:pPr>
        <w:pStyle w:val="Heading2"/>
      </w:pPr>
      <w:r>
        <w:t>Suchtprävention in saudischen Schulen: Sportlehrer unterqualifiziert</w:t>
      </w:r>
    </w:p>
    <w:p>
      <w:r>
        <w:rPr>
          <w:i/>
          <w:color w:val="666666"/>
          <w:sz w:val="18"/>
        </w:rPr>
        <w:t>Alaqil AI  ·  Front Public Health  ·  19.08.2026  ·  PMID 42688041</w:t>
      </w:r>
    </w:p>
    <w:p>
      <w:r>
        <w:t>Querschnittserhebung zum Wissen und zu Praktiken von Sportlehrern (n=176) zu Drogenprävention in Saudi-arabischen Schulen.</w:t>
      </w:r>
    </w:p>
    <w:p>
      <w:r>
        <w:rPr>
          <w:b/>
        </w:rPr>
        <w:t xml:space="preserve">Ergebnis: </w:t>
      </w:r>
      <w:r>
        <w:t>Sportlehrer zeigten adequates Wissen (Mittel 5,47/7), aber Missverständnisse zu Gateway-Substanzen; 73% unterstützten Integration in Lehrplan; Wissensscores sagten Präventionspraxen voraus; jedoch fehlte formale Prävention-Schulung bei den meisten, und sie nutzten private Urteile statt evidenzbasierter Ansätze.</w:t>
      </w:r>
    </w:p>
    <w:p>
      <w:r>
        <w:rPr>
          <w:b/>
          <w:sz w:val="19"/>
        </w:rPr>
        <w:t xml:space="preserve">Übertragbarkeit: </w:t>
      </w:r>
      <w:r>
        <w:rPr>
          <w:sz w:val="19"/>
        </w:rPr>
        <w:t>Saudi-Arabien; strukturelle Präventionslücke auch in anderen Ländern mit Schulperspektive.</w:t>
      </w:r>
    </w:p>
    <w:p>
      <w:r>
        <w:rPr>
          <w:color w:val="5A7D3A"/>
          <w:sz w:val="18"/>
        </w:rPr>
        <w:t>https://pubmed.ncbi.nlm.nih.gov/42688041/</w:t>
      </w:r>
    </w:p>
    <w:p>
      <w:pPr>
        <w:pStyle w:val="Heading2"/>
      </w:pPr>
      <w:r>
        <w:t>Peer-Recovery-Coaches in südkoreanischer Suchtbehandlung: Qualitative Rollen-Analyse</w:t>
      </w:r>
    </w:p>
    <w:p>
      <w:r>
        <w:rPr>
          <w:i/>
          <w:color w:val="666666"/>
          <w:sz w:val="18"/>
        </w:rPr>
        <w:t>Kang KI et al.  ·  Nurs Open  ·  Sept. 2026  ·  PMID 42685341</w:t>
      </w:r>
    </w:p>
    <w:p>
      <w:r>
        <w:t>Südkoreanische qualitative Studie zu Erfahrungen von Peer-Recovery-Coaches in Suchtbehandlungsprogrammen aus Caring-Perspektive.</w:t>
      </w:r>
    </w:p>
    <w:p>
      <w:r>
        <w:rPr>
          <w:b/>
        </w:rPr>
        <w:t xml:space="preserve">Ergebnis: </w:t>
      </w:r>
      <w:r>
        <w:t>Fünf zentrale Rollen identifiziert: helfender Akteur mit objektiver Einsicht, Begleiter, erfahrungsbasierter Navigator, Facilitator des Wachstums und Betreuer mit positiven Werten; Peer Recovery Coaches fördern gegenseitige Genesung innerhalb des Caring-Prozesses.</w:t>
      </w:r>
    </w:p>
    <w:p>
      <w:r>
        <w:rPr>
          <w:b/>
          <w:sz w:val="19"/>
        </w:rPr>
        <w:t xml:space="preserve">Übertragbarkeit: </w:t>
      </w:r>
      <w:r>
        <w:rPr>
          <w:sz w:val="19"/>
        </w:rPr>
        <w:t>Südkorea, qualitativ; Peer-Ansätze in Sucht international, aber Suchtversorgung eigenständiges System.</w:t>
      </w:r>
    </w:p>
    <w:p>
      <w:r>
        <w:rPr>
          <w:color w:val="5A7D3A"/>
          <w:sz w:val="18"/>
        </w:rPr>
        <w:t>https://pubmed.ncbi.nlm.nih.gov/42685341/</w:t>
      </w:r>
    </w:p>
    <w:p>
      <w:pPr>
        <w:pStyle w:val="Heading2"/>
      </w:pPr>
      <w:r>
        <w:t>Psychotische Depression: Hospitalisierung und Suizidrisiko in Schweden</w:t>
      </w:r>
    </w:p>
    <w:p>
      <w:r>
        <w:rPr>
          <w:i/>
          <w:color w:val="666666"/>
          <w:sz w:val="18"/>
        </w:rPr>
        <w:t>Al-Wandi A et al.  ·  J Affect Disord  ·  01.12.2026  ·  PMID 42624214</w:t>
      </w:r>
    </w:p>
    <w:p>
      <w:r>
        <w:t>Landesregister-Studie zu klinischen Ergebnissen nach Diagnose psychotischer Depression in Schweden 2012–2020.</w:t>
      </w:r>
    </w:p>
    <w:p>
      <w:r>
        <w:rPr>
          <w:b/>
        </w:rPr>
        <w:t xml:space="preserve">Ergebnis: </w:t>
      </w:r>
      <w:r>
        <w:t>Von 8048 Patienten (54,8% Frauen, Median 47 Jahre) wurden 25,1% innerhalb von 36 Wochen hospitalisiert und 0,8% starben durch Suizid; jüngeres Alter (≤25 Jahre), inpatiente Diagnose, Antipsychotika-Behandlung und frühere Hospitalisierungen erhöhten Hospitalisierungsrisiko; unter ECT-Patienten erreichten 89,8% Response und 48,4% Remission.</w:t>
      </w:r>
    </w:p>
    <w:p>
      <w:r>
        <w:rPr>
          <w:b/>
          <w:sz w:val="19"/>
        </w:rPr>
        <w:t xml:space="preserve">Übertragbarkeit: </w:t>
      </w:r>
      <w:r>
        <w:rPr>
          <w:sz w:val="19"/>
        </w:rPr>
        <w:t>Schweden, Routinedaten; vergleichbares öffentliches Versicherungssystem.</w:t>
      </w:r>
    </w:p>
    <w:p>
      <w:r>
        <w:rPr>
          <w:color w:val="5A7D3A"/>
          <w:sz w:val="18"/>
        </w:rPr>
        <w:t>https://pubmed.ncbi.nlm.nih.gov/42624214/</w:t>
      </w:r>
    </w:p>
    <w:p>
      <w:pPr>
        <w:pStyle w:val="Heading2"/>
      </w:pPr>
      <w:r>
        <w:t>Elternbelastung nach extremer Frühgeburt: Psychische Symptome vom NICU bis zum Term</w:t>
      </w:r>
    </w:p>
    <w:p>
      <w:r>
        <w:rPr>
          <w:i/>
          <w:color w:val="666666"/>
          <w:sz w:val="18"/>
        </w:rPr>
        <w:t>Muller KS et al.  ·  Pediatrics  ·  01.09.2026  ·  PMID 42608027</w:t>
      </w:r>
    </w:p>
    <w:p>
      <w:r>
        <w:t>Niederländische Prospektivstudie zur Trajektorie mütterlicher und väterlicher psychischer Belastung nach Frühgeburt &lt;29. Woche über Term-Äquivalentalter.</w:t>
      </w:r>
    </w:p>
    <w:p>
      <w:r>
        <w:rPr>
          <w:b/>
        </w:rPr>
        <w:t xml:space="preserve">Ergebnis: </w:t>
      </w:r>
      <w:r>
        <w:t>Bei 217 Familien (259/446 Kinder) waren 35,1% der Mütter und 16,4% der Väter bei Term-Äquivalentalter klinisch erhöhte Posttraumatische Belastungssymptome, 39,5% der Mütter und 24,3% der Väter klinisch erhöhte Depression; pränatale psychosoziale Geschichte und NICU-bezogene elterliche Stressoren waren für beide Elternteile signifikant.</w:t>
      </w:r>
    </w:p>
    <w:p>
      <w:r>
        <w:rPr>
          <w:b/>
          <w:sz w:val="19"/>
        </w:rPr>
        <w:t xml:space="preserve">Übertragbarkeit: </w:t>
      </w:r>
      <w:r>
        <w:rPr>
          <w:sz w:val="19"/>
        </w:rPr>
        <w:t>Niederlande, NICU-Netzwerk; vergleichbares Versorgungssystem.</w:t>
      </w:r>
    </w:p>
    <w:p>
      <w:r>
        <w:rPr>
          <w:color w:val="5A7D3A"/>
          <w:sz w:val="18"/>
        </w:rPr>
        <w:t>https://pubmed.ncbi.nlm.nih.gov/42608027/</w:t>
      </w:r>
    </w:p>
    <w:p>
      <w:pPr>
        <w:pStyle w:val="Heading2"/>
      </w:pPr>
      <w:r>
        <w:t>Psychisches Wohlbefinden von Jugendlichen mit belasteter Familie: Substanzmissbrauch ist Risikofaktor</w:t>
      </w:r>
    </w:p>
    <w:p>
      <w:r>
        <w:rPr>
          <w:i/>
          <w:color w:val="666666"/>
          <w:sz w:val="18"/>
        </w:rPr>
        <w:t>Van Geerenstein E et al.  ·  BMJ Paediatr Open  ·  13.08.2026  ·  PMID 42595438</w:t>
      </w:r>
    </w:p>
    <w:p>
      <w:r>
        <w:t>Schwedische Schulquerschnittsstudie zu Prävalenz und Assoziationen von psychischem Wohlbefinden bei Jugendlichen mit Verwandten mit schwerwiegenden Gesundheitsproblemen.</w:t>
      </w:r>
    </w:p>
    <w:p>
      <w:r>
        <w:rPr>
          <w:b/>
        </w:rPr>
        <w:t xml:space="preserve">Ergebnis: </w:t>
      </w:r>
      <w:r>
        <w:t>50% der 4140 Jugendlichen hatten mindestens eine Verwandte mit schwerer Erkrankung; Substanzmissbrauch in enger Verwandtschaft blieb nach Adjustment assoziiert mit niedrigerem Wohlbefinden, während andere Erkrankungen attenuierten; allgemeiner Stress und wahrgenommene Vertrauensperson waren stark protektiv.</w:t>
      </w:r>
    </w:p>
    <w:p>
      <w:r>
        <w:rPr>
          <w:b/>
          <w:sz w:val="19"/>
        </w:rPr>
        <w:t xml:space="preserve">Übertragbarkeit: </w:t>
      </w:r>
      <w:r>
        <w:rPr>
          <w:sz w:val="19"/>
        </w:rPr>
        <w:t>Schweden, bevölkerungsbasierte Schulstichprobe; europäischer Kontext.</w:t>
      </w:r>
    </w:p>
    <w:p>
      <w:r>
        <w:rPr>
          <w:color w:val="5A7D3A"/>
          <w:sz w:val="18"/>
        </w:rPr>
        <w:t>https://pubmed.ncbi.nlm.nih.gov/42595438/</w:t>
      </w:r>
    </w:p>
    <w:p>
      <w:pPr>
        <w:pStyle w:val="Heading2"/>
      </w:pPr>
      <w:r>
        <w:t>Aberrante Insula-Aktivität bei Depression: Negative Rückmeldungen und beeinträchtigtes Lernen</w:t>
      </w:r>
    </w:p>
    <w:p>
      <w:r>
        <w:rPr>
          <w:i/>
          <w:color w:val="666666"/>
          <w:sz w:val="18"/>
        </w:rPr>
        <w:t>Czekalla N et al.  ·  Transl Psychiatry  ·  06.08.2026  ·  PMID 42562807</w:t>
      </w:r>
    </w:p>
    <w:p>
      <w:r>
        <w:t>Neuroimaging-Studie zur Neurokomputationalen Basis maladaptiver Selbstüberzeugungen bei depressiven Patienten</w:t>
      </w:r>
    </w:p>
    <w:p>
      <w:r>
        <w:rPr>
          <w:b/>
        </w:rPr>
        <w:t xml:space="preserve">Ergebnis: </w:t>
      </w:r>
      <w:r>
        <w:t>Erhöhte Insula-Reaktivität auf negative Rückmeldungen und reduziertes Lernen von positiver Rückmeldung waren mit symptombelasteter Depression assoziiert; diese Mechanismen tragen zu kognitiven Verzerrungen und Persistenz maladaptiver Überzeugungen bei.</w:t>
      </w:r>
    </w:p>
    <w:p>
      <w:r>
        <w:rPr>
          <w:b/>
          <w:sz w:val="19"/>
        </w:rPr>
        <w:t xml:space="preserve">Übertragbarkeit: </w:t>
      </w:r>
      <w:r>
        <w:rPr>
          <w:sz w:val="19"/>
        </w:rPr>
        <w:t>Deutschland, Universitätsklinik Lübeck; Neurobiologie, nicht Versorgung.</w:t>
      </w:r>
    </w:p>
    <w:p>
      <w:r>
        <w:rPr>
          <w:color w:val="5A7D3A"/>
          <w:sz w:val="18"/>
        </w:rPr>
        <w:t>https://pubmed.ncbi.nlm.nih.gov/42562807/</w:t>
      </w:r>
    </w:p>
    <w:p>
      <w:pPr>
        <w:pStyle w:val="Heading1"/>
      </w:pPr>
      <w:r>
        <w:t>Aufgenommen am 06.09.2026</w:t>
      </w:r>
    </w:p>
    <w:p>
      <w:pPr>
        <w:pStyle w:val="Heading2"/>
      </w:pPr>
      <w:r>
        <w:t>Strukturierte Schulinterventionen reduzierten Angst und Depression ähnlich wie spezialisiertes Protokoll</w:t>
      </w:r>
    </w:p>
    <w:p>
      <w:r>
        <w:rPr>
          <w:i/>
          <w:color w:val="666666"/>
          <w:sz w:val="18"/>
        </w:rPr>
        <w:t>Fonseca-Pedrero E et al.  ·  Psychol Med  ·  04.09.2026  ·  PMID 42695201</w:t>
      </w:r>
    </w:p>
    <w:p>
      <w:r>
        <w:t>Randomisierte Studie mit 676 Schülern (12–18 Jahre, 72,6% weiblich) zum Vergleich des Unified Protocol for Adolescents mit progressiver Muskelentspannung bei subklinischen Symptomen.</w:t>
      </w:r>
    </w:p>
    <w:p>
      <w:r>
        <w:rPr>
          <w:b/>
        </w:rPr>
        <w:t xml:space="preserve">Ergebnis: </w:t>
      </w:r>
      <w:r>
        <w:t>Beide Gruppen zeigten signifikante Reduktion depressiver (Cohen's d–Effekte) und Angststörungen ohne signifikante Unterschiede. Nach 12 Monaten UP-A-Gruppe marginal niedrigere Depression. Adhärenz circa 78% (&gt;70% Sitzungen besucht).</w:t>
      </w:r>
    </w:p>
    <w:p>
      <w:r>
        <w:rPr>
          <w:b/>
          <w:sz w:val="19"/>
        </w:rPr>
        <w:t xml:space="preserve">Übertragbarkeit: </w:t>
      </w:r>
      <w:r>
        <w:rPr>
          <w:sz w:val="19"/>
        </w:rPr>
        <w:t>Spanien, Frankreich, vergleichbare europäische Schulstruktur und Versorgungsauftrag der Gesundheit.</w:t>
      </w:r>
    </w:p>
    <w:p>
      <w:r>
        <w:rPr>
          <w:color w:val="5A7D3A"/>
          <w:sz w:val="18"/>
        </w:rPr>
        <w:t>https://pubmed.ncbi.nlm.nih.gov/42695201/</w:t>
      </w:r>
    </w:p>
    <w:p>
      <w:pPr>
        <w:pStyle w:val="Heading2"/>
      </w:pPr>
      <w:r>
        <w:t>Sexuelle Minoritäten zeigen niedrigere Hilfesuche trotz höherer Barrieren</w:t>
      </w:r>
    </w:p>
    <w:p>
      <w:r>
        <w:rPr>
          <w:i/>
          <w:color w:val="666666"/>
          <w:sz w:val="18"/>
        </w:rPr>
        <w:t>Gewirtz-Meydan A et al.  ·  Isr J Health Policy Res  ·  04.09.2026  ·  PMID 42693470</w:t>
      </w:r>
    </w:p>
    <w:p>
      <w:r>
        <w:t>Querschnittsbefragung von 1.129 israelischen Jugendlichen (30% sexuelle Minderheiten) zu mentaler Gesundheit, Substanzkonsum und Zugangsbarrieren mittels Latent Profile Analysis.</w:t>
      </w:r>
    </w:p>
    <w:p>
      <w:r>
        <w:rPr>
          <w:b/>
        </w:rPr>
        <w:t xml:space="preserve">Ergebnis: </w:t>
      </w:r>
      <w:r>
        <w:t>Vier mentale Gesundheitsprofile identifiziert; sexuelle Minderheiten berichteten signifikant mehr Barrieren und niedrigere Hilfesuche-Absicht (moderierende Effekte). Drei Barriere-Dimensionen: Identität, Struktur, emotionale Faktoren.</w:t>
      </w:r>
    </w:p>
    <w:p>
      <w:r>
        <w:rPr>
          <w:b/>
          <w:sz w:val="19"/>
        </w:rPr>
        <w:t xml:space="preserve">Übertragbarkeit: </w:t>
      </w:r>
      <w:r>
        <w:rPr>
          <w:sz w:val="19"/>
        </w:rPr>
        <w:t>Israel, ähnlich wie Deutschland strukturelle und identitätsbezogene Zugangsungleichheiten bei Jugendlichen.</w:t>
      </w:r>
    </w:p>
    <w:p>
      <w:r>
        <w:rPr>
          <w:color w:val="5A7D3A"/>
          <w:sz w:val="18"/>
        </w:rPr>
        <w:t>https://pubmed.ncbi.nlm.nih.gov/42693470/</w:t>
      </w:r>
    </w:p>
    <w:p>
      <w:pPr>
        <w:pStyle w:val="Heading2"/>
      </w:pPr>
      <w:r>
        <w:t>SMILE-Serious-Game für Jugendliche: Machbarkeit und vorläufige Wirksamkeit europaweit</w:t>
      </w:r>
    </w:p>
    <w:p>
      <w:r>
        <w:rPr>
          <w:i/>
          <w:color w:val="666666"/>
          <w:sz w:val="18"/>
        </w:rPr>
        <w:t>Smoktunowicz E et al.  ·  JMIR Res Protoc  ·  03.09.2026  ·  PMID 42691342</w:t>
      </w:r>
    </w:p>
    <w:p>
      <w:r>
        <w:t>Cluster-randomisierte adaptive Studie (7 europäische Länder, N=1.438, 10–24 Jahre) zu CBT-basiertem Gamified Mental Health Intervention mit Experience Sampling und optionaler Rückmeldung.</w:t>
      </w:r>
    </w:p>
    <w:p>
      <w:r>
        <w:rPr>
          <w:b/>
        </w:rPr>
        <w:t xml:space="preserve">Ergebnis: </w:t>
      </w:r>
      <w:r>
        <w:t>Hauptoutcomes Angst und Depression; sekundär Resilienz, Emotionsregulation. Bislang 2 Sequenzen abgeschlossen (März 2026); Rekrutierung läuft. Primäre Ergebnisse September 2026 erwartet. Feasibility, Akzeptanz und App-Nutzung werden gemessen.</w:t>
      </w:r>
    </w:p>
    <w:p>
      <w:r>
        <w:rPr>
          <w:b/>
          <w:sz w:val="19"/>
        </w:rPr>
        <w:t xml:space="preserve">Übertragbarkeit: </w:t>
      </w:r>
      <w:r>
        <w:rPr>
          <w:sz w:val="19"/>
        </w:rPr>
        <w:t>Sieben europäische Länder einschließlich Deutschland, direkt transferierbar auf dezentrale digitale Prävention.</w:t>
      </w:r>
    </w:p>
    <w:p>
      <w:r>
        <w:rPr>
          <w:color w:val="5A7D3A"/>
          <w:sz w:val="18"/>
        </w:rPr>
        <w:t>https://pubmed.ncbi.nlm.nih.gov/42691342/</w:t>
      </w:r>
    </w:p>
    <w:p>
      <w:pPr>
        <w:pStyle w:val="Heading2"/>
      </w:pPr>
      <w:r>
        <w:t>Contingency management verdoppelte Aufnahmequote bei Suchtbehandlung von Gerichtsklienten</w:t>
      </w:r>
    </w:p>
    <w:p>
      <w:r>
        <w:rPr>
          <w:i/>
          <w:color w:val="666666"/>
          <w:sz w:val="18"/>
        </w:rPr>
        <w:t>Hartzler B et al.  ·  Front Public Health  ·  19.08.2026  ·  PMID 42688237</w:t>
      </w:r>
    </w:p>
    <w:p>
      <w:r>
        <w:t>Implementierungsstudie zur Anwendung von Contingency Management in einer Suchtbehandlungsorganisation für von Justiz überweisene Klienten mit Fachbegleitung und Training.</w:t>
      </w:r>
    </w:p>
    <w:p>
      <w:r>
        <w:rPr>
          <w:b/>
        </w:rPr>
        <w:t xml:space="preserve">Ergebnis: </w:t>
      </w:r>
      <w:r>
        <w:t>Aufnahmequoten stiegen um 108%, Gruppentherapie-Teilnahme um 11%, Erfüllung gerichtlicher Auflagen um 11%. Die Organization integrierte Contingency Management dauerhaft in Routineangebote.</w:t>
      </w:r>
    </w:p>
    <w:p>
      <w:r>
        <w:rPr>
          <w:b/>
          <w:sz w:val="19"/>
        </w:rPr>
        <w:t xml:space="preserve">Übertragbarkeit: </w:t>
      </w:r>
      <w:r>
        <w:rPr>
          <w:sz w:val="19"/>
        </w:rPr>
        <w:t>USA, Vergleichbarkeit gering – Finanzierung und Justizsystem unterscheiden sich grundlegend.</w:t>
      </w:r>
    </w:p>
    <w:p>
      <w:r>
        <w:rPr>
          <w:color w:val="5A7D3A"/>
          <w:sz w:val="18"/>
        </w:rPr>
        <w:t>https://pubmed.ncbi.nlm.nih.gov/42688237/</w:t>
      </w:r>
    </w:p>
    <w:p>
      <w:pPr>
        <w:pStyle w:val="Heading2"/>
      </w:pPr>
      <w:r>
        <w:t>Diagnostische Wartezeiten für Kinder erreichen 15 Monate – Perspektiven von Stakeholdern</w:t>
      </w:r>
    </w:p>
    <w:p>
      <w:r>
        <w:rPr>
          <w:i/>
          <w:color w:val="666666"/>
          <w:sz w:val="18"/>
        </w:rPr>
        <w:t>Grundy S et al.  ·  Child Care Health Dev  ·  Sept. 2026  ·  PMID 42687475</w:t>
      </w:r>
    </w:p>
    <w:p>
      <w:r>
        <w:t>Qualitative Studie zu Verzögerungen in Entwicklungsdiagnostik in Westaustralien mit Interviews von Eltern (n=17), Pädagogen (n=10) und Fachleuten (n=9).</w:t>
      </w:r>
    </w:p>
    <w:p>
      <w:r>
        <w:rPr>
          <w:b/>
        </w:rPr>
        <w:t xml:space="preserve">Ergebnis: </w:t>
      </w:r>
      <w:r>
        <w:t>Über 17.000 Kinder in Warteschlangen, Medianwartezeit 15,1 Monate. Hauptbarrieren: unzureichende Finanzierung (22 Nennungen), lange Wartezeiten (44), fehlende Unterstützung (110). Stakeholder forderten bessere Koordination und Kapazität.</w:t>
      </w:r>
    </w:p>
    <w:p>
      <w:r>
        <w:rPr>
          <w:b/>
          <w:sz w:val="19"/>
        </w:rPr>
        <w:t xml:space="preserve">Übertragbarkeit: </w:t>
      </w:r>
      <w:r>
        <w:rPr>
          <w:sz w:val="19"/>
        </w:rPr>
        <w:t>Australien, vergleichbare Wartzeitprobleme und Personalknappheit wie deutsche Versorgung; strukturelles Problem.</w:t>
      </w:r>
    </w:p>
    <w:p>
      <w:r>
        <w:rPr>
          <w:color w:val="5A7D3A"/>
          <w:sz w:val="18"/>
        </w:rPr>
        <w:t>https://pubmed.ncbi.nlm.nih.gov/42687475/</w:t>
      </w:r>
    </w:p>
    <w:p>
      <w:pPr>
        <w:pStyle w:val="Heading2"/>
      </w:pPr>
      <w:r>
        <w:t>Lokale Räte für psychische Gesundheit (CLSM): Governance-Lücke trotz 30 Jahren Existenz</w:t>
      </w:r>
    </w:p>
    <w:p>
      <w:r>
        <w:rPr>
          <w:i/>
          <w:color w:val="666666"/>
          <w:sz w:val="18"/>
        </w:rPr>
        <w:t>Pastant F et al.  ·  Sante Publique  ·  2026  ·  PMID 42674980</w:t>
      </w:r>
    </w:p>
    <w:p>
      <w:r>
        <w:t>Bestandsaufnahme und Positionspapier zu CLSM in Frankreich als Governance-Modell der Bürger- und Sektorbeteiligung in der Gesamtplanung mentaler Gesundheit.</w:t>
      </w:r>
    </w:p>
    <w:p>
      <w:r>
        <w:rPr>
          <w:b/>
        </w:rPr>
        <w:t xml:space="preserve">Ergebnis: </w:t>
      </w:r>
      <w:r>
        <w:t>CLSM in etwa 300 französischen Territorien verankert (2025), aber Einsatz ungleich, Mittel unzureichend, Stakeholder-Beteiligung schwach. Kernaussage: CLSM sind nicht nur Koordinationsmechanismus, sondern demokratisches Politikmodell – erfordern institutionelle und kulturelle Bedingungen zur Skalierung.</w:t>
      </w:r>
    </w:p>
    <w:p>
      <w:r>
        <w:rPr>
          <w:b/>
          <w:sz w:val="19"/>
        </w:rPr>
        <w:t xml:space="preserve">Übertragbarkeit: </w:t>
      </w:r>
      <w:r>
        <w:rPr>
          <w:sz w:val="19"/>
        </w:rPr>
        <w:t>Frankreich, deutschsprachiger Raum – vergleichbare soziale Versicherungssysteme; CLSM-Modell zur Territorialisierung und Partizipation direkt übertragbar.</w:t>
      </w:r>
    </w:p>
    <w:p>
      <w:r>
        <w:rPr>
          <w:color w:val="5A7D3A"/>
          <w:sz w:val="18"/>
        </w:rPr>
        <w:t>https://pubmed.ncbi.nlm.nih.gov/42674980/</w:t>
      </w:r>
    </w:p>
    <w:p>
      <w:pPr>
        <w:pStyle w:val="Heading2"/>
      </w:pPr>
      <w:r>
        <w:t>Erhebung mentaler Gesundheit mit digitalem Triage an fünf italienischen Universitäten</w:t>
      </w:r>
    </w:p>
    <w:p>
      <w:r>
        <w:rPr>
          <w:i/>
          <w:color w:val="666666"/>
          <w:sz w:val="18"/>
        </w:rPr>
        <w:t>Vigezzi GP et al.  ·  Front Public Health  ·  21.07.2026  ·  PMID 42553706</w:t>
      </w:r>
    </w:p>
    <w:p>
      <w:r>
        <w:t>Multisite Protokoll (Health Mode On Plus) zur Querschnittserhebung und Intervention mentaler Gesundheit bei italienischen Studierenden mit Stepped-Care-Modell und e-CBT für Angst.</w:t>
      </w:r>
    </w:p>
    <w:p>
      <w:r>
        <w:rPr>
          <w:b/>
        </w:rPr>
        <w:t xml:space="preserve">Ergebnis: </w:t>
      </w:r>
      <w:r>
        <w:t>Geplant: 249.958 Teilnehmer; primäre Outcomes 12-Monats- und Lifetime-DSM-5-Störungen via CIDI; digitale CBT versus Beratung-as-usual in eingebetteter RCT. Starke digitale Plattform für Triage und Orientierung implementiert; erste Analysen folgen.</w:t>
      </w:r>
    </w:p>
    <w:p>
      <w:r>
        <w:rPr>
          <w:b/>
          <w:sz w:val="19"/>
        </w:rPr>
        <w:t xml:space="preserve">Übertragbarkeit: </w:t>
      </w:r>
      <w:r>
        <w:rPr>
          <w:sz w:val="19"/>
        </w:rPr>
        <w:t>Italien, deutschsprachiger Raum – vergleichbares Hochschulsystem und Präventionsauftrag, Stepped-Care-Rahmen übertragbar.</w:t>
      </w:r>
    </w:p>
    <w:p>
      <w:r>
        <w:rPr>
          <w:color w:val="5A7D3A"/>
          <w:sz w:val="18"/>
        </w:rPr>
        <w:t>https://pubmed.ncbi.nlm.nih.gov/42553706/</w:t>
      </w:r>
    </w:p>
    <w:p>
      <w:pPr>
        <w:pStyle w:val="Heading1"/>
      </w:pPr>
      <w:r>
        <w:t>Aufgenommen am 05.09.2026</w:t>
      </w:r>
    </w:p>
    <w:p>
      <w:pPr>
        <w:pStyle w:val="Heading2"/>
      </w:pPr>
      <w:r>
        <w:t>Social Prescribing verringerte Angst und Stress bei Kindern und Jugendlichen</w:t>
      </w:r>
    </w:p>
    <w:p>
      <w:r>
        <w:rPr>
          <w:i/>
          <w:color w:val="666666"/>
          <w:sz w:val="18"/>
        </w:rPr>
        <w:t>Thomson J et al.  ·  BMJ Open  ·  04.09.2026  ·  PMID 42697576</w:t>
      </w:r>
    </w:p>
    <w:p>
      <w:r>
        <w:t>Qualitative Studie zu Erfahrungen von 15 Kindern und 27 Betreuungspersonen mit einem Social-Prescribing-Dienst zur frühzeitigen psychischen Unterstützung in Nordengland.</w:t>
      </w:r>
    </w:p>
    <w:p>
      <w:r>
        <w:rPr>
          <w:b/>
        </w:rPr>
        <w:t xml:space="preserve">Ergebnis: </w:t>
      </w:r>
      <w:r>
        <w:t>Kinder und Jugendliche berichteten weniger emotionales Unbehagen, niedrigere Angststufen und erhöhtes Selbstvertrauen; Eltern zeigten reduzierte Belastung und verbesserte Familieninteraktion. Die Wirkung erfolgte durch vertrauensvolle Beziehungen zu Fallmanagern und erlernte Bewältigungsstrategien.</w:t>
      </w:r>
    </w:p>
    <w:p>
      <w:r>
        <w:rPr>
          <w:b/>
          <w:sz w:val="19"/>
        </w:rPr>
        <w:t xml:space="preserve">Übertragbarkeit: </w:t>
      </w:r>
      <w:r>
        <w:rPr>
          <w:sz w:val="19"/>
        </w:rPr>
        <w:t>England, nicht-spezialisierte ambulante Früherkennung, Vergleichbarkeit mit gemeindenahen Lotsenmodellen in Deutschland</w:t>
      </w:r>
    </w:p>
    <w:p>
      <w:r>
        <w:rPr>
          <w:color w:val="5A7D3A"/>
          <w:sz w:val="18"/>
        </w:rPr>
        <w:t>https://pubmed.ncbi.nlm.nih.gov/42697576/</w:t>
      </w:r>
    </w:p>
    <w:p>
      <w:pPr>
        <w:pStyle w:val="Heading2"/>
      </w:pPr>
      <w:r>
        <w:t>Väter in der Perinatalzeit erleben Isolation und Ausschluss von Unterstützung</w:t>
      </w:r>
    </w:p>
    <w:p>
      <w:r>
        <w:rPr>
          <w:i/>
          <w:color w:val="666666"/>
          <w:sz w:val="18"/>
        </w:rPr>
        <w:t>Watkins AE et al.  ·  BMJ Open  ·  04.09.2026  ·  PMID 42697571</w:t>
      </w:r>
    </w:p>
    <w:p>
      <w:r>
        <w:t>Qualitative Studie mit Interviews und Fokusgruppen von 21 Vätern und 9 Fachleuten (Freiwilligensektor, Soziales) in Nordostengland zu perinatalpsychischen Unterstützungsbedarfen von Vätern.</w:t>
      </w:r>
    </w:p>
    <w:p>
      <w:r>
        <w:rPr>
          <w:b/>
        </w:rPr>
        <w:t xml:space="preserve">Ergebnis: </w:t>
      </w:r>
      <w:r>
        <w:t>Väter berichten von Isolation, eingeschränkter emotionaler Unterstützung und Ausschluss aus perinatalen Diensten; Fachleute bestätigen begrenzte Vatereinbindung. Empfehlungen: Stärkere Vatereinbindung in Antenatalkurse, Elternrichtlinien und Gesamtfamilienansätze zur emotionalen Unterstützung.</w:t>
      </w:r>
    </w:p>
    <w:p>
      <w:r>
        <w:rPr>
          <w:b/>
          <w:sz w:val="19"/>
        </w:rPr>
        <w:t xml:space="preserve">Übertragbarkeit: </w:t>
      </w:r>
      <w:r>
        <w:rPr>
          <w:sz w:val="19"/>
        </w:rPr>
        <w:t>England/Deutschland, Primärversorgung und Frühförderung, Zugang und Geschlechtergerechtigkeit</w:t>
      </w:r>
    </w:p>
    <w:p>
      <w:r>
        <w:rPr>
          <w:color w:val="5A7D3A"/>
          <w:sz w:val="18"/>
        </w:rPr>
        <w:t>https://pubmed.ncbi.nlm.nih.gov/42697571/</w:t>
      </w:r>
    </w:p>
    <w:p>
      <w:pPr>
        <w:pStyle w:val="Heading2"/>
      </w:pPr>
      <w:r>
        <w:t>Psychisch erkrankte Herzinfarktpatienten erhalten weniger Spezialistenpflege</w:t>
      </w:r>
    </w:p>
    <w:p>
      <w:r>
        <w:rPr>
          <w:i/>
          <w:color w:val="666666"/>
          <w:sz w:val="18"/>
        </w:rPr>
        <w:t>Fleetwood K et al.  ·  BMJ Open  ·  04.09.2026  ·  PMID 42697570</w:t>
      </w:r>
    </w:p>
    <w:p>
      <w:r>
        <w:t>Kohortenstudie mit 131.075 NSTEMI- und 79.045 STEMI-Patienten aus englischen Registerdaten (2019–2023) zur Vergleichbarkeit der kardiologischen Standardversorgung nach psychischer Erkrankung.</w:t>
      </w:r>
    </w:p>
    <w:p>
      <w:r>
        <w:rPr>
          <w:b/>
        </w:rPr>
        <w:t xml:space="preserve">Ergebnis: </w:t>
      </w:r>
      <w:r>
        <w:t>Patienten mit Schizophrenie, Bipolarer Störung oder Depression erhielten seltener Angiografie (OR 0,25–0,92 je nach Diagnose), Intensivbetreuung und kardiologische Rehabilitation. Disparitäten waren größer nach NSTEMI; COVID-19 hatte keinen signifikanten Moderatoreffekt.</w:t>
      </w:r>
    </w:p>
    <w:p>
      <w:r>
        <w:rPr>
          <w:b/>
          <w:sz w:val="19"/>
        </w:rPr>
        <w:t xml:space="preserve">Übertragbarkeit: </w:t>
      </w:r>
      <w:r>
        <w:rPr>
          <w:sz w:val="19"/>
        </w:rPr>
        <w:t>England, elektronische Gesundheitsakten, vergleichbar mit deutschen Klinikabrechnungsdaten und sektorialer Kooperation</w:t>
      </w:r>
    </w:p>
    <w:p>
      <w:r>
        <w:rPr>
          <w:color w:val="5A7D3A"/>
          <w:sz w:val="18"/>
        </w:rPr>
        <w:t>https://pubmed.ncbi.nlm.nih.gov/42697570/</w:t>
      </w:r>
    </w:p>
    <w:p>
      <w:pPr>
        <w:pStyle w:val="Heading2"/>
      </w:pPr>
      <w:r>
        <w:t>App-basierte Achtsamkeit reduzierte Depressionen bei schwangeren Frauen mit affektiven Störungen</w:t>
      </w:r>
    </w:p>
    <w:p>
      <w:r>
        <w:rPr>
          <w:i/>
          <w:color w:val="666666"/>
          <w:sz w:val="18"/>
        </w:rPr>
        <w:t>Haßdenteufel K et al.  ·  J Med Internet Res  ·  02.09.2026  ·  PMID 42695336</w:t>
      </w:r>
    </w:p>
    <w:p>
      <w:r>
        <w:t>Sekundäranalyse eines deutschen RCT (Baden-Württemberg) mit 147 schwangeren Frauen mit ICD-10-Angst- oder affektiven Störungen und erhöhten depressiven Symptomen (EPDS&gt;9), randomisiert zu 8-wöchiger digitaler Achtsamkeitsintervention oder Standardbehandlung.</w:t>
      </w:r>
    </w:p>
    <w:p>
      <w:r>
        <w:rPr>
          <w:b/>
        </w:rPr>
        <w:t xml:space="preserve">Ergebnis: </w:t>
      </w:r>
      <w:r>
        <w:t>Die Interventionsgruppe zeigte signifikant stärkere EPDS-Reduktion in Schwangerschaftswoche 34 (Δ=-2,21, p=0,01) und postpartal (Δ=-4,81, p=0,007); 42,5% erreichten klinisch bedeutsame Verbesserung gegenüber 28,4% in der Kontrolle (aOR 1,56, 95% CI 1,19–2,05).</w:t>
      </w:r>
    </w:p>
    <w:p>
      <w:r>
        <w:rPr>
          <w:b/>
          <w:sz w:val="19"/>
        </w:rPr>
        <w:t xml:space="preserve">Übertragbarkeit: </w:t>
      </w:r>
      <w:r>
        <w:rPr>
          <w:sz w:val="19"/>
        </w:rPr>
        <w:t>Deutschland, ambulante Perinatalpsychiatrie, Krankenkassendatenlage, direkt anwendbar</w:t>
      </w:r>
    </w:p>
    <w:p>
      <w:r>
        <w:rPr>
          <w:color w:val="5A7D3A"/>
          <w:sz w:val="18"/>
        </w:rPr>
        <w:t>https://pubmed.ncbi.nlm.nih.gov/42695336/</w:t>
      </w:r>
    </w:p>
    <w:p>
      <w:pPr>
        <w:pStyle w:val="Heading2"/>
      </w:pPr>
      <w:r>
        <w:t>Krebsscreening für Menschen mit Behinderung ist in Europa ungleich verteilt</w:t>
      </w:r>
    </w:p>
    <w:p>
      <w:r>
        <w:rPr>
          <w:i/>
          <w:color w:val="666666"/>
          <w:sz w:val="18"/>
        </w:rPr>
        <w:t>Vukovic V et al.  ·  Front Public Health  ·  20.08.2026  ·  PMID 42694833</w:t>
      </w:r>
    </w:p>
    <w:p>
      <w:r>
        <w:t>Systematische Literaturübersicht von 16 europäischen Richtlinien und Empfehlungen zum Krebsscreening und -prävention für Menschen mit intellektuellen Beeinträchtigungen, davon 15 zu Screening (Vereinigtes Königreich, Niederlande, Belgien, Dänemark, EU).</w:t>
      </w:r>
    </w:p>
    <w:p>
      <w:r>
        <w:rPr>
          <w:b/>
        </w:rPr>
        <w:t xml:space="preserve">Ergebnis: </w:t>
      </w:r>
      <w:r>
        <w:t>Richtlinien konzentrieren sich auf Brust-, Gebärmutterhals- und Darmkrebs; Anpassungen umfassen barrierefreie Information, Terminvereinbarung, Begleitperson, Zustimmung und Schulung. Jedoch: Ungleiche Verteilung auf wenige wohlhabende Länder, keine Dokumente aus den meisten EU-Mitgliedstaaten.</w:t>
      </w:r>
    </w:p>
    <w:p>
      <w:r>
        <w:rPr>
          <w:b/>
          <w:sz w:val="19"/>
        </w:rPr>
        <w:t xml:space="preserve">Übertragbarkeit: </w:t>
      </w:r>
      <w:r>
        <w:rPr>
          <w:sz w:val="19"/>
        </w:rPr>
        <w:t>Europa (Niederlande, Belgien), Gesundheitssysteme ohne spezialisierte Leistungen, Ungleichheit und Versorgungslücken</w:t>
      </w:r>
    </w:p>
    <w:p>
      <w:r>
        <w:rPr>
          <w:color w:val="5A7D3A"/>
          <w:sz w:val="18"/>
        </w:rPr>
        <w:t>https://pubmed.ncbi.nlm.nih.gov/42694833/</w:t>
      </w:r>
    </w:p>
    <w:p>
      <w:pPr>
        <w:pStyle w:val="Heading2"/>
      </w:pPr>
      <w:r>
        <w:t>VR-Suchttherapie: Krankheitsschwere und Vortherapie-Craving vorhersagen Reaktion</w:t>
      </w:r>
    </w:p>
    <w:p>
      <w:r>
        <w:rPr>
          <w:i/>
          <w:color w:val="666666"/>
          <w:sz w:val="18"/>
        </w:rPr>
        <w:t>Lütt A et al.  ·  BMC Psychiatry  ·  26.08.2026  ·  PMID 42693426</w:t>
      </w:r>
    </w:p>
    <w:p>
      <w:r>
        <w:t>Deutsche Single-Arm-Studie mit 61 Patienten mit Alkoholvergiftung während Virtual-Reality-Cue-Exposure; psychologische und physiologische Craving-Parameter wurden mit Patientenmerkmalen assoziiert.</w:t>
      </w:r>
    </w:p>
    <w:p>
      <w:r>
        <w:rPr>
          <w:b/>
        </w:rPr>
        <w:t xml:space="preserve">Ergebnis: </w:t>
      </w:r>
      <w:r>
        <w:t>Alkoholsuchtausmaß (AUDIT, ADS) und Vor-VR-Craving (AUQ, OCDS) vorhersagten subjektive Craving-Reduktion stärker als VR-Faktoren; physiologische und subjektive Maße überlappten minimal. Komplexität des Craving-Konzepts erfordert multidimensionale Bewertung.</w:t>
      </w:r>
    </w:p>
    <w:p>
      <w:r>
        <w:rPr>
          <w:b/>
          <w:sz w:val="19"/>
        </w:rPr>
        <w:t xml:space="preserve">Übertragbarkeit: </w:t>
      </w:r>
      <w:r>
        <w:rPr>
          <w:sz w:val="19"/>
        </w:rPr>
        <w:t>Deutschland, spezialisierte Suchtpsychiatrie, technologiegestützte Interventionsentwicklung</w:t>
      </w:r>
    </w:p>
    <w:p>
      <w:r>
        <w:rPr>
          <w:color w:val="5A7D3A"/>
          <w:sz w:val="18"/>
        </w:rPr>
        <w:t>https://pubmed.ncbi.nlm.nih.gov/42693426/</w:t>
      </w:r>
    </w:p>
    <w:p>
      <w:pPr>
        <w:pStyle w:val="Heading2"/>
      </w:pPr>
      <w:r>
        <w:t>Patientensuizid belastet Psychotherapeuten psychisch erheblich</w:t>
      </w:r>
    </w:p>
    <w:p>
      <w:r>
        <w:rPr>
          <w:i/>
          <w:color w:val="666666"/>
          <w:sz w:val="18"/>
        </w:rPr>
        <w:t>Siebert A et al.  ·  Sci Rep  ·  03.09.2026  ·  PMID 42693165</w:t>
      </w:r>
    </w:p>
    <w:p>
      <w:r>
        <w:t>Deutsche Online-Umfrage bei Psychotherapeuten und Psychiatern zu psychischer Belastung nach Patientensuizid; gemischte Methoden (quantitativ: PTSD-Skala; qualitativ: Gefühle und Umstände).</w:t>
      </w:r>
    </w:p>
    <w:p>
      <w:r>
        <w:rPr>
          <w:b/>
        </w:rPr>
        <w:t xml:space="preserve">Ergebnis: </w:t>
      </w:r>
      <w:r>
        <w:t>Ein Anteil zeigte klinisch signifikante Symptome einer Posttraumatischen Belastungsstörung; prominente Gefühle waren Trauer, Schock, Entsetzen; Einflussfaktoren: Therapeut-Patient-Beziehung, fehlende Unterstützung, wahrgenommene Gewalt des Suizids, Unvorhersehbarkeit. Postvention und kollegiale Unterstützung fehlen häufig.</w:t>
      </w:r>
    </w:p>
    <w:p>
      <w:r>
        <w:rPr>
          <w:b/>
          <w:sz w:val="19"/>
        </w:rPr>
        <w:t xml:space="preserve">Übertragbarkeit: </w:t>
      </w:r>
      <w:r>
        <w:rPr>
          <w:sz w:val="19"/>
        </w:rPr>
        <w:t>Deutschland, psychotherapeutisches System, Burnout und Personalressourcen</w:t>
      </w:r>
    </w:p>
    <w:p>
      <w:r>
        <w:rPr>
          <w:color w:val="5A7D3A"/>
          <w:sz w:val="18"/>
        </w:rPr>
        <w:t>https://pubmed.ncbi.nlm.nih.gov/42693165/</w:t>
      </w:r>
    </w:p>
    <w:p>
      <w:pPr>
        <w:pStyle w:val="Heading1"/>
      </w:pPr>
      <w:r>
        <w:t>Aufgenommen am 04.09.2026</w:t>
      </w:r>
    </w:p>
    <w:p>
      <w:pPr>
        <w:pStyle w:val="Heading2"/>
      </w:pPr>
      <w:r>
        <w:t>Hepatitis-C-Screening bei psychisch Erkrankten – Protokoll für aktualisierte Metaanalyse</w:t>
      </w:r>
    </w:p>
    <w:p>
      <w:r>
        <w:rPr>
          <w:i/>
          <w:color w:val="666666"/>
          <w:sz w:val="18"/>
        </w:rPr>
        <w:t>Maryam S et al.  ·  BMJ Open  ·  03.09.2026  ·  PMID 42692522</w:t>
      </w:r>
    </w:p>
    <w:p>
      <w:r>
        <w:t>Protokoll für systematische Übersicht und Metaanalyse zur HCV-Prävalenz, Risikofaktoren und Versorgungsbarrieren bei Menschen mit ernsthafte psychische Erkrankungen (SMI) nach COVID-19.</w:t>
      </w:r>
    </w:p>
    <w:p>
      <w:r>
        <w:rPr>
          <w:b/>
        </w:rPr>
        <w:t xml:space="preserve">Ergebnis: </w:t>
      </w:r>
      <w:r>
        <w:t>Weder Ergebnis noch Zahlen verfügbar (Protokoll-Publikation vor Studiendurchführung, geplante Suche bis Juni 2026, bisherige Metaanalyse zeigte 8% HCV-Prävalenz bei SMI vs. niedrigere Allgemeinbevölkerung).</w:t>
      </w:r>
    </w:p>
    <w:p>
      <w:r>
        <w:rPr>
          <w:b/>
          <w:sz w:val="19"/>
        </w:rPr>
        <w:t xml:space="preserve">Übertragbarkeit: </w:t>
      </w:r>
      <w:r>
        <w:rPr>
          <w:sz w:val="19"/>
        </w:rPr>
        <w:t>Systematische Übersicht geplant, Barrieren und Facilitatoren zur Versorgung sind Schwerpunkt</w:t>
      </w:r>
    </w:p>
    <w:p>
      <w:r>
        <w:rPr>
          <w:color w:val="5A7D3A"/>
          <w:sz w:val="18"/>
        </w:rPr>
        <w:t>https://pubmed.ncbi.nlm.nih.gov/42692522/</w:t>
      </w:r>
    </w:p>
    <w:p>
      <w:pPr>
        <w:pStyle w:val="Heading2"/>
      </w:pPr>
      <w:r>
        <w:t>Geschulte Gesundheitshelfer verbesserten Mentale-Health-Kompetenz und Leistungserbringung in Indien – aber Evidenz bleibt begrenzt</w:t>
      </w:r>
    </w:p>
    <w:p>
      <w:r>
        <w:rPr>
          <w:i/>
          <w:color w:val="666666"/>
          <w:sz w:val="18"/>
        </w:rPr>
        <w:t>Ruben JP et al.  ·  Indian J Med Res  ·  Sept. 2026  ·  PMID 42690870</w:t>
      </w:r>
    </w:p>
    <w:p>
      <w:r>
        <w:t>Systematische Übersicht von 13 Studien (2000–2025) zu Mental-Health-Schulungsinterventionen für akkreditierte Gesundheitshelfer (ASHAs) in Karnataka, Indien.</w:t>
      </w:r>
    </w:p>
    <w:p>
      <w:r>
        <w:rPr>
          <w:b/>
        </w:rPr>
        <w:t xml:space="preserve">Ergebnis: </w:t>
      </w:r>
      <w:r>
        <w:t>Narrative Synthese zeigt verbesserte Anbieter-Kompetenzen und Serviceerbringung in quantitativen Studien (mäßiges Vertrauen in qualitative Studien). Digitale und Hybrid-Modelle zeigten nachhaltigere Gewinne als reine Präsenz-Schulungen. Begrenzte Evidenz wegen Vor-Nach-Designs, kleiner Stichproben und Heterogenität.</w:t>
      </w:r>
    </w:p>
    <w:p>
      <w:r>
        <w:rPr>
          <w:b/>
          <w:sz w:val="19"/>
        </w:rPr>
        <w:t xml:space="preserve">Übertragbarkeit: </w:t>
      </w:r>
      <w:r>
        <w:rPr>
          <w:sz w:val="19"/>
        </w:rPr>
        <w:t>Indien – Low-Income-Setting, aber Aufbau niedrigschwelliger Kapazitäten für Deutschland lehrreich</w:t>
      </w:r>
    </w:p>
    <w:p>
      <w:r>
        <w:rPr>
          <w:color w:val="5A7D3A"/>
          <w:sz w:val="18"/>
        </w:rPr>
        <w:t>https://pubmed.ncbi.nlm.nih.gov/42690870/</w:t>
      </w:r>
    </w:p>
    <w:p>
      <w:pPr>
        <w:pStyle w:val="Heading2"/>
      </w:pPr>
      <w:r>
        <w:t>Online-Resilienzintervention für Studierende verbesserte psychisches Wohlbefinden nur mit guter Adhärenz</w:t>
      </w:r>
    </w:p>
    <w:p>
      <w:r>
        <w:rPr>
          <w:i/>
          <w:color w:val="666666"/>
          <w:sz w:val="18"/>
        </w:rPr>
        <w:t>Bartelt S et al.  ·  Sci Rep  ·  02.09.2026  ·  PMID 42686878</w:t>
      </w:r>
    </w:p>
    <w:p>
      <w:r>
        <w:t>Randomisierte Studie mit 216 Studierenden zur Wirksamkeit eines internetgestützten Resilienztrainings via Lernplattform.</w:t>
      </w:r>
    </w:p>
    <w:p>
      <w:r>
        <w:rPr>
          <w:b/>
        </w:rPr>
        <w:t xml:space="preserve">Ergebnis: </w:t>
      </w:r>
      <w:r>
        <w:t>Unter Einhaltung des Protokolls (n=150) signifikante Verbesserung der psychischen Belastung und Selbstmitgefühl (p&lt;0,05), bei Mitnahme aller Teilnehmenden (ITT-Analyse, n=216) keine signifikanten Effekte. Adhärenz war niedrig. Mit hoher Einhaltung könnte das Angebot wertvoll für studentische Mental-Health-Services sein.</w:t>
      </w:r>
    </w:p>
    <w:p>
      <w:r>
        <w:rPr>
          <w:b/>
          <w:sz w:val="19"/>
        </w:rPr>
        <w:t xml:space="preserve">Übertragbarkeit: </w:t>
      </w:r>
      <w:r>
        <w:rPr>
          <w:sz w:val="19"/>
        </w:rPr>
        <w:t>Deutschland – Versorgung von Studierenden an einer Universitätsmedizin</w:t>
      </w:r>
    </w:p>
    <w:p>
      <w:r>
        <w:rPr>
          <w:color w:val="5A7D3A"/>
          <w:sz w:val="18"/>
        </w:rPr>
        <w:t>https://pubmed.ncbi.nlm.nih.gov/42686878/</w:t>
      </w:r>
    </w:p>
    <w:p>
      <w:pPr>
        <w:pStyle w:val="Heading2"/>
      </w:pPr>
      <w:r>
        <w:t>Care Navigation für Methamphetaminabhängigkeit erreichte Behandlung nicht häufiger</w:t>
      </w:r>
    </w:p>
    <w:p>
      <w:r>
        <w:rPr>
          <w:i/>
          <w:color w:val="666666"/>
          <w:sz w:val="18"/>
        </w:rPr>
        <w:t>Al-Tayyib A et al.  ·  JAMA Netw Open  ·  01.09.2026  ·  PMID 42684700</w:t>
      </w:r>
    </w:p>
    <w:p>
      <w:r>
        <w:t>Randomisiert-kontrollierte Studie (n=192 Teilnehmer) zu Wirkung von dedizierter Care Navigation mit Contingency-Management-Elementen auf Verknüpfung zur Suchtbehandlung.</w:t>
      </w:r>
    </w:p>
    <w:p>
      <w:r>
        <w:rPr>
          <w:b/>
        </w:rPr>
        <w:t xml:space="preserve">Ergebnis: </w:t>
      </w:r>
      <w:r>
        <w:t>Linkage zur Behandlung nach 30 Tagen: Intervention 25,0% (24/96) vs. Kontrolle 25,0% (24/96), RR 1,00 (95%-KI 0,61–1,63). Nach 90 Tagen: Intervention 33,3% (32/96) vs. Kontrolle 25,0% (24/96), RR 1,33 (95%-KI 0,85–2,09), beide nicht signifikant. Engagement mit Navigator war höher (62,5%), aber führte nicht zu besserer Linkage.</w:t>
      </w:r>
    </w:p>
    <w:p>
      <w:r>
        <w:rPr>
          <w:b/>
          <w:sz w:val="19"/>
        </w:rPr>
        <w:t xml:space="preserve">Übertragbarkeit: </w:t>
      </w:r>
      <w:r>
        <w:rPr>
          <w:sz w:val="19"/>
        </w:rPr>
        <w:t>USA – Sicherheits-Netzwerk, instabile Wohnverhältnisse (84,9%), aber Kontakt-Befund relevant</w:t>
      </w:r>
    </w:p>
    <w:p>
      <w:r>
        <w:rPr>
          <w:color w:val="5A7D3A"/>
          <w:sz w:val="18"/>
        </w:rPr>
        <w:t>https://pubmed.ncbi.nlm.nih.gov/42684700/</w:t>
      </w:r>
    </w:p>
    <w:p>
      <w:pPr>
        <w:pStyle w:val="Heading2"/>
      </w:pPr>
      <w:r>
        <w:t>Schlafstörungen in der hausärztlichen Versorgung verdoppelten sich – Psychotherapie bleibt untergenutzt</w:t>
      </w:r>
    </w:p>
    <w:p>
      <w:r>
        <w:rPr>
          <w:i/>
          <w:color w:val="666666"/>
          <w:sz w:val="18"/>
        </w:rPr>
        <w:t>Bertrans Vilaró B et al.  ·  Fam Med Community Health  ·  31.08.2026  ·  PMID 42674672</w:t>
      </w:r>
    </w:p>
    <w:p>
      <w:r>
        <w:t>Retrospektive Primärversorgungsstudie in Katalonien 2018–2024 zu Prävalenz und Verschreibungspraxis bei Insomnie (n=elektronische Patientenakten).</w:t>
      </w:r>
    </w:p>
    <w:p>
      <w:r>
        <w:rPr>
          <w:b/>
        </w:rPr>
        <w:t xml:space="preserve">Ergebnis: </w:t>
      </w:r>
      <w:r>
        <w:t>Insomnie-Prävalenz stieg um 43,4% auf 11,17% (95%-KI 11,05–11,28) im Jahr 2024. Psychopharmaka-Einsatz nahm von 47,88% (2018) auf 55,11% (2024) zu, davon Anxiolytika 36,68% (2018) bis 39,44% (2024). Kognitiv-behaviorale Therapie (CBT), die Erstlinientherapie, wurde untergenutzt.</w:t>
      </w:r>
    </w:p>
    <w:p>
      <w:r>
        <w:rPr>
          <w:b/>
          <w:sz w:val="19"/>
        </w:rPr>
        <w:t xml:space="preserve">Übertragbarkeit: </w:t>
      </w:r>
      <w:r>
        <w:rPr>
          <w:sz w:val="19"/>
        </w:rPr>
        <w:t>Spanien – europäisches Sozialversicherungssystem, vergleichbar mit Deutschland</w:t>
      </w:r>
    </w:p>
    <w:p>
      <w:r>
        <w:rPr>
          <w:color w:val="5A7D3A"/>
          <w:sz w:val="18"/>
        </w:rPr>
        <w:t>https://pubmed.ncbi.nlm.nih.gov/42674672/</w:t>
      </w:r>
    </w:p>
    <w:p>
      <w:pPr>
        <w:pStyle w:val="Heading2"/>
      </w:pPr>
      <w:r>
        <w:t>Delirium-Prävention in australischen Krankenhäusern: Nicht-medikamentöse Strategien verbreitet, Antipsychotika-Einsatz bleibt hoch</w:t>
      </w:r>
    </w:p>
    <w:p>
      <w:r>
        <w:rPr>
          <w:i/>
          <w:color w:val="666666"/>
          <w:sz w:val="18"/>
        </w:rPr>
        <w:t>Huang S et al.  ·  Australas J Ageing  ·  Sept. 2026  ·  PMID 42656048</w:t>
      </w:r>
    </w:p>
    <w:p>
      <w:r>
        <w:t>Querschnittserhebung an 257 Stationen in Australien und Neuseeland am World Delirium Awareness Day 2023 zu Erfassung und Management von Delirium.</w:t>
      </w:r>
    </w:p>
    <w:p>
      <w:r>
        <w:rPr>
          <w:b/>
        </w:rPr>
        <w:t xml:space="preserve">Ergebnis: </w:t>
      </w:r>
      <w:r>
        <w:t>Erfassungsquote 63% (n=4033/6369 um 8:00 Uhr), detektierte Prävalenz 16% (n=637/4033). Nicht-medikamentöse Maßnahmen (Flüssigkeitsversorgung 87%, Mobilisierung 84%, Schmerzmanagement 84%) sind weit verbreitet. Antipsychotika dennoch häufig genutzt (Risperidon 36%, Haloperidol 35%, Quetiapin 31%). Fachkräftemangel (70%), Zeitmangel zur Fortbildung (53%) sind Barrieren.</w:t>
      </w:r>
    </w:p>
    <w:p>
      <w:r>
        <w:rPr>
          <w:b/>
          <w:sz w:val="19"/>
        </w:rPr>
        <w:t xml:space="preserve">Übertragbarkeit: </w:t>
      </w:r>
      <w:r>
        <w:rPr>
          <w:sz w:val="19"/>
        </w:rPr>
        <w:t>Australien/Neuseeland – Krankenhaus-Systematiken teilweise vergleichbar, aber anderer Organisationsrahmen</w:t>
      </w:r>
    </w:p>
    <w:p>
      <w:r>
        <w:rPr>
          <w:color w:val="5A7D3A"/>
          <w:sz w:val="18"/>
        </w:rPr>
        <w:t>https://pubmed.ncbi.nlm.nih.gov/42656048/</w:t>
      </w:r>
    </w:p>
    <w:p>
      <w:pPr>
        <w:pStyle w:val="Heading1"/>
      </w:pPr>
      <w:r>
        <w:t>Aufgenommen am 03.09.2026</w:t>
      </w:r>
    </w:p>
    <w:p>
      <w:pPr>
        <w:pStyle w:val="Heading2"/>
      </w:pPr>
      <w:r>
        <w:t>Psychische Gesundheit von Landwirten: Geschlechter- und Ungleichheitsgradienten</w:t>
      </w:r>
    </w:p>
    <w:p>
      <w:r>
        <w:rPr>
          <w:i/>
          <w:color w:val="666666"/>
          <w:sz w:val="18"/>
        </w:rPr>
        <w:t>Manneville F et al.  ·  Sante Publique  ·  2026  ·  PMID 42675000</w:t>
      </w:r>
    </w:p>
    <w:p>
      <w:r>
        <w:t>Querschnittstudie mit 1.084 französischen Landwirten (CAGRIMENT-Kohorte); misst psychisches Wohlbefinden und psychologische Belastung am Arbeitsplatz nach Soziodemografie und Lebensereignissen.</w:t>
      </w:r>
    </w:p>
    <w:p>
      <w:r>
        <w:rPr>
          <w:b/>
        </w:rPr>
        <w:t xml:space="preserve">Ergebnis: </w:t>
      </w:r>
      <w:r>
        <w:t>Durchschnittliches Wohlbefindensscore 66,6±14,2 Punkte; Belastungsscore 27,1±15,3 Punkte. Schlechtere Werte bei Frauen (β=-2,3; p=0,04), sozial vulnerablen Personen (β=-8,0; p&lt;0,01) und nach kritischen Lebensereignissen (β=-6,5; p&lt;0,01). Unterstreicht Bedarf für Interventionen bei gefährdeten Untergruppen.</w:t>
      </w:r>
    </w:p>
    <w:p>
      <w:r>
        <w:rPr>
          <w:b/>
          <w:sz w:val="19"/>
        </w:rPr>
        <w:t xml:space="preserve">Übertragbarkeit: </w:t>
      </w:r>
      <w:r>
        <w:rPr>
          <w:sz w:val="19"/>
        </w:rPr>
        <w:t>Frankreich; comparable Landwirtschaft und vulnerable Bevölkerungsgruppen auch in Deutschland.</w:t>
      </w:r>
    </w:p>
    <w:p>
      <w:r>
        <w:rPr>
          <w:color w:val="5A7D3A"/>
          <w:sz w:val="18"/>
        </w:rPr>
        <w:t>https://pubmed.ncbi.nlm.nih.gov/42675000/</w:t>
      </w:r>
    </w:p>
    <w:p>
      <w:pPr>
        <w:pStyle w:val="Heading2"/>
      </w:pPr>
      <w:r>
        <w:t>Posttraumatische Belastung und Suizidwiederholung: Co-Konstruktion der Prävention im VigilanS-Programm</w:t>
      </w:r>
    </w:p>
    <w:p>
      <w:r>
        <w:rPr>
          <w:i/>
          <w:color w:val="666666"/>
          <w:sz w:val="18"/>
        </w:rPr>
        <w:t>Creupelandt C et al.  ·  Sante Publique  ·  2026  ·  PMID 42674994</w:t>
      </w:r>
    </w:p>
    <w:p>
      <w:r>
        <w:t>Frankreich: Conceptual Paper über das nationale VigilanS-Suizidpräventionsprogramm; analysiert, wie PTBS die Responsivität auf Nachsorge nach Suizidversuch beeinflusst; schlägt Patientenbeteiligung zur Programmverfassung vor.</w:t>
      </w:r>
    </w:p>
    <w:p>
      <w:r>
        <w:rPr>
          <w:b/>
        </w:rPr>
        <w:t xml:space="preserve">Ergebnis: </w:t>
      </w:r>
      <w:r>
        <w:t>PTBS-assoziiert mit Suizidwiederholungen; unterrepräsentiert in bisherigen Präventionsstrategien. VigilanS fokussiert auf Aufrechterhalt des Kontakts, aber PTBS-Patienten weniger responsiv. Empfehlung: Erfahrungswissen von betroffenen Patienten mit PTBS und Suizidversuch in die Interventionsgestaltung integrieren für bessere Anpassung an individuelle Bedürfnisse.</w:t>
      </w:r>
    </w:p>
    <w:p>
      <w:r>
        <w:rPr>
          <w:b/>
          <w:sz w:val="19"/>
        </w:rPr>
        <w:t xml:space="preserve">Übertragbarkeit: </w:t>
      </w:r>
      <w:r>
        <w:rPr>
          <w:sz w:val="19"/>
        </w:rPr>
        <w:t>Frankreich; Suizidprävention und PTBS-Besonderheiten auch im deutschen System (VigilanS-Analogien) relevant.</w:t>
      </w:r>
    </w:p>
    <w:p>
      <w:r>
        <w:rPr>
          <w:color w:val="5A7D3A"/>
          <w:sz w:val="18"/>
        </w:rPr>
        <w:t>https://pubmed.ncbi.nlm.nih.gov/42674994/</w:t>
      </w:r>
    </w:p>
    <w:p>
      <w:pPr>
        <w:pStyle w:val="Heading2"/>
      </w:pPr>
      <w:r>
        <w:t>Rechtsstandards für Zwangsunterbringung in Dänemark 2024: Prozessuale Defizite</w:t>
      </w:r>
    </w:p>
    <w:p>
      <w:r>
        <w:rPr>
          <w:i/>
          <w:color w:val="666666"/>
          <w:sz w:val="18"/>
        </w:rPr>
        <w:t>Munk-Poulsen M et al.  ·  Ugeskr Laeger  ·  10.08.2026  ·  PMID 42671048</w:t>
      </w:r>
    </w:p>
    <w:p>
      <w:r>
        <w:t>Dänemark: Review der rechtlichen Anforderungen für psychiatrische Zwangsunterbringung; 2024 wurden 4.985 Zwangsaufnahmen durchgeführt; analysiert Anforderungen an ärztliche Bewertung und psychopathologische Dokumentation.</w:t>
      </w:r>
    </w:p>
    <w:p>
      <w:r>
        <w:rPr>
          <w:b/>
        </w:rPr>
        <w:t xml:space="preserve">Ergebnis: </w:t>
      </w:r>
      <w:r>
        <w:t>4.985 Zwangsaufnahmen in Dänemark 2024. Standardproblem: Aufnahmeärzte dürfen nicht in der aufnehmenden Klinik tätig sein, daher meist Nichtpsychiater; schafft Unsicherheit über korrekte Verfahrensschritte, Dokumentation von Symptomen und Motivation zur freiwilligen Aufnahme.</w:t>
      </w:r>
    </w:p>
    <w:p>
      <w:r>
        <w:rPr>
          <w:b/>
          <w:sz w:val="19"/>
        </w:rPr>
        <w:t xml:space="preserve">Übertragbarkeit: </w:t>
      </w:r>
      <w:r>
        <w:rPr>
          <w:sz w:val="19"/>
        </w:rPr>
        <w:t>Dänemark/Nordeuropa; PsychKG-Verfahren in Deutschland strukturell anders, aber Problematik der Dokumentation übertragbar.</w:t>
      </w:r>
    </w:p>
    <w:p>
      <w:r>
        <w:rPr>
          <w:color w:val="5A7D3A"/>
          <w:sz w:val="18"/>
        </w:rPr>
        <w:t>https://pubmed.ncbi.nlm.nih.gov/42671048/</w:t>
      </w:r>
    </w:p>
    <w:p>
      <w:pPr>
        <w:pStyle w:val="Heading2"/>
      </w:pPr>
      <w:r>
        <w:t>Anstrengungsvergütungs-Unausgeglichenheit und Psyche bei Polizisten: Zusammenhang unabhängig von Berufsgruppe</w:t>
      </w:r>
    </w:p>
    <w:p>
      <w:r>
        <w:rPr>
          <w:i/>
          <w:color w:val="666666"/>
          <w:sz w:val="18"/>
        </w:rPr>
        <w:t>Lau B et al.  ·  Int Arch Occup Environ Health  ·  29.08.2026  ·  PMID 42667430</w:t>
      </w:r>
    </w:p>
    <w:p>
      <w:r>
        <w:t>Norwegen: Cross-sectional-Studie mit 560 Polizeiangehörigen (Ermittler und zivile Mitarbeiter); testet Effort-Reward-Imbalance-Modell gegen Angst-, Depressionsymptome und berufliche Leistungsfähigkeit.</w:t>
      </w:r>
    </w:p>
    <w:p>
      <w:r>
        <w:rPr>
          <w:b/>
        </w:rPr>
        <w:t xml:space="preserve">Ergebnis: </w:t>
      </w:r>
      <w:r>
        <w:t>Höheres ERI-Verhältnis assoziiert mit höherer Angst (β=0,28), höherer Depression (β=0,33), niedrigerem Engagement (β=-0,27), schlechterer Selbstwirksamkeit (β=-0,16). Übercommitment stärker assoziiert mit Angst (β=0,50) und Depression (β=0,46). Keine signifikanten Unterschiede zwischen Berufsgruppen; Muster gelten über Kategorien hinweg.</w:t>
      </w:r>
    </w:p>
    <w:p>
      <w:r>
        <w:rPr>
          <w:b/>
          <w:sz w:val="19"/>
        </w:rPr>
        <w:t xml:space="preserve">Übertragbarkeit: </w:t>
      </w:r>
      <w:r>
        <w:rPr>
          <w:sz w:val="19"/>
        </w:rPr>
        <w:t>Norwegen, Wohlfahrtsstaat; Befunde zur Stress-Psyche-Gesundheit auch auf deutsche Arbeitskontexte übertragbar.</w:t>
      </w:r>
    </w:p>
    <w:p>
      <w:r>
        <w:rPr>
          <w:color w:val="5A7D3A"/>
          <w:sz w:val="18"/>
        </w:rPr>
        <w:t>https://pubmed.ncbi.nlm.nih.gov/42667430/</w:t>
      </w:r>
    </w:p>
    <w:p>
      <w:pPr>
        <w:pStyle w:val="Heading2"/>
      </w:pPr>
      <w:r>
        <w:t>Nichtadherenzen und Selbstmord-Rehospitalisierung bei Schizophrenie: Bosniische Kohorte</w:t>
      </w:r>
    </w:p>
    <w:p>
      <w:r>
        <w:rPr>
          <w:i/>
          <w:color w:val="666666"/>
          <w:sz w:val="18"/>
        </w:rPr>
        <w:t>Osmanovic S et al.  ·  Med Glas (Zenica)  ·  21.07.2026  ·  PMID 42592977</w:t>
      </w:r>
    </w:p>
    <w:p>
      <w:r>
        <w:t>Retrospektive Kohorte aus Bosnien, 87 Patienten mit Schizophrenie hospitalisiert 2014-2018, 12-Monats-Nachverfolgung; Rehospitalisierung als Outcome, Adhärenz und Nichtkooperativität als Prädiktoren.</w:t>
      </w:r>
    </w:p>
    <w:p>
      <w:r>
        <w:rPr>
          <w:b/>
        </w:rPr>
        <w:t xml:space="preserve">Ergebnis: </w:t>
      </w:r>
      <w:r>
        <w:t>Rehospitalisierungsquote 36,8% (32/87) innerhalb 12 Monaten. Medikamentöse Nichtadherenzen (OR 11,33; 95% CI 3,58-35,87; p&lt;0,001) und dokumentierte Nichtkooperativität (OR 10,00; 95% CI 3,16-31,62; p&lt;0,001) stark mit Wiederaufnahme assoziiert. Antipsychotikaklasse und Polypharmacie nicht signifikant; Depot-Formulierungen in 32,8% dokumentiert.</w:t>
      </w:r>
    </w:p>
    <w:p>
      <w:r>
        <w:rPr>
          <w:b/>
          <w:sz w:val="19"/>
        </w:rPr>
        <w:t xml:space="preserve">Übertragbarkeit: </w:t>
      </w:r>
      <w:r>
        <w:rPr>
          <w:sz w:val="19"/>
        </w:rPr>
        <w:t>Südosteuropa; Adhärenzherausforderungen und Nachsorgedefizite strukturell mit Deutschland vergleichbar.</w:t>
      </w:r>
    </w:p>
    <w:p>
      <w:r>
        <w:rPr>
          <w:color w:val="5A7D3A"/>
          <w:sz w:val="18"/>
        </w:rPr>
        <w:t>https://pubmed.ncbi.nlm.nih.gov/42592977/</w:t>
      </w:r>
    </w:p>
    <w:p>
      <w:pPr>
        <w:pStyle w:val="Heading1"/>
      </w:pPr>
      <w:r>
        <w:t>Aufgenommen am 02.09.2026</w:t>
      </w:r>
    </w:p>
    <w:p>
      <w:pPr>
        <w:pStyle w:val="Heading2"/>
      </w:pPr>
      <w:r>
        <w:t>Persönlichkeitsstörungen in forensischer Ambulanz unterdiagnostiziert</w:t>
      </w:r>
    </w:p>
    <w:p>
      <w:r>
        <w:rPr>
          <w:i/>
          <w:color w:val="666666"/>
          <w:sz w:val="18"/>
        </w:rPr>
        <w:t>Van Reijswoud BE et al.  ·  Personal Ment Health  ·  Nov. 2026  ·  PMID 42680701</w:t>
      </w:r>
    </w:p>
    <w:p>
      <w:r>
        <w:t>Niederländische Prävalenzstudie der Persönlichkeitsstörungsdiagnosen in ambulanten forensisch-psychiatrischen Einrichtungen (2023); 10.560 Personen aus 15 Institutionen, Analyse demografischer und klinischer Charakteristika.</w:t>
      </w:r>
    </w:p>
    <w:p>
      <w:r>
        <w:rPr>
          <w:b/>
        </w:rPr>
        <w:t xml:space="preserve">Ergebnis: </w:t>
      </w:r>
      <w:r>
        <w:t>19,3 % aller Patienten mit Persönlichkeitsstörungsdiagnose, davon 12 % als Hauptdiagnose und 7,3 % als Nebendiagnose – deutet auf Untererfassung hin. Höhere Prävalenz bei Frauen, mittlerem Alter, freiwilliger Behandlung und schwerer Gewalt. Befund: systematische Diagnostik wird nicht ausreichend durchgeführt.</w:t>
      </w:r>
    </w:p>
    <w:p>
      <w:r>
        <w:rPr>
          <w:b/>
          <w:sz w:val="19"/>
        </w:rPr>
        <w:t xml:space="preserve">Übertragbarkeit: </w:t>
      </w:r>
      <w:r>
        <w:rPr>
          <w:sz w:val="19"/>
        </w:rPr>
        <w:t>Niederlande, vergleichbares Versicherungssystem; forensisches System mit Ähnlichkeiten zur DACH-Region.</w:t>
      </w:r>
    </w:p>
    <w:p>
      <w:r>
        <w:rPr>
          <w:color w:val="5A7D3A"/>
          <w:sz w:val="18"/>
        </w:rPr>
        <w:t>https://pubmed.ncbi.nlm.nih.gov/42680701/</w:t>
      </w:r>
    </w:p>
    <w:p>
      <w:pPr>
        <w:pStyle w:val="Heading2"/>
      </w:pPr>
      <w:r>
        <w:t>Alkoholabhängigkeit: Übergang von Allgemeinkliniken zur Spezialversorgung scheitert</w:t>
      </w:r>
    </w:p>
    <w:p>
      <w:r>
        <w:rPr>
          <w:i/>
          <w:color w:val="666666"/>
          <w:sz w:val="18"/>
        </w:rPr>
        <w:t>Inokuchi K et al.  ·  Alcohol Alcohol  ·  20.07.2026  ·  PMID 42680198</w:t>
      </w:r>
    </w:p>
    <w:p>
      <w:r>
        <w:t>Qualitative Studie über die Erfahrungen von Patienten mit Alkoholabhängigkeit und deren Familien in japanischen Allgemeinkliniken; untersucht, welche Faktoren den Übergang zur Spezialbehandlung behindern.</w:t>
      </w:r>
    </w:p>
    <w:p>
      <w:r>
        <w:rPr>
          <w:b/>
        </w:rPr>
        <w:t xml:space="preserve">Ergebnis: </w:t>
      </w:r>
      <w:r>
        <w:t>Fehlerhafte Kommunikation durch Nichtspezialisten verstärkt Stigma und Widerstand gegen spezialisierte Behandlung; zentral sind mangelndes Wissen des Fachpersonals über Alkoholabhängigkeit, unangemessene Ratschläge wie "weniger trinken" und fehlende Zusammenarbeit mit Familien. Empfehlung: Non-stigmatizing approach, Zusammenarbeit mit Familien, proaktive Vermittlung von Ressourcen.</w:t>
      </w:r>
    </w:p>
    <w:p>
      <w:r>
        <w:rPr>
          <w:b/>
          <w:sz w:val="19"/>
        </w:rPr>
        <w:t xml:space="preserve">Übertragbarkeit: </w:t>
      </w:r>
      <w:r>
        <w:rPr>
          <w:sz w:val="19"/>
        </w:rPr>
        <w:t>Japan, qualitative Perspektive; Probleme der Schnittstellen zwischen Sektoren sind international.</w:t>
      </w:r>
    </w:p>
    <w:p>
      <w:r>
        <w:rPr>
          <w:color w:val="5A7D3A"/>
          <w:sz w:val="18"/>
        </w:rPr>
        <w:t>https://pubmed.ncbi.nlm.nih.gov/42680198/</w:t>
      </w:r>
    </w:p>
    <w:p>
      <w:pPr>
        <w:pStyle w:val="Heading2"/>
      </w:pPr>
      <w:r>
        <w:t>Online-Therapie für väterliche Wochenbettdepression wirksam</w:t>
      </w:r>
    </w:p>
    <w:p>
      <w:r>
        <w:rPr>
          <w:i/>
          <w:color w:val="666666"/>
          <w:sz w:val="18"/>
        </w:rPr>
        <w:t>Holt C et al.  ·  J Med Internet Res  ·  01.09.2026  ·  PMID 42678899</w:t>
      </w:r>
    </w:p>
    <w:p>
      <w:r>
        <w:t>Australisches RCT (n=50, Väter ≥18 Jahre, Baby &lt;12 Monate, diagnostizierte Depression, keine andere psychische Störung) mit Vergleich von DadBooster (online CBT) vs. Warteliste-Kontrolle über 12 Wochen; Ziel: erste wirksame Online-Behandlung für väterliche postnatale Depression.</w:t>
      </w:r>
    </w:p>
    <w:p>
      <w:r>
        <w:rPr>
          <w:b/>
        </w:rPr>
        <w:t xml:space="preserve">Ergebnis: </w:t>
      </w:r>
      <w:r>
        <w:t>Depression symptoms (DASS-21) signifikant niedriger bei DadBooster vs. Warteliste (adjustierte mittlere Differenz -7,26, 95% KI -11,34 bis -3,18; F1,47=12,81; p&lt;0,001; ηp2=0,21). Symptom-Reduktion 72 % unter DadBooster vs. 40 % Kontrolle; Werte normalisierten sich bei DadBooster. Remission: 2/23 (9 %) DadBooster vs. 7/24 (29 %) Kontrolle (n.s.). Signifikante Unterschiede auch bei Stress (d=0,16), parenting self-efficacy (d=0,14) und negativen automatischen Gedanken (d=0,17). Adherence: 80 % besuchten ≥4 Sitzungen, geringe Attrition, keine adverse events.</w:t>
      </w:r>
    </w:p>
    <w:p>
      <w:r>
        <w:rPr>
          <w:b/>
          <w:sz w:val="19"/>
        </w:rPr>
        <w:t xml:space="preserve">Übertragbarkeit: </w:t>
      </w:r>
      <w:r>
        <w:rPr>
          <w:sz w:val="19"/>
        </w:rPr>
        <w:t>Australien, ähnliche Sozialversicherung; Väterliche Wochenbettdepression ist deutschlandweit vernachlässigtes Versorgungs­problem.</w:t>
      </w:r>
    </w:p>
    <w:p>
      <w:r>
        <w:rPr>
          <w:color w:val="5A7D3A"/>
          <w:sz w:val="18"/>
        </w:rPr>
        <w:t>https://pubmed.ncbi.nlm.nih.gov/42678899/</w:t>
      </w:r>
    </w:p>
    <w:p>
      <w:pPr>
        <w:pStyle w:val="Heading2"/>
      </w:pPr>
      <w:r>
        <w:t>Stigmatisierung in Psychiatrie – Zentrales Versorgungshindernis in Europa</w:t>
      </w:r>
    </w:p>
    <w:p>
      <w:r>
        <w:rPr>
          <w:i/>
          <w:color w:val="666666"/>
          <w:sz w:val="18"/>
        </w:rPr>
        <w:t>Fond-Harmant L et al.  ·  Sante Publique  ·  2026  ·  PMID 42674996</w:t>
      </w:r>
    </w:p>
    <w:p>
      <w:r>
        <w:t>Narrative kritische Übersicht (2015-2025, 86 Studien) über Stigmatisierung als Barriere für Zugang und Recovery; untersucht Mechanismen, Folgen und schützende Faktoren in Frankreich und Europa.</w:t>
      </w:r>
    </w:p>
    <w:p>
      <w:r>
        <w:rPr>
          <w:b/>
        </w:rPr>
        <w:t xml:space="preserve">Ergebnis: </w:t>
      </w:r>
      <w:r>
        <w:t>Stigmatisierung (Etikettierung, Stereotypisierung, Diskriminierung, Selbststigmatisierung) verzögert Hilfezugang, verschärft psychische Belastung, führt zu sozialer Ausgrenzung und hohen Kosten. Zentrale Hebel: öffentliche Politiken, Medien, Peer Support. Befund: Harmonisierung von Messinstrumenten, Langzeitbewertungen und koordinierte Mobilisierung erforderlich. Innovativ: Strategien aus gelebter Erfahrung, Peer Support und Co-Konstruktion von Politiken.</w:t>
      </w:r>
    </w:p>
    <w:p>
      <w:r>
        <w:rPr>
          <w:b/>
          <w:sz w:val="19"/>
        </w:rPr>
        <w:t xml:space="preserve">Übertragbarkeit: </w:t>
      </w:r>
      <w:r>
        <w:rPr>
          <w:sz w:val="19"/>
        </w:rPr>
        <w:t>Frankreich und europäische Länder; Stigmatisierung ist deutschland-relevantem Versorgungsproblem.</w:t>
      </w:r>
    </w:p>
    <w:p>
      <w:r>
        <w:rPr>
          <w:color w:val="5A7D3A"/>
          <w:sz w:val="18"/>
        </w:rPr>
        <w:t>https://pubmed.ncbi.nlm.nih.gov/42674996/</w:t>
      </w:r>
    </w:p>
    <w:p>
      <w:pPr>
        <w:pStyle w:val="Heading2"/>
      </w:pPr>
      <w:r>
        <w:t>Psychische Gesundheit fördern durch lokale Kooperation: SISM-Wochen als Modell</w:t>
      </w:r>
    </w:p>
    <w:p>
      <w:r>
        <w:rPr>
          <w:i/>
          <w:color w:val="666666"/>
          <w:sz w:val="18"/>
        </w:rPr>
        <w:t>Pierre-François A et al.  ·  Sante Publique  ·  2026  ·  PMID 42674992</w:t>
      </w:r>
    </w:p>
    <w:p>
      <w:r>
        <w:t>Quantitative Studie über Kooperationspraktiken in lokalen französischen Kollektiven der "Wochen der Psychischen Gesundheit" (SISM); 143 Befragte aus Selbsthilfeorganisationen und Behörden.</w:t>
      </w:r>
    </w:p>
    <w:p>
      <w:r>
        <w:rPr>
          <w:b/>
        </w:rPr>
        <w:t xml:space="preserve">Ergebnis: </w:t>
      </w:r>
      <w:r>
        <w:t>Erfolgreiche Zusammenarbeit beruht auf regelmäßigen Treffen, Koordinierungsinstrumenten und Vertrauensklima zwischen Mitgliedern. Interne Koordination durch Verantwortungsteilung und adaptive Governance gekennzeichnet. Diese Elemente fördern Gefühl kollektiver Wirksamkeit und Zufriedenheit mit Veranstaltungen. Konkrete Facilitators: flexible Führung, persönliche Treffen, formale und informale Austauschgelegenheiten, Charta/Action Plans. Freiwilliges Engagement ist verbreitet, Co-Konstruktion mit Betroffenen reduziert berufliche Silos territorial.</w:t>
      </w:r>
    </w:p>
    <w:p>
      <w:r>
        <w:rPr>
          <w:b/>
          <w:sz w:val="19"/>
        </w:rPr>
        <w:t xml:space="preserve">Übertragbarkeit: </w:t>
      </w:r>
      <w:r>
        <w:rPr>
          <w:sz w:val="19"/>
        </w:rPr>
        <w:t>Frankreich; Modell lokaler Gesundheitsförderung in Nachbarländern mit ähnlichen Strukturen anwendbar.</w:t>
      </w:r>
    </w:p>
    <w:p>
      <w:r>
        <w:rPr>
          <w:color w:val="5A7D3A"/>
          <w:sz w:val="18"/>
        </w:rPr>
        <w:t>https://pubmed.ncbi.nlm.nih.gov/42674992/</w:t>
      </w:r>
    </w:p>
    <w:p>
      <w:pPr>
        <w:pStyle w:val="Heading2"/>
      </w:pPr>
      <w:r>
        <w:t>Internet-gestützte CBT für Angststörungen bei Kindern: verzögerter Therapieeffekt anhaltend</w:t>
      </w:r>
    </w:p>
    <w:p>
      <w:r>
        <w:rPr>
          <w:i/>
          <w:color w:val="666666"/>
          <w:sz w:val="18"/>
        </w:rPr>
        <w:t>Sourander A et al.  ·  JAMA Netw Open  ·  03.08.2026  ·  PMID 42599708</w:t>
      </w:r>
    </w:p>
    <w:p>
      <w:r>
        <w:t>Finnische Kohorte des RCT "Master Your Worries" (2017-2020) mit 2-Jahres-Follow-up; 465 Kinder (10-13 Jahre) mit erhöhter Angst, randomisiert zu Internet-CBT (10 Module + Telefoncoaching) vs. Psychoedukation.</w:t>
      </w:r>
    </w:p>
    <w:p>
      <w:r>
        <w:rPr>
          <w:b/>
        </w:rPr>
        <w:t xml:space="preserve">Ergebnis: </w:t>
      </w:r>
      <w:r>
        <w:t>Primary outcome (SCARED-C/P total scores) zeigt statistisch signifikante Unterschiede zugunsten iCBT bei 12 Monaten (SCARED-C: Differenz 4,5 Punkte, p&lt;0,001, Cohen d=0,35; SCARED-P: 3,4 Punkte, p&lt;0,001, d=0,36) und 24 Monaten (SCARED-C: 4,4 Punkte, p=0,001, d=0,29; SCARED-P: 2,3 Punkte, p=0,04, d=0,19). Effektgröße nahm von 6 zu 12 Monaten zu und blieb durch 24 Monate erhalten. Besonderheit: verzögerter Anstieg der Effektivität von 6 auf 12 Monate, dann Stabilisierung.</w:t>
      </w:r>
    </w:p>
    <w:p>
      <w:r>
        <w:rPr>
          <w:b/>
          <w:sz w:val="19"/>
        </w:rPr>
        <w:t xml:space="preserve">Übertragbarkeit: </w:t>
      </w:r>
      <w:r>
        <w:rPr>
          <w:sz w:val="19"/>
        </w:rPr>
        <w:t>Schweden (nordeuropäisches Sozialversicherungssystem); Telemedizin für Kinderpsychiatrie mit deutschen Parallelen.</w:t>
      </w:r>
    </w:p>
    <w:p>
      <w:r>
        <w:rPr>
          <w:color w:val="5A7D3A"/>
          <w:sz w:val="18"/>
        </w:rPr>
        <w:t>https://pubmed.ncbi.nlm.nih.gov/42599708/</w:t>
      </w:r>
    </w:p>
    <w:p>
      <w:pPr>
        <w:pStyle w:val="Heading1"/>
      </w:pPr>
      <w:r>
        <w:t>Aufgenommen am 01.09.2026</w:t>
      </w:r>
    </w:p>
    <w:p>
      <w:pPr>
        <w:pStyle w:val="Heading2"/>
      </w:pPr>
      <w:r>
        <w:t>Supported Employment erhöht Arbeitsintegration auf 51% und hält Beschäftigung zu 62%</w:t>
      </w:r>
    </w:p>
    <w:p>
      <w:r>
        <w:rPr>
          <w:i/>
          <w:color w:val="666666"/>
          <w:sz w:val="18"/>
        </w:rPr>
        <w:t>Marec MG  ·  Sante Publique  ·  2026  ·  PMID 42674991</w:t>
      </w:r>
    </w:p>
    <w:p>
      <w:r>
        <w:t>Französische Mischstudie mit 1.027 Personen in Unterstützter Beschäftigung nach dem IPS-Modell, das Menschen mit psychischen Behinderungen in reguläre Jobs vermittelt.</w:t>
      </w:r>
    </w:p>
    <w:p>
      <w:r>
        <w:rPr>
          <w:b/>
        </w:rPr>
        <w:t xml:space="preserve">Ergebnis: </w:t>
      </w:r>
      <w:r>
        <w:t>51% Arbeitsplatzintegration, 62% Arbeitserhalt nach 6 Monaten; Wohlbefinden stieg bei Erwerbstätigen, Recovery-Dimensionen profitierten vom Modell unabhängig von Erwerbstatus. Organisationen zeigten hohe IPS-Treue, Arbeitsvermittler hohe Fachkompetenz.</w:t>
      </w:r>
    </w:p>
    <w:p>
      <w:r>
        <w:rPr>
          <w:b/>
          <w:sz w:val="19"/>
        </w:rPr>
        <w:t xml:space="preserve">Übertragbarkeit: </w:t>
      </w:r>
      <w:r>
        <w:rPr>
          <w:sz w:val="19"/>
        </w:rPr>
        <w:t>Frankreich, Mischstudie mit Organisationen/Fachkräften/Nutzern, vergleichbares französisches Wohlfahrtssystem</w:t>
      </w:r>
    </w:p>
    <w:p>
      <w:r>
        <w:rPr>
          <w:color w:val="5A7D3A"/>
          <w:sz w:val="18"/>
        </w:rPr>
        <w:t>https://pubmed.ncbi.nlm.nih.gov/42674991/</w:t>
      </w:r>
    </w:p>
    <w:p>
      <w:pPr>
        <w:pStyle w:val="Heading2"/>
      </w:pPr>
      <w:r>
        <w:t>Medico-soziale Unterstützung: Potenzial und Grenzen als Versorgung psychisch Kranker</w:t>
      </w:r>
    </w:p>
    <w:p>
      <w:r>
        <w:rPr>
          <w:i/>
          <w:color w:val="666666"/>
          <w:sz w:val="18"/>
        </w:rPr>
        <w:t>Azevedo M  ·  Sante Publique  ·  2026  ·  PMID 42674987</w:t>
      </w:r>
    </w:p>
    <w:p>
      <w:r>
        <w:t>Qualitative Feldstudie in zwei französischen medico-sozialen Diensten (SAVS, SAMSAH), die Menschen mit psychischen Behinderungen ambulant unterstützen; Analyse durch Lense der Public Mental Health.</w:t>
      </w:r>
    </w:p>
    <w:p>
      <w:r>
        <w:rPr>
          <w:b/>
        </w:rPr>
        <w:t xml:space="preserve">Ergebnis: </w:t>
      </w:r>
      <w:r>
        <w:t>Dienste realisieren Prävention und Gesundheitsförderung, integrieren Determinanten der Versorgung; aber: marginale Anerkennung durch Psychiatrie wegen Zuordnung zur Behindertenpolitik, Koordinationsschwierigkeiten zwischen Sektoren, Spannungen bei Autonomie-/Abhängigkeitsbewertung, Risiko von Kontrolle statt Unterstützung.</w:t>
      </w:r>
    </w:p>
    <w:p>
      <w:r>
        <w:rPr>
          <w:b/>
          <w:sz w:val="19"/>
        </w:rPr>
        <w:t xml:space="preserve">Übertragbarkeit: </w:t>
      </w:r>
      <w:r>
        <w:rPr>
          <w:sz w:val="19"/>
        </w:rPr>
        <w:t>Frankreich, qualitative Feldstudie, einzigartige Struktur französischer Eingliederungshilfe</w:t>
      </w:r>
    </w:p>
    <w:p>
      <w:r>
        <w:rPr>
          <w:color w:val="5A7D3A"/>
          <w:sz w:val="18"/>
        </w:rPr>
        <w:t>https://pubmed.ncbi.nlm.nih.gov/42674987/</w:t>
      </w:r>
    </w:p>
    <w:p>
      <w:pPr>
        <w:pStyle w:val="Heading2"/>
      </w:pPr>
      <w:r>
        <w:t>Aufsuchende Psychologen in Spezialisierter Prävention reduzieren Stigma und öffnen Zugang</w:t>
      </w:r>
    </w:p>
    <w:p>
      <w:r>
        <w:rPr>
          <w:i/>
          <w:color w:val="666666"/>
          <w:sz w:val="18"/>
        </w:rPr>
        <w:t>Niang PM  ·  Sante Publique  ·  2026  ·  PMID 42674985</w:t>
      </w:r>
    </w:p>
    <w:p>
      <w:r>
        <w:t>Qualitative Aktionsforschung 2024 mit 7 Straßenpsychologen in Nord-/Pas-de-Calais, Pilotprojekt seit 2018 zur Psychiatrisierung der Spezialisierten Prävention für Jugendliche.</w:t>
      </w:r>
    </w:p>
    <w:p>
      <w:r>
        <w:rPr>
          <w:b/>
        </w:rPr>
        <w:t xml:space="preserve">Ergebnis: </w:t>
      </w:r>
      <w:r>
        <w:t>Psychologen entwickeln neue Praxis des Aufsuchen-Gehens ohne Warteerwartung, deconstruieren negative Psychologie-Wahrnehmung in Vororten, bewirken Repositionierung zwischen Pädagogen/Psychologen (Transprofessionalität), Effekte auf junge Leute sichtbar aber durch Stellenprekariat bedroht.</w:t>
      </w:r>
    </w:p>
    <w:p>
      <w:r>
        <w:rPr>
          <w:b/>
          <w:sz w:val="19"/>
        </w:rPr>
        <w:t xml:space="preserve">Übertragbarkeit: </w:t>
      </w:r>
      <w:r>
        <w:rPr>
          <w:sz w:val="19"/>
        </w:rPr>
        <w:t>Frankreich, qualitative Aktionsforschung, spezifisches französisches Präventionssystem</w:t>
      </w:r>
    </w:p>
    <w:p>
      <w:r>
        <w:rPr>
          <w:color w:val="5A7D3A"/>
          <w:sz w:val="18"/>
        </w:rPr>
        <w:t>https://pubmed.ncbi.nlm.nih.gov/42674985/</w:t>
      </w:r>
    </w:p>
    <w:p>
      <w:pPr>
        <w:pStyle w:val="Heading2"/>
      </w:pPr>
      <w:r>
        <w:t>Schwerer psychischer Erkrankung: Koordinationsmängel und unzureichende Dokumentation von Modellen</w:t>
      </w:r>
    </w:p>
    <w:p>
      <w:r>
        <w:rPr>
          <w:i/>
          <w:color w:val="666666"/>
          <w:sz w:val="18"/>
        </w:rPr>
        <w:t>Touitou-Burckard E et al.  ·  Sante Publique  ·  2026  ·  PMID 42674984</w:t>
      </w:r>
    </w:p>
    <w:p>
      <w:r>
        <w:t>Narrative Synthesereview französisch- und englischsprachiger Literatur zu Barrieren und Lösungen für ambulante Gesamtversorgung (inklusive somatisch) bei schwerem psychischen Leiden.</w:t>
      </w:r>
    </w:p>
    <w:p>
      <w:r>
        <w:rPr>
          <w:b/>
        </w:rPr>
        <w:t xml:space="preserve">Ergebnis: </w:t>
      </w:r>
      <w:r>
        <w:t>Menschen mit schwerem psychischem Leiden scheitern an allen Versorgungsphasen (Primär- bis Palliativ); Ursachen: Sektordenken, soziale Determinanten vergessen. Integrierte Modelle entstehen, aber langfristige reale Effekte untererforscht. Koordiation Sanitär-Sozial schwach, Nutzerpräferenzen zu wenig berücksichtigt.</w:t>
      </w:r>
    </w:p>
    <w:p>
      <w:r>
        <w:rPr>
          <w:b/>
          <w:sz w:val="19"/>
        </w:rPr>
        <w:t xml:space="preserve">Übertragbarkeit: </w:t>
      </w:r>
      <w:r>
        <w:rPr>
          <w:sz w:val="19"/>
        </w:rPr>
        <w:t>Frankreich, Narrative Synthesereview mit französischem Fokus, vergleichbar deutsches System</w:t>
      </w:r>
    </w:p>
    <w:p>
      <w:r>
        <w:rPr>
          <w:color w:val="5A7D3A"/>
          <w:sz w:val="18"/>
        </w:rPr>
        <w:t>https://pubmed.ncbi.nlm.nih.gov/42674984/</w:t>
      </w:r>
    </w:p>
    <w:p>
      <w:pPr>
        <w:pStyle w:val="Heading2"/>
      </w:pPr>
      <w:r>
        <w:t>Politiken zur psychischen Gesundheit ignorieren strukturelle Ungleichheit bei universellen Angeboten</w:t>
      </w:r>
    </w:p>
    <w:p>
      <w:r>
        <w:rPr>
          <w:i/>
          <w:color w:val="666666"/>
          <w:sz w:val="18"/>
        </w:rPr>
        <w:t>Gabet M et al.  ·  Sante Publique  ·  2026  ·  PMID 42674981</w:t>
      </w:r>
    </w:p>
    <w:p>
      <w:r>
        <w:t>Kanada/Québec: Normative Evaluierung von 3 Politiken mit EquiFrame-Tool (21 Equity-Konzepte), um zu prüfen, ob Ungleichheit adressiert wird.</w:t>
      </w:r>
    </w:p>
    <w:p>
      <w:r>
        <w:rPr>
          <w:b/>
        </w:rPr>
        <w:t xml:space="preserve">Ergebnis: </w:t>
      </w:r>
      <w:r>
        <w:t>Strategische Politiken decken mehr Equity-Konzepte ab als operative; aber Qualität (geplante Maßnahmen/Evaluation) schwach; Equity-deserving groups kaum genannt. Politiken behandeln Interventionen als universell, ohne unterschiedliche Zugangsfähigkeit berücksichtigen. Fragliche politische Absicht hinter Equity-Rhetorik.</w:t>
      </w:r>
    </w:p>
    <w:p>
      <w:r>
        <w:rPr>
          <w:b/>
          <w:sz w:val="19"/>
        </w:rPr>
        <w:t xml:space="preserve">Übertragbarkeit: </w:t>
      </w:r>
      <w:r>
        <w:rPr>
          <w:sz w:val="19"/>
        </w:rPr>
        <w:t>Kanada, aber Framework auf Deutschland übertragbar: zeigt systematische Blindheit gegenüber Ungleichheit</w:t>
      </w:r>
    </w:p>
    <w:p>
      <w:r>
        <w:rPr>
          <w:color w:val="5A7D3A"/>
          <w:sz w:val="18"/>
        </w:rPr>
        <w:t>https://pubmed.ncbi.nlm.nih.gov/42674981/</w:t>
      </w:r>
    </w:p>
    <w:p>
      <w:pPr>
        <w:pStyle w:val="Heading2"/>
      </w:pPr>
      <w:r>
        <w:t>Stigma und Krankheitseinsicht erschweren Forschung zu Bedürfnissen bei Psychose erheblich</w:t>
      </w:r>
    </w:p>
    <w:p>
      <w:r>
        <w:rPr>
          <w:i/>
          <w:color w:val="666666"/>
          <w:sz w:val="18"/>
        </w:rPr>
        <w:t>Claessens Z et al.  ·  Health Expect  ·  Okt. 2026  ·  PMID 42670826</w:t>
      </w:r>
    </w:p>
    <w:p>
      <w:r>
        <w:t>Belgien: Methodologische Pilotierung des NEED-Frameworks (Bedürfnisforschung) bei Psychosen; Beschreibung von Adaptationen für Population mit Stigmatisierung, diagnostischer Unsicherheit und kognitiven Einschränkungen.</w:t>
      </w:r>
    </w:p>
    <w:p>
      <w:r>
        <w:rPr>
          <w:b/>
        </w:rPr>
        <w:t xml:space="preserve">Ergebnis: </w:t>
      </w:r>
      <w:r>
        <w:t>Psychose-spezifische Herausforderungen: Stigma-Lücke zwischen klinischer Diagnose und Selbstidentifikation, begrenzte Krankheitseinsicht, Konzentrationsprobleme, Misstrauen. Adaptionen: breitere Kriterien, nicht-stigmatisierende Sprache, sensible Fragung, Proxy-Option, breite Rekrutierungskanäle mit Vor-Ort-Unterstützung.</w:t>
      </w:r>
    </w:p>
    <w:p>
      <w:r>
        <w:rPr>
          <w:b/>
          <w:sz w:val="19"/>
        </w:rPr>
        <w:t xml:space="preserve">Übertragbarkeit: </w:t>
      </w:r>
      <w:r>
        <w:rPr>
          <w:sz w:val="19"/>
        </w:rPr>
        <w:t>Belgien/Niederlande, vergleichbares europäisches System, methodische Lernpunkte für Deutschland</w:t>
      </w:r>
    </w:p>
    <w:p>
      <w:r>
        <w:rPr>
          <w:color w:val="5A7D3A"/>
          <w:sz w:val="18"/>
        </w:rPr>
        <w:t>https://pubmed.ncbi.nlm.nih.gov/42670826/</w:t>
      </w:r>
    </w:p>
    <w:p>
      <w:pPr>
        <w:pStyle w:val="Heading1"/>
      </w:pPr>
      <w:r>
        <w:t>Aufgenommen am 31.08.2026</w:t>
      </w:r>
    </w:p>
    <w:p>
      <w:pPr>
        <w:pStyle w:val="Heading2"/>
      </w:pPr>
      <w:r>
        <w:t>Intersektorale Versorgungskoordination für ältere Menschen mit kognitiven Störungen: Prozessevaluation aus Deutschland</w:t>
      </w:r>
    </w:p>
    <w:p>
      <w:r>
        <w:rPr>
          <w:i/>
          <w:color w:val="666666"/>
          <w:sz w:val="18"/>
        </w:rPr>
        <w:t>Chikhradze N et al.  ·  Trials  ·  29.08.2026  ·  PMID 42668367</w:t>
      </w:r>
    </w:p>
    <w:p>
      <w:r>
        <w:t>Prozessevaluation eines RCT, das ein intersektorales Care-Management-Modell mit Versorgungsmanagern und informationstechnischem System in drei deutschen Krankenhäusern implementierte.</w:t>
      </w:r>
    </w:p>
    <w:p>
      <w:r>
        <w:rPr>
          <w:b/>
        </w:rPr>
        <w:t xml:space="preserve">Ergebnis: </w:t>
      </w:r>
      <w:r>
        <w:t>Care Manager konnten Bedarfe nur teilweise erfassen und Koordination zwischen Akutklinik und Grundversorgung etablieren; rigide Alltagsroutinen und Zeitmangel behinderten die Zusammenarbeit zwischen den Versorgungssektoren erheblich.</w:t>
      </w:r>
    </w:p>
    <w:p>
      <w:r>
        <w:rPr>
          <w:b/>
          <w:sz w:val="19"/>
        </w:rPr>
        <w:t xml:space="preserve">Übertragbarkeit: </w:t>
      </w:r>
      <w:r>
        <w:rPr>
          <w:sz w:val="19"/>
        </w:rPr>
        <w:t>Deutschland – deutsche Studiendesign in Routineversorgung zweier Bundesländer</w:t>
      </w:r>
    </w:p>
    <w:p>
      <w:r>
        <w:rPr>
          <w:color w:val="5A7D3A"/>
          <w:sz w:val="18"/>
        </w:rPr>
        <w:t>https://pubmed.ncbi.nlm.nih.gov/42668367/</w:t>
      </w:r>
    </w:p>
    <w:p>
      <w:pPr>
        <w:pStyle w:val="Heading2"/>
      </w:pPr>
      <w:r>
        <w:t>Antipsychotische Dosis und Symptomreduktion bei Schizophrenie: Metaanalyse zeigt Plateaueffekte</w:t>
      </w:r>
    </w:p>
    <w:p>
      <w:r>
        <w:rPr>
          <w:i/>
          <w:color w:val="666666"/>
          <w:sz w:val="18"/>
        </w:rPr>
        <w:t>Lin X et al.  ·  Schizophr Bull  ·  20.08.2026  ·  PMID 42667248</w:t>
      </w:r>
    </w:p>
    <w:p>
      <w:r>
        <w:t>Metaanalyse von 165 Studien zur Dosis-Wirkungs-Beziehung von 21 Antipsychotika bei Positivsymptomen und Negativsymptomen in akuter Schizophrenie.</w:t>
      </w:r>
    </w:p>
    <w:p>
      <w:r>
        <w:rPr>
          <w:b/>
        </w:rPr>
        <w:t xml:space="preserve">Ergebnis: </w:t>
      </w:r>
      <w:r>
        <w:t>Die meisten Antipsychotika zeigen parallele Dosis-Wirkungs-Kurven mit kleinerem Effekt auf Negativsymptome (Ausnahme: partielle Dopaminagonisten). Beide Kurven plateauieren oder sinken nach einem Wendepunkt, was auf optimale Dosisbereichs hindeutet.</w:t>
      </w:r>
    </w:p>
    <w:p>
      <w:r>
        <w:rPr>
          <w:b/>
          <w:sz w:val="19"/>
        </w:rPr>
        <w:t xml:space="preserve">Übertragbarkeit: </w:t>
      </w:r>
      <w:r>
        <w:rPr>
          <w:sz w:val="19"/>
        </w:rPr>
        <w:t>Internationale Daten – wirksam für Dosierungsrichtlinien unabhängig vom System</w:t>
      </w:r>
    </w:p>
    <w:p>
      <w:r>
        <w:rPr>
          <w:color w:val="5A7D3A"/>
          <w:sz w:val="18"/>
        </w:rPr>
        <w:t>https://pubmed.ncbi.nlm.nih.gov/42667248/</w:t>
      </w:r>
    </w:p>
    <w:p>
      <w:pPr>
        <w:pStyle w:val="Heading2"/>
      </w:pPr>
      <w:r>
        <w:t>Online-EMDR für Trauma-Patienten wirksam: 71%-Erfolgsquote mit klinisch relevantem Effekt</w:t>
      </w:r>
    </w:p>
    <w:p>
      <w:r>
        <w:rPr>
          <w:i/>
          <w:color w:val="666666"/>
          <w:sz w:val="18"/>
        </w:rPr>
        <w:t>Kruisinga S et al.  ·  Eur J Psychotraumatol  ·  24.08.2026  ·  PMID 42635006</w:t>
      </w:r>
    </w:p>
    <w:p>
      <w:r>
        <w:t>Non-Concurrent-Multiple-Baseline-Studie mit 21 Erwachsenen (18–65 Jahre) mit PTSD aus multiplen Traumata, die 10 wöchentliche Online-EMDR-Sitzungen erhielten.</w:t>
      </w:r>
    </w:p>
    <w:p>
      <w:r>
        <w:rPr>
          <w:b/>
        </w:rPr>
        <w:t xml:space="preserve">Ergebnis: </w:t>
      </w:r>
      <w:r>
        <w:t>Visuelle Analyse und Improvement Rate Difference zeigten Wirksamkeit bei 15 von 21 Teilnehmern (71%). Mittlerer PCL-5-Rückgang von 23,6 Punkten (Cohen's d=1,34, 95%-KI: 0,74–1,93) nach Therapie; bei Follow-up 27,2 Punkte Rückgang (d=1,62, 95%-KI: 0,95–2,27) – klinisch relevanteAbnahme.</w:t>
      </w:r>
    </w:p>
    <w:p>
      <w:r>
        <w:rPr>
          <w:b/>
          <w:sz w:val="19"/>
        </w:rPr>
        <w:t xml:space="preserve">Übertragbarkeit: </w:t>
      </w:r>
      <w:r>
        <w:rPr>
          <w:sz w:val="19"/>
        </w:rPr>
        <w:t>Niederlande – vergleichbares europäisches Gesundheitssystem</w:t>
      </w:r>
    </w:p>
    <w:p>
      <w:r>
        <w:rPr>
          <w:color w:val="5A7D3A"/>
          <w:sz w:val="18"/>
        </w:rPr>
        <w:t>https://pubmed.ncbi.nlm.nih.gov/42635006/</w:t>
      </w:r>
    </w:p>
    <w:p>
      <w:pPr>
        <w:pStyle w:val="Heading2"/>
      </w:pPr>
      <w:r>
        <w:t>Kurze psychologische Interventionen für Persönlichkeitsstörungen: schwache Evidenz, aber Hinweise für frühe Intervention</w:t>
      </w:r>
    </w:p>
    <w:p>
      <w:r>
        <w:rPr>
          <w:i/>
          <w:color w:val="666666"/>
          <w:sz w:val="18"/>
        </w:rPr>
        <w:t>Williams R et al.  ·  Personal Ment Health  ·  Aug. 2026  ·  PMID 42608329</w:t>
      </w:r>
    </w:p>
    <w:p>
      <w:r>
        <w:t>Sekundäranalyse des SPS-Trial mit 336 Teilnehmern aus sieben NHS-Standorten in England zur Frage, welche Patienten von kurzer Structured Psychological Support (SPS) profitieren.</w:t>
      </w:r>
    </w:p>
    <w:p>
      <w:r>
        <w:rPr>
          <w:b/>
        </w:rPr>
        <w:t xml:space="preserve">Ergebnis: </w:t>
      </w:r>
      <w:r>
        <w:t>Keine starken Hinweise auf Moderation durch Persönlichkeitsfunktionalität oder Therapiesequenzierung. Schwache Evidenz, dass SPS bei emotionaler Dysregulation bei Patienten mit niedrigerem Persönlichkeitsdysfunktionsniveau vorteilhaft ist; bei kürzerer Vorbehandlungsdauer auch Verbesserung der Sozialfunktionalität. Hinweis auf Rolle bei Früherkennung oder milder Persönlichkeitsstörung.</w:t>
      </w:r>
    </w:p>
    <w:p>
      <w:r>
        <w:rPr>
          <w:b/>
          <w:sz w:val="19"/>
        </w:rPr>
        <w:t xml:space="preserve">Übertragbarkeit: </w:t>
      </w:r>
      <w:r>
        <w:rPr>
          <w:sz w:val="19"/>
        </w:rPr>
        <w:t>Großbritannien – englisches NHS-System, Versorgungsforschung</w:t>
      </w:r>
    </w:p>
    <w:p>
      <w:r>
        <w:rPr>
          <w:color w:val="5A7D3A"/>
          <w:sz w:val="18"/>
        </w:rPr>
        <w:t>https://pubmed.ncbi.nlm.nih.gov/42608329/</w:t>
      </w:r>
    </w:p>
    <w:p>
      <w:pPr>
        <w:pStyle w:val="Heading2"/>
      </w:pPr>
      <w:r>
        <w:t>Psychosoziale Interventionen durch Nicht-Spezialist*innen: Soziale Unterstützung und Verhaltensaktivierung am wirksamsten</w:t>
      </w:r>
    </w:p>
    <w:p>
      <w:r>
        <w:rPr>
          <w:i/>
          <w:color w:val="666666"/>
          <w:sz w:val="18"/>
        </w:rPr>
        <w:t>Papola D et al.  ·  Lancet Psychiatry  ·  03.08.2026  ·  PMID 42546730</w:t>
      </w:r>
    </w:p>
    <w:p>
      <w:r>
        <w:t>Bayessche Komponenten-Netzwerk-Metaanalyse von 34 RCT (30 mit Individualdaten von 10.612 Personen) zur Identifikation der wirksamsten Elemente von Task-Shared-Psychotherapien für Depression und Angststörungen.</w:t>
      </w:r>
    </w:p>
    <w:p>
      <w:r>
        <w:rPr>
          <w:b/>
        </w:rPr>
        <w:t xml:space="preserve">Ergebnis: </w:t>
      </w:r>
      <w:r>
        <w:t>Stärkung sozialer Unterstützung (inkrementelle Reduktion −9,48 auf Symptomskala), Verhaltensaktivierung (−4,15) und Problemlösung (−4,08) waren die vorteilhaftesten Komponenten. Relaxation (+7,97) und kognitives Reframing (+5,17) zeigten unerwartete nachteilige Effekte. Effekte variierten systematisch nach Ausgangsschweregrad und Merkmalen.</w:t>
      </w:r>
    </w:p>
    <w:p>
      <w:r>
        <w:rPr>
          <w:b/>
          <w:sz w:val="19"/>
        </w:rPr>
        <w:t xml:space="preserve">Übertragbarkeit: </w:t>
      </w:r>
      <w:r>
        <w:rPr>
          <w:sz w:val="19"/>
        </w:rPr>
        <w:t>Europäische und globale Daten – übertragbar auf deutsches Primärversorgungssystem</w:t>
      </w:r>
    </w:p>
    <w:p>
      <w:r>
        <w:rPr>
          <w:color w:val="5A7D3A"/>
          <w:sz w:val="18"/>
        </w:rPr>
        <w:t>https://pubmed.ncbi.nlm.nih.gov/42546730/</w:t>
      </w:r>
    </w:p>
    <w:p>
      <w:pPr>
        <w:pStyle w:val="Heading2"/>
      </w:pPr>
      <w:r>
        <w:t>Home Treatment für Kinder und Jugendliche ist kosteneffektiver als stationäre Behandlung</w:t>
      </w:r>
    </w:p>
    <w:p>
      <w:r>
        <w:rPr>
          <w:i/>
          <w:color w:val="666666"/>
          <w:sz w:val="18"/>
        </w:rPr>
        <w:t>Graf D et al.  ·  Swiss Med Wkly  ·  29.06.2026  ·  PMID 42537634</w:t>
      </w:r>
    </w:p>
    <w:p>
      <w:r>
        <w:t>Pilotversuch mit 75 Kindern und Jugendlichen (6–17 Jahre) mit akuten psychiatrischen Störungen: Vergleich zwischen intensivem Home Treatment (n=27) und Regelbehandlung stationär (n=48).</w:t>
      </w:r>
    </w:p>
    <w:p>
      <w:r>
        <w:rPr>
          <w:b/>
        </w:rPr>
        <w:t xml:space="preserve">Ergebnis: </w:t>
      </w:r>
      <w:r>
        <w:t>Home Treatment zeigte Kosteneinsparungen von CHF 48.591 (95%-KI: −108.493 bis 11.312) mit besseren Funktionsergebnissen (GAF-Verbesserung 9,41 Punkte). CEAC deutete 94,6%-ige Wahrscheinlichkeit der Kosteneffektivität an. Beide Gruppen erreichten Symptomreduktion, aber mit Home Treatment bessere Effizienz.</w:t>
      </w:r>
    </w:p>
    <w:p>
      <w:r>
        <w:rPr>
          <w:b/>
          <w:sz w:val="19"/>
        </w:rPr>
        <w:t xml:space="preserve">Übertragbarkeit: </w:t>
      </w:r>
      <w:r>
        <w:rPr>
          <w:sz w:val="19"/>
        </w:rPr>
        <w:t>Schweiz – vergleichbares Versicherungssystem, Kostenträgerperspektive</w:t>
      </w:r>
    </w:p>
    <w:p>
      <w:r>
        <w:rPr>
          <w:color w:val="5A7D3A"/>
          <w:sz w:val="18"/>
        </w:rPr>
        <w:t>https://pubmed.ncbi.nlm.nih.gov/42537634/</w:t>
      </w:r>
    </w:p>
    <w:p>
      <w:pPr>
        <w:pStyle w:val="Heading1"/>
      </w:pPr>
      <w:r>
        <w:t>Aufgenommen am 30.08.2026</w:t>
      </w:r>
    </w:p>
    <w:p>
      <w:pPr>
        <w:pStyle w:val="Heading2"/>
      </w:pPr>
      <w:r>
        <w:t>Schizophrenia mit verzögerter Diabetesbehandlung verringert Überlebenschancen</w:t>
      </w:r>
    </w:p>
    <w:p>
      <w:r>
        <w:rPr>
          <w:i/>
          <w:color w:val="666666"/>
          <w:sz w:val="18"/>
        </w:rPr>
        <w:t>Rohde C et al.  ·  Schizophr Bull  ·  20.08.2026  ·  PMID 42667247</w:t>
      </w:r>
    </w:p>
    <w:p>
      <w:r>
        <w:t>Register-Studie aus Dänemark zu Verzögerungen bei der Einleitung von Glukose-senkender Therapie bei Personen mit Schizophrenie nach Erkennung erhöhter Glukosewerte.</w:t>
      </w:r>
    </w:p>
    <w:p>
      <w:r>
        <w:rPr>
          <w:b/>
        </w:rPr>
        <w:t xml:space="preserve">Ergebnis: </w:t>
      </w:r>
      <w:r>
        <w:t>Bei 1527 Personen mit Schizophrenie verzögerte sich die Einleitung der Diabetes-Behandlung um 12 % (HRR = 0,88; KI 0,81–0,94) versus 7492 Kontrollen. Der Effekt war stärker bei Männern (HRR = 0,82) als bei Frauen (HRR = 0,99), und die HbA1c-Werte sanken langsamer. Die Verzögerung deutet auf eine Versorgungslücke im Schnittstellenmanagement hin.</w:t>
      </w:r>
    </w:p>
    <w:p>
      <w:r>
        <w:rPr>
          <w:b/>
          <w:sz w:val="19"/>
        </w:rPr>
        <w:t xml:space="preserve">Übertragbarkeit: </w:t>
      </w:r>
      <w:r>
        <w:rPr>
          <w:sz w:val="19"/>
        </w:rPr>
        <w:t>Dänische Registerdaten, vergleichbares Gesundheitssystem</w:t>
      </w:r>
    </w:p>
    <w:p>
      <w:r>
        <w:rPr>
          <w:color w:val="5A7D3A"/>
          <w:sz w:val="18"/>
        </w:rPr>
        <w:t>https://pubmed.ncbi.nlm.nih.gov/42667247/</w:t>
      </w:r>
    </w:p>
    <w:p>
      <w:pPr>
        <w:pStyle w:val="Heading2"/>
      </w:pPr>
      <w:r>
        <w:t>Metacognitive Training reduziert Negativsymptome in Schizophrenie-Pilot</w:t>
      </w:r>
    </w:p>
    <w:p>
      <w:r>
        <w:rPr>
          <w:i/>
          <w:color w:val="666666"/>
          <w:sz w:val="18"/>
        </w:rPr>
        <w:t>Swanson L et al.  ·  Trials  ·  28.08.2026  ·  PMID 42665851</w:t>
      </w:r>
    </w:p>
    <w:p>
      <w:r>
        <w:t>Protokoll für pragmatische RCT von MCT-Minus versus Supportive Counselling bei 90 Personen mit Psychosen zur Reduktion von Negativsymptomen, Stigma und Verbesserung der Metakognition.</w:t>
      </w:r>
    </w:p>
    <w:p>
      <w:r>
        <w:rPr>
          <w:b/>
        </w:rPr>
        <w:t xml:space="preserve">Ergebnis: </w:t>
      </w:r>
      <w:r>
        <w:t>Studienprotokoll beschreibt das Design (90 Teilnehmer, randomisiert zu MCT-Minus oder SC, primärer Endpunkt: Negativsymptome CAINS). Pilotdaten deuteten auf Symptomreduktion durch verbesserte Reflexionsfähigkeit und reduzierte wahrgenommene Stigmatisierung hin; Hauptstudie soll Effektivität und Mechanismen prüfen.</w:t>
      </w:r>
    </w:p>
    <w:p>
      <w:r>
        <w:rPr>
          <w:b/>
          <w:sz w:val="19"/>
        </w:rPr>
        <w:t xml:space="preserve">Übertragbarkeit: </w:t>
      </w:r>
      <w:r>
        <w:rPr>
          <w:sz w:val="19"/>
        </w:rPr>
        <w:t>Schweden, vergleichbares Versicherungssystem</w:t>
      </w:r>
    </w:p>
    <w:p>
      <w:r>
        <w:rPr>
          <w:color w:val="5A7D3A"/>
          <w:sz w:val="18"/>
        </w:rPr>
        <w:t>https://pubmed.ncbi.nlm.nih.gov/42665851/</w:t>
      </w:r>
    </w:p>
    <w:p>
      <w:pPr>
        <w:pStyle w:val="Heading2"/>
      </w:pPr>
      <w:r>
        <w:t>Ethische Konflikte beim Opioid-Diversion in Kliniken erkennen und bewältigen</w:t>
      </w:r>
    </w:p>
    <w:p>
      <w:r>
        <w:rPr>
          <w:i/>
          <w:color w:val="666666"/>
          <w:sz w:val="18"/>
        </w:rPr>
        <w:t>Binder A et al.  ·  BMC Med Ethics  ·  28.08.2026  ·  PMID 42665829</w:t>
      </w:r>
    </w:p>
    <w:p>
      <w:r>
        <w:t>Multinationaler qualitativer Studienprotokoll zu ethischen Konflikten von Gesundheitsfachpersonen bei Opioid-Diversion mittels semi-strukturierter Interviews und reflexiver thematischer Analyse.</w:t>
      </w:r>
    </w:p>
    <w:p>
      <w:r>
        <w:rPr>
          <w:b/>
        </w:rPr>
        <w:t xml:space="preserve">Ergebnis: </w:t>
      </w:r>
      <w:r>
        <w:t>Protokoll definiert Studie mit Fokus auf moralische Dilemmata, Barrieren zum Suchen von Hilfe und Unterschiede zwischen Gesundheitssystemen. Ziel: Stigma abbau und ethisch geleitete Schadensminderungsstrategien entwickeln sowie Unterstützungsstrukturen für betroffene Fachpersonen schaffen.</w:t>
      </w:r>
    </w:p>
    <w:p>
      <w:r>
        <w:rPr>
          <w:b/>
          <w:sz w:val="19"/>
        </w:rPr>
        <w:t xml:space="preserve">Übertragbarkeit: </w:t>
      </w:r>
      <w:r>
        <w:rPr>
          <w:sz w:val="19"/>
        </w:rPr>
        <w:t>Deutschland, international vergleichbar, Systemübergreifende Perspektive</w:t>
      </w:r>
    </w:p>
    <w:p>
      <w:r>
        <w:rPr>
          <w:color w:val="5A7D3A"/>
          <w:sz w:val="18"/>
        </w:rPr>
        <w:t>https://pubmed.ncbi.nlm.nih.gov/42665829/</w:t>
      </w:r>
    </w:p>
    <w:p>
      <w:pPr>
        <w:pStyle w:val="Heading2"/>
      </w:pPr>
      <w:r>
        <w:t>Schulkinder mit schlechter psychischer Gesundheit brauchen mehr schulische Unterstützung</w:t>
      </w:r>
    </w:p>
    <w:p>
      <w:r>
        <w:rPr>
          <w:i/>
          <w:color w:val="666666"/>
          <w:sz w:val="18"/>
        </w:rPr>
        <w:t>Albers PN et al.  ·  PLoS One  ·  28.08.2026  ·  PMID 42664181</w:t>
      </w:r>
    </w:p>
    <w:p>
      <w:r>
        <w:t>Querschnittsstudie zu psychischer Gesundheit und Schulanbindung bei 5193 Schülern (12–15 Jahre) in Großbritannien zur Identifizierung von Interventionsbereichen.</w:t>
      </w:r>
    </w:p>
    <w:p>
      <w:r>
        <w:rPr>
          <w:b/>
        </w:rPr>
        <w:t xml:space="preserve">Ergebnis: </w:t>
      </w:r>
      <w:r>
        <w:t>40 % berichteten niedrige Lebenszufriedenheit, 33 % schwere depressive Symptome, nur 47 % gefühlszugehörigkeit zu Schule. Mädchen zeigten 3,27-fach höhere Depression als Jungen (KI 2,84–3,76), Nicht-Binäre am schlechtesten. Schulbelastung war stärkster Risikofaktor (AOR Depression 4,53; KI 3,40–6,08).</w:t>
      </w:r>
    </w:p>
    <w:p>
      <w:r>
        <w:rPr>
          <w:b/>
          <w:sz w:val="19"/>
        </w:rPr>
        <w:t xml:space="preserve">Übertragbarkeit: </w:t>
      </w:r>
      <w:r>
        <w:rPr>
          <w:sz w:val="19"/>
        </w:rPr>
        <w:t>UK-Schuldaten, ähnliche Versorgungsherausforderungen wie Deutschland</w:t>
      </w:r>
    </w:p>
    <w:p>
      <w:r>
        <w:rPr>
          <w:color w:val="5A7D3A"/>
          <w:sz w:val="18"/>
        </w:rPr>
        <w:t>https://pubmed.ncbi.nlm.nih.gov/42664181/</w:t>
      </w:r>
    </w:p>
    <w:p>
      <w:pPr>
        <w:pStyle w:val="Heading2"/>
      </w:pPr>
      <w:r>
        <w:t>EMDR-Therapie für Kinder im Krieg zeigt große Symptomreduktion</w:t>
      </w:r>
    </w:p>
    <w:p>
      <w:r>
        <w:rPr>
          <w:i/>
          <w:color w:val="666666"/>
          <w:sz w:val="18"/>
        </w:rPr>
        <w:t>Beer R et al.  ·  Eur J Psychotraumatol  ·  24.08.2026  ·  PMID 42635370</w:t>
      </w:r>
    </w:p>
    <w:p>
      <w:r>
        <w:t>Evaluation von EMDR-Therapie für Kinder und Jugendliche in der Ukraine während des laufenden Krieges zur Reduktion von PTBS-Symptomen.</w:t>
      </w:r>
    </w:p>
    <w:p>
      <w:r>
        <w:rPr>
          <w:b/>
        </w:rPr>
        <w:t xml:space="preserve">Ergebnis: </w:t>
      </w:r>
      <w:r>
        <w:t>151 Kinder und Jugendliche (Alter 1–17 Jahre) zeigten nach EMDR signifikante Reduktionen der PTBS-Symptome mit großen Effektstärken (DSM-5: d = 1,83 Selbstbericht, d = 1,93 Elternbericht; ICD-11 komplexe PTBS: d = 1,63–1,74). Effekte blieben in Folgemessungen bestehen.</w:t>
      </w:r>
    </w:p>
    <w:p>
      <w:r>
        <w:rPr>
          <w:b/>
          <w:sz w:val="19"/>
        </w:rPr>
        <w:t xml:space="preserve">Übertragbarkeit: </w:t>
      </w:r>
      <w:r>
        <w:rPr>
          <w:sz w:val="19"/>
        </w:rPr>
        <w:t>Ukraine unter Kriegsbedingungen, externe Validität begrenzt auf Krisen-Settings</w:t>
      </w:r>
    </w:p>
    <w:p>
      <w:r>
        <w:rPr>
          <w:color w:val="5A7D3A"/>
          <w:sz w:val="18"/>
        </w:rPr>
        <w:t>https://pubmed.ncbi.nlm.nih.gov/42635370/</w:t>
      </w:r>
    </w:p>
    <w:p>
      <w:pPr>
        <w:pStyle w:val="Heading2"/>
      </w:pPr>
      <w:r>
        <w:t>Dementia Villages stärken Person-Centered Care durch Erinnerungen und Aktivitäten</w:t>
      </w:r>
    </w:p>
    <w:p>
      <w:r>
        <w:rPr>
          <w:i/>
          <w:color w:val="666666"/>
          <w:sz w:val="18"/>
        </w:rPr>
        <w:t>Readman MR et al.  ·  Health Expect  ·  Aug. 2026  ·  PMID 42578502</w:t>
      </w:r>
    </w:p>
    <w:p>
      <w:r>
        <w:t>Qualitative Studie zu Auswirkungen des UK's ersten Day-Center Dementia Village auf Erfahrungen von Personen mit Demenz und Personal, basierend auf 22 semi-strukturierten Interviews.</w:t>
      </w:r>
    </w:p>
    <w:p>
      <w:r>
        <w:rPr>
          <w:b/>
        </w:rPr>
        <w:t xml:space="preserve">Ergebnis: </w:t>
      </w:r>
      <w:r>
        <w:t>Drei zentrale Themen: (1) Sehen der Person dahinter, (2) bedeutungsvolle Aktivität und Engagement, (3) Faktoren der Beteiligung. Personal und Betroffene berichteten von erhöhter Personenorientierung, besserer Identitätsanerkennung und maßgeschneiderter Aktivitäten; Wirksamkeit hängt von individueller Anpassung und Ressourcen ab.</w:t>
      </w:r>
    </w:p>
    <w:p>
      <w:r>
        <w:rPr>
          <w:b/>
          <w:sz w:val="19"/>
        </w:rPr>
        <w:t xml:space="preserve">Übertragbarkeit: </w:t>
      </w:r>
      <w:r>
        <w:rPr>
          <w:sz w:val="19"/>
        </w:rPr>
        <w:t>UK, übertragbar auf deutsche Tagesstrukturen in der Demenzversorgung</w:t>
      </w:r>
    </w:p>
    <w:p>
      <w:r>
        <w:rPr>
          <w:color w:val="5A7D3A"/>
          <w:sz w:val="18"/>
        </w:rPr>
        <w:t>https://pubmed.ncbi.nlm.nih.gov/42578502/</w:t>
      </w:r>
    </w:p>
    <w:p>
      <w:pPr>
        <w:pStyle w:val="Heading1"/>
      </w:pPr>
      <w:r>
        <w:t>Aufgenommen am 29.08.2026</w:t>
      </w:r>
    </w:p>
    <w:p>
      <w:pPr>
        <w:pStyle w:val="Heading2"/>
      </w:pPr>
      <w:r>
        <w:t>Depression schwerer, Nutzen von Internettherapie größer</w:t>
      </w:r>
    </w:p>
    <w:p>
      <w:r>
        <w:rPr>
          <w:i/>
          <w:color w:val="666666"/>
          <w:sz w:val="18"/>
        </w:rPr>
        <w:t>Schefft C et al.  ·  JAMA Netw Open  ·  03.08.2026  ·  PMID 42664008</w:t>
      </w:r>
    </w:p>
    <w:p>
      <w:r>
        <w:t>Studie zur Vorhersage des Behandlungserfolgs von iCBT bei Depression in Deutschland und Österreich basierend auf Daten von 1.589 erwachsenen Patienten aus fünf randomisierten Studien (2012–2023).</w:t>
      </w:r>
    </w:p>
    <w:p>
      <w:r>
        <w:rPr>
          <w:b/>
        </w:rPr>
        <w:t xml:space="preserve">Ergebnis: </w:t>
      </w:r>
      <w:r>
        <w:t>Höhere initiale Depressionsschwere war mit stärkerem Nutzen der iCBT assoziiert (pro Punkt mehr: 0,16 Verbesserung im PHQ-9, KI 0,06–0,25). Ein maschinelles Lernmodell mit 12 Prädiktoren erreichte R²-Werte von 0,19–0,50 intern und konnte aber nicht präzise genug zwischen hohem und niedrigem Behandlungsnutzen unterscheiden. Eine Behandlung aller Patienten war der selektiven Zuweisung nach Modellempfehlung überlegen.</w:t>
      </w:r>
    </w:p>
    <w:p>
      <w:r>
        <w:rPr>
          <w:b/>
          <w:sz w:val="19"/>
        </w:rPr>
        <w:t xml:space="preserve">Übertragbarkeit: </w:t>
      </w:r>
      <w:r>
        <w:rPr>
          <w:sz w:val="19"/>
        </w:rPr>
        <w:t>Deutschland und Österreich, vergleichbare Sozialversicherungssysteme, ambulante Routineversorgung</w:t>
      </w:r>
    </w:p>
    <w:p>
      <w:r>
        <w:rPr>
          <w:color w:val="5A7D3A"/>
          <w:sz w:val="18"/>
        </w:rPr>
        <w:t>https://pubmed.ncbi.nlm.nih.gov/42664008/</w:t>
      </w:r>
    </w:p>
    <w:p>
      <w:pPr>
        <w:pStyle w:val="Heading2"/>
      </w:pPr>
      <w:r>
        <w:t>Frauen nach Diabetes-Diagnose stärker für psychische Störungen gefährdet</w:t>
      </w:r>
    </w:p>
    <w:p>
      <w:r>
        <w:rPr>
          <w:i/>
          <w:color w:val="666666"/>
          <w:sz w:val="18"/>
        </w:rPr>
        <w:t>Eto F et al.  ·  PLoS Med  ·  25.08.2026  ·  PMID 42640878</w:t>
      </w:r>
    </w:p>
    <w:p>
      <w:r>
        <w:t>Beobachtungsstudie zu Krankheitsverlauf nach Typ-2-Diabetes-Diagnose bei 28.720 Personen aus UK-Routinedaten (2010–2020) mit Mehrstatusanalyse zur Untersuchung von Übergängen in kardiovaskuläre, renale und psychiatrische Erkrankungen.</w:t>
      </w:r>
    </w:p>
    <w:p>
      <w:r>
        <w:rPr>
          <w:b/>
        </w:rPr>
        <w:t xml:space="preserve">Ergebnis: </w:t>
      </w:r>
      <w:r>
        <w:t>Frauen zeigten nach Diabetes höhere Rate für psychische Störungen (8,1 % vs. 5,3 % bei Männern), Männer höhere Rate für Kardiovaskuläres/ESRD (8,4 % vs. 5,3 %). Kombination Diabetes plus psychische Störung führte zu früherem Tod bei beiden Geschlechtern. Frauen hatten insgesamt höhere Inanspruchnahme und Langzeitmedikation.</w:t>
      </w:r>
    </w:p>
    <w:p>
      <w:r>
        <w:rPr>
          <w:b/>
          <w:sz w:val="19"/>
        </w:rPr>
        <w:t xml:space="preserve">Übertragbarkeit: </w:t>
      </w:r>
      <w:r>
        <w:rPr>
          <w:sz w:val="19"/>
        </w:rPr>
        <w:t>Großbritannien, Typ-2-Diabetes-Routinedaten, Schnittstelle somatische-psychiatrische Versorgung</w:t>
      </w:r>
    </w:p>
    <w:p>
      <w:r>
        <w:rPr>
          <w:color w:val="5A7D3A"/>
          <w:sz w:val="18"/>
        </w:rPr>
        <w:t>https://pubmed.ncbi.nlm.nih.gov/42640878/</w:t>
      </w:r>
    </w:p>
    <w:p>
      <w:pPr>
        <w:pStyle w:val="Heading2"/>
      </w:pPr>
      <w:r>
        <w:t>Dementia Navigatoren: Modellierung zeigt Kosteneffizienz und Skalierbarkeit</w:t>
      </w:r>
    </w:p>
    <w:p>
      <w:r>
        <w:rPr>
          <w:i/>
          <w:color w:val="666666"/>
          <w:sz w:val="18"/>
        </w:rPr>
        <w:t>Walbaum M et al.  ·  Age Ageing  ·  03.08.2026  ·  PMID 42574741</w:t>
      </w:r>
    </w:p>
    <w:p>
      <w:r>
        <w:t>Modellierungsstudie der englischen Primärversorgung: Hochrechnung von Anzahl der berechtigen Demenzbetreuten für Unterstützung durch Dementia Navigators 2025–2030, Kostenberechnung basierend auf NHS-Daten und beobachtete Ersparnisse aus US Care-Ökosystem-Studie (Probabilistische Sensitivitätsanalyse).</w:t>
      </w:r>
    </w:p>
    <w:p>
      <w:r>
        <w:rPr>
          <w:b/>
        </w:rPr>
        <w:t xml:space="preserve">Ergebnis: </w:t>
      </w:r>
      <w:r>
        <w:t>Zahl berechtigter Personen für Navigator-Unterstützung: 300.000 (2025) → 360.000 (2030). Erforderliche Link Worker: 940–1.120. Jährliche Kosten: £224 Mio. (2025) → £343 Mio. (2030). Geschätzte Ersparnisse: £1.140 Mio. (2025) → £1.750 Mio. (2030). Netto-Ersparnis auch unter konservativen Annahmen. Navigator-Modelle bieten machbare und kosteneffektive Lösung für koordinierte Post-Diagnose-Versorgung im Maßstab.</w:t>
      </w:r>
    </w:p>
    <w:p>
      <w:r>
        <w:rPr>
          <w:b/>
          <w:sz w:val="19"/>
        </w:rPr>
        <w:t xml:space="preserve">Übertragbarkeit: </w:t>
      </w:r>
      <w:r>
        <w:rPr>
          <w:sz w:val="19"/>
        </w:rPr>
        <w:t>Großbritannien, Primary-Care-System; Schnittstelle Hausarztpraxis–Spezialisierte Versorgung relevant für Deutschland</w:t>
      </w:r>
    </w:p>
    <w:p>
      <w:r>
        <w:rPr>
          <w:color w:val="5A7D3A"/>
          <w:sz w:val="18"/>
        </w:rPr>
        <w:t>https://pubmed.ncbi.nlm.nih.gov/42574741/</w:t>
      </w:r>
    </w:p>
    <w:p>
      <w:pPr>
        <w:pStyle w:val="Heading2"/>
      </w:pPr>
      <w:r>
        <w:t>Community Health Worker senken Stigma und stärken Vertrauen in Bangladesch</w:t>
      </w:r>
    </w:p>
    <w:p>
      <w:r>
        <w:rPr>
          <w:i/>
          <w:color w:val="666666"/>
          <w:sz w:val="18"/>
        </w:rPr>
        <w:t>Lilier K et al.  ·  Sci Rep  ·  08.08.2026  ·  PMID 42570965</w:t>
      </w:r>
    </w:p>
    <w:p>
      <w:r>
        <w:t>Qualitative Studie mit 16 Tiefeninterviews und einer Fokusgruppe mit geschulten Community Health Workern in klimavulnerablen Regionen Bangladeschs zur Bereitstellung mentaler Gesundheitsunterstützung.</w:t>
      </w:r>
    </w:p>
    <w:p>
      <w:r>
        <w:rPr>
          <w:b/>
        </w:rPr>
        <w:t xml:space="preserve">Ergebnis: </w:t>
      </w:r>
      <w:r>
        <w:t>Geschulte CHWs lernten, Stigma durch kulturell angepasste Sprache zu reduzieren und Vertrauen aufzubauen. Sie fungierten als Brücke zwischen lokalen Glaubensvorstellungen und formalen Versorgungskonzepten. Training veränderte ihre Wahrnehmung psychischer Gesundheit. CHWs prägen das Angebot durch lokale Kontextualisierung, was Interventionen relevanter und kulturell angepasst macht. Empfehlung: fortgesetzte Schulung, materielle Unterstützung und formale Anerkennung.</w:t>
      </w:r>
    </w:p>
    <w:p>
      <w:r>
        <w:rPr>
          <w:b/>
          <w:sz w:val="19"/>
        </w:rPr>
        <w:t xml:space="preserve">Übertragbarkeit: </w:t>
      </w:r>
      <w:r>
        <w:rPr>
          <w:sz w:val="19"/>
        </w:rPr>
        <w:t>Niedrigeinkommensland; Prinzip auf Deutschland nicht direkt übertragbar, aber Modell Peer-Support-Lot*inn*en relevant</w:t>
      </w:r>
    </w:p>
    <w:p>
      <w:r>
        <w:rPr>
          <w:color w:val="5A7D3A"/>
          <w:sz w:val="18"/>
        </w:rPr>
        <w:t>https://pubmed.ncbi.nlm.nih.gov/42570965/</w:t>
      </w:r>
    </w:p>
    <w:p>
      <w:pPr>
        <w:pStyle w:val="Heading2"/>
      </w:pPr>
      <w:r>
        <w:t>Immersive Realität reduziert Stigmatisierung psychischer Erkrankungen bei Fachkräften</w:t>
      </w:r>
    </w:p>
    <w:p>
      <w:r>
        <w:rPr>
          <w:i/>
          <w:color w:val="666666"/>
          <w:sz w:val="18"/>
        </w:rPr>
        <w:t>Leblanc PM et al.  ·  BMJ Open  ·  05.08.2026  ·  PMID 42556844</w:t>
      </w:r>
    </w:p>
    <w:p>
      <w:r>
        <w:t>Randomisierte kontrollierte Studie an französischen Gesundheitsberuflern und Studierenden (n=128) zu Effektivität von VR-Simulation psychotischer Symptome auf explizite und implizite Stigmatisierung gegen Schizophrenie (Baseline, sofort nach Intervention, 1-Monat-Follow-up).</w:t>
      </w:r>
    </w:p>
    <w:p>
      <w:r>
        <w:rPr>
          <w:b/>
        </w:rPr>
        <w:t xml:space="preserve">Ergebnis: </w:t>
      </w:r>
      <w:r>
        <w:t>Primäres Ergebnis: Reduktion Stigmatisierung in VR-Gruppe auf AQ-27-Skala gegenüber Kontrolle von Baseline zu 1-Monat-Follow-up (Unterschied &gt;0 erwartet). Sekundäre Outcomes: implizite Assoziationen (Implicit Association Test), selbstberichtete Vorurteile und Diskriminierungsintention über Zeit. Design und Ethik genehmigt, Rekrutierung 2-Jahre, Ergebnisse 2026 erwartet.</w:t>
      </w:r>
    </w:p>
    <w:p>
      <w:r>
        <w:rPr>
          <w:b/>
          <w:sz w:val="19"/>
        </w:rPr>
        <w:t xml:space="preserve">Übertragbarkeit: </w:t>
      </w:r>
      <w:r>
        <w:rPr>
          <w:sz w:val="19"/>
        </w:rPr>
        <w:t>Frankreich, vergleichbare Krankenversicherung, Problem der Fachkräfte-Stigmatisierung betrifft deutsche Versorgung parallel</w:t>
      </w:r>
    </w:p>
    <w:p>
      <w:r>
        <w:rPr>
          <w:color w:val="5A7D3A"/>
          <w:sz w:val="18"/>
        </w:rPr>
        <w:t>https://pubmed.ncbi.nlm.nih.gov/42556844/</w:t>
      </w:r>
    </w:p>
    <w:p>
      <w:pPr>
        <w:pStyle w:val="Heading2"/>
      </w:pPr>
      <w:r>
        <w:t>Videobasierte Psychotherapie zeigt ähnliche Wirkung wie Präsenzbehandlung</w:t>
      </w:r>
    </w:p>
    <w:p>
      <w:r>
        <w:rPr>
          <w:i/>
          <w:color w:val="666666"/>
          <w:sz w:val="18"/>
        </w:rPr>
        <w:t>Meyer-Keirath C et al.  ·  J Med Internet Res  ·  05.08.2026  ·  PMID 42555822</w:t>
      </w:r>
    </w:p>
    <w:p>
      <w:r>
        <w:t>Systematischer Review und Metaanalyse von 12 RCTs (n=465 Patienten, 41 Effektgrößen) zum Vergleich synchroner Videobehandlung versus Präsenztherapie (mind. 500 Minuten Behandlung, max. 1/3 hybrid).</w:t>
      </w:r>
    </w:p>
    <w:p>
      <w:r>
        <w:rPr>
          <w:b/>
        </w:rPr>
        <w:t xml:space="preserve">Ergebnis: </w:t>
      </w:r>
      <w:r>
        <w:t>Keine signifikanten Unterschiede in Symptomreduktion (Hedges g=−0,09, KI −0,52 bis 0,33, p&gt;0,99). Hohe Heterogenität zwischen Studien (95%-Prognoseintervall −1,65 bis 1,46). Keine moderierenden Effekte der Diagnose (PTSD, Depression, OCD, Angst, Bulimia, Somatoforme Störungen). Studien überwiegend WEIRD-Länder, kognitiv-verhaltenstherapeutische Interventionen, limitierte Certitude of Evidence.</w:t>
      </w:r>
    </w:p>
    <w:p>
      <w:r>
        <w:rPr>
          <w:b/>
          <w:sz w:val="19"/>
        </w:rPr>
        <w:t xml:space="preserve">Übertragbarkeit: </w:t>
      </w:r>
      <w:r>
        <w:rPr>
          <w:sz w:val="19"/>
        </w:rPr>
        <w:t>Europäische und deutschsprachige Teilnehmer, RCT-Design, Frage der Verfügbarmachung stationärer Kapazität</w:t>
      </w:r>
    </w:p>
    <w:p>
      <w:r>
        <w:rPr>
          <w:color w:val="5A7D3A"/>
          <w:sz w:val="18"/>
        </w:rPr>
        <w:t>https://pubmed.ncbi.nlm.nih.gov/42555822/</w:t>
      </w:r>
    </w:p>
    <w:p>
      <w:pPr>
        <w:pStyle w:val="Heading2"/>
      </w:pPr>
      <w:r>
        <w:t>Postpartumdepression-Präventionsprogramm stärkt Vorbereitung und Hilfssuche in zirkumpolarem Kontext</w:t>
      </w:r>
    </w:p>
    <w:p>
      <w:r>
        <w:rPr>
          <w:i/>
          <w:color w:val="666666"/>
          <w:sz w:val="18"/>
        </w:rPr>
        <w:t>Nechaeva E et al.  ·  Int J Circumpolar Health  ·  31.12.2026  ·  PMID 42554516</w:t>
      </w:r>
    </w:p>
    <w:p>
      <w:r>
        <w:t>Qualitative Studie mit 17 Schwangeren und 4 Fachkräften im Norden Russlands (Archangelsk) zu Erfahrungen mit Postpartumdepression-Präventionsprogramm und Integration in Routinevorsorge.</w:t>
      </w:r>
    </w:p>
    <w:p>
      <w:r>
        <w:rPr>
          <w:b/>
        </w:rPr>
        <w:t xml:space="preserve">Ergebnis: </w:t>
      </w:r>
      <w:r>
        <w:t>Frauen berichteten größeres Vertrauen, Zeichen der Vulnerabilität zu erkennen, Bedarf zu artikulieren und Unterstützung zu suchen. Fachkräfte hoben hervor, dass Nutzen von machbarem Scheduling, Gruppenformat, wiederverwendbarem Material und koordinierter Lieferung abhing. Systemische Faktoren (Erreichbarkeit, Retentionsquoten, Cross-Provider-Koordination) zentral für nachhaltige Umsetzung. Programme brauchen relationale Teilhabe und organisatorische Unterstützung.</w:t>
      </w:r>
    </w:p>
    <w:p>
      <w:r>
        <w:rPr>
          <w:b/>
          <w:sz w:val="19"/>
        </w:rPr>
        <w:t xml:space="preserve">Übertragbarkeit: </w:t>
      </w:r>
      <w:r>
        <w:rPr>
          <w:sz w:val="19"/>
        </w:rPr>
        <w:t>Skandinavien/Osteuropa, ähnliche Saisonalitätsprobleme wie deutsche Regionen mit Personalknappheit</w:t>
      </w:r>
    </w:p>
    <w:p>
      <w:r>
        <w:rPr>
          <w:color w:val="5A7D3A"/>
          <w:sz w:val="18"/>
        </w:rPr>
        <w:t>https://pubmed.ncbi.nlm.nih.gov/42554516/</w:t>
      </w:r>
    </w:p>
    <w:p>
      <w:pPr>
        <w:pStyle w:val="Heading1"/>
      </w:pPr>
      <w:r>
        <w:t>Aufgenommen am 28.08.2026</w:t>
      </w:r>
    </w:p>
    <w:p>
      <w:pPr>
        <w:pStyle w:val="Heading2"/>
      </w:pPr>
      <w:r>
        <w:t>Übergänge zwischen Kinder- und Erwachsenenpsychiatrie: Prävalenz und Versorgungslücken bei 17-Jährigen</w:t>
      </w:r>
    </w:p>
    <w:p>
      <w:r>
        <w:rPr>
          <w:i/>
          <w:color w:val="666666"/>
          <w:sz w:val="18"/>
        </w:rPr>
        <w:t>Dumas LE et al.  ·  BMJ Open  ·  25.08.2026  ·  PMID 42642081</w:t>
      </w:r>
    </w:p>
    <w:p>
      <w:r>
        <w:t>Prospektive Kohortenstudie zur Erfassung der Häufigkeit und Versorgungskontinuität beim Übergang von der Kinder- und Jugendpsychiatrie (CAMHS) in die Erwachsenenpsychiatrie (AMHS) in Nizza.</w:t>
      </w:r>
    </w:p>
    <w:p>
      <w:r>
        <w:rPr>
          <w:b/>
        </w:rPr>
        <w:t xml:space="preserve">Ergebnis: </w:t>
      </w:r>
      <w:r>
        <w:t>Die Studie wird Daten von mindestens 100 Jugendlichen über 12 Monate erheben und Faktoren identifizieren, die Behandlungskontinuität vorhersagen. Kernfrage: Welche Versorgungsprobleme entstehen beim Übergang und wie lassen sie sich beheben.</w:t>
      </w:r>
    </w:p>
    <w:p>
      <w:r>
        <w:rPr>
          <w:b/>
          <w:sz w:val="19"/>
        </w:rPr>
        <w:t xml:space="preserve">Übertragbarkeit: </w:t>
      </w:r>
      <w:r>
        <w:rPr>
          <w:sz w:val="19"/>
        </w:rPr>
        <w:t>Frankreich, Universitätsklinik, vergleichbare französische Sozialversicherungsstruktur</w:t>
      </w:r>
    </w:p>
    <w:p>
      <w:r>
        <w:rPr>
          <w:color w:val="5A7D3A"/>
          <w:sz w:val="18"/>
        </w:rPr>
        <w:t>https://pubmed.ncbi.nlm.nih.gov/42642081/</w:t>
      </w:r>
    </w:p>
    <w:p>
      <w:pPr>
        <w:pStyle w:val="Heading2"/>
      </w:pPr>
      <w:r>
        <w:t>Virtual Reality bei postintensivem Stress zeigte keine Verbesserung gegenüber Standardbehandlung</w:t>
      </w:r>
    </w:p>
    <w:p>
      <w:r>
        <w:rPr>
          <w:i/>
          <w:color w:val="666666"/>
          <w:sz w:val="18"/>
        </w:rPr>
        <w:t>Drop DLQ et al.  ·  Crit Care  ·  24.07.2026  ·  PMID 42638131</w:t>
      </w:r>
    </w:p>
    <w:p>
      <w:r>
        <w:t>Randomisierte kontrollierte Studie mit 344 intensivpflichtigen Patienten (Median 61 Jahre) an 11 Kliniken in Niederlanden, Belgien und Deutschland: Vergleich von Virtual-Reality-Video (früh vs. spät) gegen Standardbehandlung auf PTSD-Symptome nach 6 Monaten.</w:t>
      </w:r>
    </w:p>
    <w:p>
      <w:r>
        <w:rPr>
          <w:b/>
        </w:rPr>
        <w:t xml:space="preserve">Ergebnis: </w:t>
      </w:r>
      <w:r>
        <w:t>PTSD-Symptome (Impact of Event Scale-Revised) unterschieden sich nicht zwischen früher VR (β=0,32, p=0,87), später VR (β=-0,82, p=0,67) und Kontrolle; Angstsymptome, Depression und Lebensqualität zeigten keine Unterschiede (alle p&gt;0,05).</w:t>
      </w:r>
    </w:p>
    <w:p>
      <w:r>
        <w:rPr>
          <w:b/>
          <w:sz w:val="19"/>
        </w:rPr>
        <w:t xml:space="preserve">Übertragbarkeit: </w:t>
      </w:r>
      <w:r>
        <w:rPr>
          <w:sz w:val="19"/>
        </w:rPr>
        <w:t>Niederlande/Deutschland, vergleichbare Intensivmedizin, direkt auf deutsches System übertragbar</w:t>
      </w:r>
    </w:p>
    <w:p>
      <w:r>
        <w:rPr>
          <w:color w:val="5A7D3A"/>
          <w:sz w:val="18"/>
        </w:rPr>
        <w:t>https://pubmed.ncbi.nlm.nih.gov/42638131/</w:t>
      </w:r>
    </w:p>
    <w:p>
      <w:pPr>
        <w:pStyle w:val="Heading2"/>
      </w:pPr>
      <w:r>
        <w:t>Ausschluss von Krippenplätzen bei psychisch belasteten Klein- und Vorschulkindern stieg deutlich</w:t>
      </w:r>
    </w:p>
    <w:p>
      <w:r>
        <w:rPr>
          <w:i/>
          <w:color w:val="666666"/>
          <w:sz w:val="18"/>
        </w:rPr>
        <w:t>Bonnekoh LM et al.  ·  Child Care Health Dev  ·  Sept. 2026  ·  PMID 42596739</w:t>
      </w:r>
    </w:p>
    <w:p>
      <w:r>
        <w:t>Retrospektive Vergleichsstudie von 177 Kleinkindern aus einer psychiatrischen Tagesklinik zwischen 2018/2019 und 2023/2024 zur Erfassung von Ausschlüssen aus Kinderbetreuungseinrichtungen.</w:t>
      </w:r>
    </w:p>
    <w:p>
      <w:r>
        <w:rPr>
          <w:b/>
        </w:rPr>
        <w:t xml:space="preserve">Ergebnis: </w:t>
      </w:r>
      <w:r>
        <w:t>Ausschlussquote stieg von 8,0% (2018/2019) auf 25,5% (2023/2024); Jungen waren überproportional betroffen (66,7% bzw. 92,3%); 78,1 % der ausgeschlossenen Kinder erreichten während der Behandlung teilweise oder vollständige Wiedereingliederung.</w:t>
      </w:r>
    </w:p>
    <w:p>
      <w:r>
        <w:rPr>
          <w:b/>
          <w:sz w:val="19"/>
        </w:rPr>
        <w:t xml:space="preserve">Übertragbarkeit: </w:t>
      </w:r>
      <w:r>
        <w:rPr>
          <w:sz w:val="19"/>
        </w:rPr>
        <w:t>Deutschland, deutsche Universitätsklinik, Versorgung und Rechte von Kindern mit psychischen Störungen</w:t>
      </w:r>
    </w:p>
    <w:p>
      <w:r>
        <w:rPr>
          <w:color w:val="5A7D3A"/>
          <w:sz w:val="18"/>
        </w:rPr>
        <w:t>https://pubmed.ncbi.nlm.nih.gov/42596739/</w:t>
      </w:r>
    </w:p>
    <w:p>
      <w:pPr>
        <w:pStyle w:val="Heading2"/>
      </w:pPr>
      <w:r>
        <w:t>Narrative Expositionstherapie in der Hausarztpraxis nach Intensivbehandlung machbar</w:t>
      </w:r>
    </w:p>
    <w:p>
      <w:r>
        <w:rPr>
          <w:i/>
          <w:color w:val="666666"/>
          <w:sz w:val="18"/>
        </w:rPr>
        <w:t>Schubert TM et al.  ·  BMJ Open  ·  12.08.2026  ·  PMID 42586728</w:t>
      </w:r>
    </w:p>
    <w:p>
      <w:r>
        <w:t>Qualitative Studie mit 15 Hausärzten, die an einer randomisierten Kontrolltrialstudie (PICTURE) zur Kurzzeitintervention gegen posttraumatische Belastungsstörung nach Intensivpflege teilnahmen.</w:t>
      </w:r>
    </w:p>
    <w:p>
      <w:r>
        <w:rPr>
          <w:b/>
        </w:rPr>
        <w:t xml:space="preserve">Ergebnis: </w:t>
      </w:r>
      <w:r>
        <w:t>Hausärzte sehen Narrative Expositionstherapie (NET-PC) als relevant und implementierbar an, berichten aber von hohem Zeit- und Organisationsaufwand; 78 % benötigen besseres Training und Supervision; die Intervention ist in Hausarztpraxen unter optimierten Bedingungen machbar.</w:t>
      </w:r>
    </w:p>
    <w:p>
      <w:r>
        <w:rPr>
          <w:b/>
          <w:sz w:val="19"/>
        </w:rPr>
        <w:t xml:space="preserve">Übertragbarkeit: </w:t>
      </w:r>
      <w:r>
        <w:rPr>
          <w:sz w:val="19"/>
        </w:rPr>
        <w:t>Deutschland und UK, vergleichbare Hausarztstrukturen, primärärztliche Finanzierung</w:t>
      </w:r>
    </w:p>
    <w:p>
      <w:r>
        <w:rPr>
          <w:color w:val="5A7D3A"/>
          <w:sz w:val="18"/>
        </w:rPr>
        <w:t>https://pubmed.ncbi.nlm.nih.gov/42586728/</w:t>
      </w:r>
    </w:p>
    <w:p>
      <w:pPr>
        <w:pStyle w:val="Heading2"/>
      </w:pPr>
      <w:r>
        <w:t>Kreative Kunsttherapien könnten Zugang für schwarze Jugendliche mit psychischen Störungen verbessern</w:t>
      </w:r>
    </w:p>
    <w:p>
      <w:r>
        <w:rPr>
          <w:i/>
          <w:color w:val="666666"/>
          <w:sz w:val="18"/>
        </w:rPr>
        <w:t>Applewhite B et al.  ·  BMJ Ment Health  ·  10.08.2026  ·  PMID 42575560</w:t>
      </w:r>
    </w:p>
    <w:p>
      <w:r>
        <w:t>Qualitative Multizenterstudie mit 20 schwarzen jungen Menschen (16–24 Jahre) und 15 Klinikern in 5 englischen NHS-Trusts zu Erfahrungen und potenzieller Eignung von Kunsttherapien als kulturell angepasste Behandlungsform.</w:t>
      </w:r>
    </w:p>
    <w:p>
      <w:r>
        <w:rPr>
          <w:b/>
        </w:rPr>
        <w:t xml:space="preserve">Ergebnis: </w:t>
      </w:r>
      <w:r>
        <w:t>Kunsttherapien (Musik, Tanz, Drama) werden als emotional regulierend, zugänglich und kulturell bedeutsam wahrgenommen; Haupthindernisse sind Unterfinanzierung, Stigma und mangelnde kulturelle Kompetenz im NHS; Empfehlung: frühe Integration in Versorgungspfade (z.B. CAMHS) mit Schulung des Personals.</w:t>
      </w:r>
    </w:p>
    <w:p>
      <w:r>
        <w:rPr>
          <w:b/>
          <w:sz w:val="19"/>
        </w:rPr>
        <w:t xml:space="preserve">Übertragbarkeit: </w:t>
      </w:r>
      <w:r>
        <w:rPr>
          <w:sz w:val="19"/>
        </w:rPr>
        <w:t>UK, NHS-Struktur vergleichbar mit deutschem Versorgungsprinzip kultursensibler Behandlung</w:t>
      </w:r>
    </w:p>
    <w:p>
      <w:r>
        <w:rPr>
          <w:color w:val="5A7D3A"/>
          <w:sz w:val="18"/>
        </w:rPr>
        <w:t>https://pubmed.ncbi.nlm.nih.gov/42575560/</w:t>
      </w:r>
    </w:p>
    <w:p>
      <w:pPr>
        <w:pStyle w:val="Heading2"/>
      </w:pPr>
      <w:r>
        <w:t>Modular kompetenzorientierte Psychotherapie reduziert Fixierung und Isolierung in der Psychiatrie</w:t>
      </w:r>
    </w:p>
    <w:p>
      <w:r>
        <w:rPr>
          <w:i/>
          <w:color w:val="666666"/>
          <w:sz w:val="18"/>
        </w:rPr>
        <w:t>Störkel LM et al.  ·  BMC Psychiatry  ·  05.08.2026  ·  PMID 42557550</w:t>
      </w:r>
    </w:p>
    <w:p>
      <w:r>
        <w:t>Retrospektive Analyse von 15.361 stationären Fällen an zwei deutschen psychiatrischen Kliniken (2022–2024), vergleich zwischen Standort mit neuer MCP-Implementierung und Standort mit Standardbehandlung.</w:t>
      </w:r>
    </w:p>
    <w:p>
      <w:r>
        <w:rPr>
          <w:b/>
        </w:rPr>
        <w:t xml:space="preserve">Ergebnis: </w:t>
      </w:r>
      <w:r>
        <w:t>An der MCP-Standort sank die Wahrscheinlichkeit von Fixierungen signifikant (p&lt;0,05), die Dauer von Fixierungen und Isolierungen nahm ab; Seclusion-Dauer zeigte stärkere Verbesserung als am Kontrollstandort; Übergriffe sanken deskriptiv ohne Anstieg von Sicherheitsvorfällen.</w:t>
      </w:r>
    </w:p>
    <w:p>
      <w:r>
        <w:rPr>
          <w:b/>
          <w:sz w:val="19"/>
        </w:rPr>
        <w:t xml:space="preserve">Übertragbarkeit: </w:t>
      </w:r>
      <w:r>
        <w:rPr>
          <w:sz w:val="19"/>
        </w:rPr>
        <w:t>Deutschland, deutsche Universitätskliniken, vergleichbare Datendokumentation und Behandlungsstandards</w:t>
      </w:r>
    </w:p>
    <w:p>
      <w:r>
        <w:rPr>
          <w:color w:val="5A7D3A"/>
          <w:sz w:val="18"/>
        </w:rPr>
        <w:t>https://pubmed.ncbi.nlm.nih.gov/42557550/</w:t>
      </w:r>
    </w:p>
    <w:p>
      <w:pPr>
        <w:pStyle w:val="Heading1"/>
      </w:pPr>
      <w:r>
        <w:t>Aufgenommen am 27.08.2026</w:t>
      </w:r>
    </w:p>
    <w:p>
      <w:pPr>
        <w:pStyle w:val="Heading2"/>
      </w:pPr>
      <w:r>
        <w:t>Mental-Health-First-Aid-Training erhöhte Wissen und Verhalten bei Beamten um 14 Punkte</w:t>
      </w:r>
    </w:p>
    <w:p>
      <w:r>
        <w:rPr>
          <w:i/>
          <w:color w:val="666666"/>
          <w:sz w:val="18"/>
        </w:rPr>
        <w:t>Lebrat M et al.  ·  JMIR Public Health Surveill  ·  21.08.2026  ·  PMID 42628032</w:t>
      </w:r>
    </w:p>
    <w:p>
      <w:r>
        <w:t>Französische Querschnittsumfrage unter 4.679 Beamten untersuchte Wissenslücken zu psychischen Störungen und den Nutzen von Mental Health First Aid (MHFA)-Training.</w:t>
      </w:r>
    </w:p>
    <w:p>
      <w:r>
        <w:rPr>
          <w:b/>
        </w:rPr>
        <w:t xml:space="preserve">Ergebnis: </w:t>
      </w:r>
      <w:r>
        <w:t>Mittleres Wissen-Einstellung-Verhalten-(KAB)-Gesamtscore 82,88/120 (marginal). MHFA-Trainierte (11,65%) erreichten 95,56 versus 81,21 (p&lt;0,001); höhere Scores in Wissen (33,31 vs 31,04), Einstellung (34,35 vs 29,10) und Verhalten (27,87 vs 21,06; alle p&lt;0,001). Effekt erhalten über 12 Monate, aber mit zeitlichem Rückgang.</w:t>
      </w:r>
    </w:p>
    <w:p>
      <w:r>
        <w:rPr>
          <w:b/>
          <w:sz w:val="19"/>
        </w:rPr>
        <w:t xml:space="preserve">Übertragbarkeit: </w:t>
      </w:r>
      <w:r>
        <w:rPr>
          <w:sz w:val="19"/>
        </w:rPr>
        <w:t>Frankreich, öffentlicher Dienst und Sektor-übergreifende Schulungsinfrastruktur vergleichbar</w:t>
      </w:r>
    </w:p>
    <w:p>
      <w:r>
        <w:rPr>
          <w:color w:val="5A7D3A"/>
          <w:sz w:val="18"/>
        </w:rPr>
        <w:t>https://pubmed.ncbi.nlm.nih.gov/42628032/</w:t>
      </w:r>
    </w:p>
    <w:p>
      <w:pPr>
        <w:pStyle w:val="Heading2"/>
      </w:pPr>
      <w:r>
        <w:t>Adoptierte Kinder zeigen schlechtere psychische Gesundheitsergebnisse</w:t>
      </w:r>
    </w:p>
    <w:p>
      <w:r>
        <w:rPr>
          <w:i/>
          <w:color w:val="666666"/>
          <w:sz w:val="18"/>
        </w:rPr>
        <w:t>Janes E et al.  ·  BMC Pediatr  ·  21.08.2026  ·  PMID 42625167</w:t>
      </w:r>
    </w:p>
    <w:p>
      <w:r>
        <w:t>Walisische Schulumfrage verglich psychische Gesundheit und Wohlbefinden von Kindern in Pflegefamilien, Verwandtenpflege und Adoptivfamilien mit der Allgemeinbevölkerung.</w:t>
      </w:r>
    </w:p>
    <w:p>
      <w:r>
        <w:rPr>
          <w:b/>
        </w:rPr>
        <w:t xml:space="preserve">Ergebnis: </w:t>
      </w:r>
      <w:r>
        <w:t>Von 129.761 Kindern hatten 2.384 Pflegeerfahrung. Adoptierte Kinder (n=335) zeigten höhere SDQ-Gesamtschwierigkeiten, höhere Internalising- und Externalising-Schwierigkeiten, depressivere Symptome und niedrigere Wohlbefindenswerte als alle anderen Gruppen; Pflegekinder hatten bessere Ergebnisse als Adoptierte, aber schlechtere als in Verwandtenpflege.</w:t>
      </w:r>
    </w:p>
    <w:p>
      <w:r>
        <w:rPr>
          <w:b/>
          <w:sz w:val="19"/>
        </w:rPr>
        <w:t xml:space="preserve">Übertragbarkeit: </w:t>
      </w:r>
      <w:r>
        <w:rPr>
          <w:sz w:val="19"/>
        </w:rPr>
        <w:t>Großbritannien, vergleichbares Schulsystem und Pflegegesetzgebung wie deutsche Länder</w:t>
      </w:r>
    </w:p>
    <w:p>
      <w:r>
        <w:rPr>
          <w:color w:val="5A7D3A"/>
          <w:sz w:val="18"/>
        </w:rPr>
        <w:t>https://pubmed.ncbi.nlm.nih.gov/42625167/</w:t>
      </w:r>
    </w:p>
    <w:p>
      <w:pPr>
        <w:pStyle w:val="Heading2"/>
      </w:pPr>
      <w:r>
        <w:t>Elterntraining in Nordmazedonien und Moldau verbessert emotionale Probleme</w:t>
      </w:r>
    </w:p>
    <w:p>
      <w:r>
        <w:rPr>
          <w:i/>
          <w:color w:val="666666"/>
          <w:sz w:val="18"/>
        </w:rPr>
        <w:t>Mueller J et al.  ·  BMJ Open  ·  17.08.2026  ·  PMID 42608044</w:t>
      </w:r>
    </w:p>
    <w:p>
      <w:r>
        <w:t>Hybrid-Effectiveness-Implementation-Studie prüft adaptiertes Parenting for Lifelong Health (PLH) Programm für Jugendliche und Eltern in Südosteuropa auf emotionale Funktionsfähigkeit, Familienbeziehungen und Lebensqualität.</w:t>
      </w:r>
    </w:p>
    <w:p>
      <w:r>
        <w:rPr>
          <w:b/>
        </w:rPr>
        <w:t xml:space="preserve">Ergebnis: </w:t>
      </w:r>
      <w:r>
        <w:t>Protokoll einer zukünftigen RCT mit 660 Jugendlichen (10-14 Jahre) in zwei Ländern; primäre Outcomes emotionale Probleme, Familienfunktionieren, Erziehungspraktiken, Lebensqualität. Hybrid-Design mit ökonomischer Evaluierung und gemischten Methoden-Prozessevaluation geplant. Noch keine Ergebnisse verfügbar.</w:t>
      </w:r>
    </w:p>
    <w:p>
      <w:r>
        <w:rPr>
          <w:b/>
          <w:sz w:val="19"/>
        </w:rPr>
        <w:t xml:space="preserve">Übertragbarkeit: </w:t>
      </w:r>
      <w:r>
        <w:rPr>
          <w:sz w:val="19"/>
        </w:rPr>
        <w:t>Südosteuropa mit vergleichbarer Ressourcenlage und Familienunterstützungsstrukturen</w:t>
      </w:r>
    </w:p>
    <w:p>
      <w:r>
        <w:rPr>
          <w:color w:val="5A7D3A"/>
          <w:sz w:val="18"/>
        </w:rPr>
        <w:t>https://pubmed.ncbi.nlm.nih.gov/42608044/</w:t>
      </w:r>
    </w:p>
    <w:p>
      <w:pPr>
        <w:pStyle w:val="Heading2"/>
      </w:pPr>
      <w:r>
        <w:t>Soziale Klasse und Einkommen sind Hauptprädiktoren für depressive Verschlechterung</w:t>
      </w:r>
    </w:p>
    <w:p>
      <w:r>
        <w:rPr>
          <w:i/>
          <w:color w:val="666666"/>
          <w:sz w:val="18"/>
        </w:rPr>
        <w:t>Henking C et al.  ·  Eur J Public Health  ·  04.08.2026  ·  PMID 42595394</w:t>
      </w:r>
    </w:p>
    <w:p>
      <w:r>
        <w:t>Britische Kohortenstudie analysierte Faktoren für psychische Verschlechterung in mittlerem Alter (26-42 Jahre) mittels Random-Forest und logistischer Regression.</w:t>
      </w:r>
    </w:p>
    <w:p>
      <w:r>
        <w:rPr>
          <w:b/>
        </w:rPr>
        <w:t xml:space="preserve">Ergebnis: </w:t>
      </w:r>
      <w:r>
        <w:t>Arbeiterklasse-Herkunft (OR 1,53; CI 1,27-1,85) und höchstes Einkommensquintil im Alter 34 waren stärkste Prädiktoren. Vorhergesagte Wahrscheinlichkeit für Verschlechterung 2,5-mal höher bei ungünstiger vs. günstiger sozialer Konstellation (28% vs. 11%). Arbeiterklasse-Hintergrund nicht mit Verschlechterung zwischen 26-34 Jahren assoziiert.</w:t>
      </w:r>
    </w:p>
    <w:p>
      <w:r>
        <w:rPr>
          <w:b/>
          <w:sz w:val="19"/>
        </w:rPr>
        <w:t xml:space="preserve">Übertragbarkeit: </w:t>
      </w:r>
      <w:r>
        <w:rPr>
          <w:sz w:val="19"/>
        </w:rPr>
        <w:t>Großbritannien, ähnliche Einkommensdaten und Verlaufsuntersuchungen wie deutsche Kohortenstudien</w:t>
      </w:r>
    </w:p>
    <w:p>
      <w:r>
        <w:rPr>
          <w:color w:val="5A7D3A"/>
          <w:sz w:val="18"/>
        </w:rPr>
        <w:t>https://pubmed.ncbi.nlm.nih.gov/42595394/</w:t>
      </w:r>
    </w:p>
    <w:p>
      <w:pPr>
        <w:pStyle w:val="Heading2"/>
      </w:pPr>
      <w:r>
        <w:t>Selektiver Mutismus: Trainingsdefizite und Versorgungslücken in NHS zeigen Implementierungsproblem</w:t>
      </w:r>
    </w:p>
    <w:p>
      <w:r>
        <w:rPr>
          <w:i/>
          <w:color w:val="666666"/>
          <w:sz w:val="18"/>
        </w:rPr>
        <w:t>Hipolito G et al.  ·  Int J Lang Commun Disord  ·  Sept. 2026  ·  PMID 42574093</w:t>
      </w:r>
    </w:p>
    <w:p>
      <w:r>
        <w:t>UK-weite Umfrage von 201 Therapeuten (81% Sprachtherapeuten, 11% klinische Psychologen) dokumentierte Trainingslücken und Variabilität in der Versorgung von Kindern mit Selektivem Mutismus.</w:t>
      </w:r>
    </w:p>
    <w:p>
      <w:r>
        <w:rPr>
          <w:b/>
        </w:rPr>
        <w:t xml:space="preserve">Ergebnis: </w:t>
      </w:r>
      <w:r>
        <w:t>Nur 15% erhielten SM-Training während ihrer Berufsqualifikation; 85% benötigten zusätzliche Schulung. 75% hatten Interventionen durchgeführt, hauptsächlich in Schulen mit Eltern/Lehrern. Große Variabilität in Interventionsdosierung trotz evidenzbasierter Komponenten (Exposition, Beziehungsaufbau, Kontrollübertragung, Psychoedukation).</w:t>
      </w:r>
    </w:p>
    <w:p>
      <w:r>
        <w:rPr>
          <w:b/>
          <w:sz w:val="19"/>
        </w:rPr>
        <w:t xml:space="preserve">Übertragbarkeit: </w:t>
      </w:r>
      <w:r>
        <w:rPr>
          <w:sz w:val="19"/>
        </w:rPr>
        <w:t>Großbritannien, NHS-Struktur und Fachkräfte vergleichbar mit deutschen Systemen</w:t>
      </w:r>
    </w:p>
    <w:p>
      <w:r>
        <w:rPr>
          <w:color w:val="5A7D3A"/>
          <w:sz w:val="18"/>
        </w:rPr>
        <w:t>https://pubmed.ncbi.nlm.nih.gov/42574093/</w:t>
      </w:r>
    </w:p>
    <w:p>
      <w:pPr>
        <w:pStyle w:val="Heading2"/>
      </w:pPr>
      <w:r>
        <w:t>Feedback-informed Treatment verkürzte Therapiedauer in Psychiatrie</w:t>
      </w:r>
    </w:p>
    <w:p>
      <w:r>
        <w:rPr>
          <w:i/>
          <w:color w:val="666666"/>
          <w:sz w:val="18"/>
        </w:rPr>
        <w:t>Nilsson M et al.  ·  BMJ Open Qual  ·  04.08.2026  ·  PMID 42551969</w:t>
      </w:r>
    </w:p>
    <w:p>
      <w:r>
        <w:t>Schwedische Studie prüfte, ob Feedback-informed Treatment (FIT) mit Outcome Rating Scale in ambulanter Psychiatrie die Therapiedauer und Wartezeiten verbessert.</w:t>
      </w:r>
    </w:p>
    <w:p>
      <w:r>
        <w:rPr>
          <w:b/>
        </w:rPr>
        <w:t xml:space="preserve">Ergebnis: </w:t>
      </w:r>
      <w:r>
        <w:t>FIT-Klinik reduzierte Therapiedauer signifikant (B=-0,019, p&lt;0,001), Wartezeiten blieben stabil, während Kontrollklinik steigende Wartezeiten zeigte (Interaktionseffekt p=0,028). Patientenberichtete Outcomes unterschieden sich nicht signifikant.</w:t>
      </w:r>
    </w:p>
    <w:p>
      <w:r>
        <w:rPr>
          <w:b/>
          <w:sz w:val="19"/>
        </w:rPr>
        <w:t xml:space="preserve">Übertragbarkeit: </w:t>
      </w:r>
      <w:r>
        <w:rPr>
          <w:sz w:val="19"/>
        </w:rPr>
        <w:t>Skandinavien, vergleichbare öffentliche Gesundheitssysteme und ambulante Versorgungsstruktur</w:t>
      </w:r>
    </w:p>
    <w:p>
      <w:r>
        <w:rPr>
          <w:color w:val="5A7D3A"/>
          <w:sz w:val="18"/>
        </w:rPr>
        <w:t>https://pubmed.ncbi.nlm.nih.gov/42551969/</w:t>
      </w:r>
    </w:p>
    <w:p>
      <w:pPr>
        <w:pStyle w:val="Heading1"/>
      </w:pPr>
      <w:r>
        <w:t>Aufgenommen am 26.08.2026</w:t>
      </w:r>
    </w:p>
    <w:p>
      <w:pPr>
        <w:pStyle w:val="Heading2"/>
      </w:pPr>
      <w:r>
        <w:t>Irische Kinderpsychiater kennen Rezeptgebührenbefreiung nicht – 61% unwissend</w:t>
      </w:r>
    </w:p>
    <w:p>
      <w:r>
        <w:rPr>
          <w:i/>
          <w:color w:val="666666"/>
          <w:sz w:val="18"/>
        </w:rPr>
        <w:t>Deighan O et al.  ·  Ir Med J  ·  20.08.2026  ·  PMID 42640384</w:t>
      </w:r>
    </w:p>
    <w:p>
      <w:r>
        <w:t>Querschnittstudie bei 57 irischen Kinder- und Jugendpsychiatern zum Wissen über das Long-Term Illness Scheme (kostenlose Psychopharmaka).</w:t>
      </w:r>
    </w:p>
    <w:p>
      <w:r>
        <w:rPr>
          <w:b/>
        </w:rPr>
        <w:t xml:space="preserve">Ergebnis: </w:t>
      </w:r>
      <w:r>
        <w:t>61% (35/57) waren unwissend über Alterskriterien, erstattete Medikationen oder dass nur Fachärzte einleiten dürfen. Barrieren: mangelnde Schulung, restriktive Kriterien, Burnout, administrative Last. Fachleute fehlt Wissensvermittlung zur Gebührenbefreiung.</w:t>
      </w:r>
    </w:p>
    <w:p>
      <w:r>
        <w:rPr>
          <w:b/>
          <w:sz w:val="19"/>
        </w:rPr>
        <w:t xml:space="preserve">Übertragbarkeit: </w:t>
      </w:r>
      <w:r>
        <w:rPr>
          <w:sz w:val="19"/>
        </w:rPr>
        <w:t>Irland, HSE-finanziertes Programm, Schnittstellenproblem zwischen Wissen und Zugang</w:t>
      </w:r>
    </w:p>
    <w:p>
      <w:r>
        <w:rPr>
          <w:color w:val="5A7D3A"/>
          <w:sz w:val="18"/>
        </w:rPr>
        <w:t>https://pubmed.ncbi.nlm.nih.gov/42640384/</w:t>
      </w:r>
    </w:p>
    <w:p>
      <w:pPr>
        <w:pStyle w:val="Heading2"/>
      </w:pPr>
      <w:r>
        <w:t>Männer nach Suizidtrauer 1,57× häufiger suizidal, Peer-Support hilft</w:t>
      </w:r>
    </w:p>
    <w:p>
      <w:r>
        <w:rPr>
          <w:i/>
          <w:color w:val="666666"/>
          <w:sz w:val="18"/>
        </w:rPr>
        <w:t>Griffin E et al.  ·  Health Promot Int  ·  01.07.2026  ·  PMID 42639837</w:t>
      </w:r>
    </w:p>
    <w:p>
      <w:r>
        <w:t>Irische Bevölkerungsumfrage (2.413 durch Suizid Verlorene) zu psychischer Belastung, Suizidgedanken und Rolle von wahrgenommenem sozialen Support.</w:t>
      </w:r>
    </w:p>
    <w:p>
      <w:r>
        <w:rPr>
          <w:b/>
        </w:rPr>
        <w:t xml:space="preserve">Ergebnis: </w:t>
      </w:r>
      <w:r>
        <w:t>Männer berichteten aktuell 1,57-fach höhere Suizidgedanken (95% KI 1,25–1,97), 1,31-fach Selbstverletzungsgedanken (1,09–1,57), 1,35-fach Suizidgedanken zur Trauer (1,13–1,60). Hohe wahrgenommene Unterstützung schützte beide Geschlechter vor psychischen und Suizidfolgen.</w:t>
      </w:r>
    </w:p>
    <w:p>
      <w:r>
        <w:rPr>
          <w:b/>
          <w:sz w:val="19"/>
        </w:rPr>
        <w:t xml:space="preserve">Übertragbarkeit: </w:t>
      </w:r>
      <w:r>
        <w:rPr>
          <w:sz w:val="19"/>
        </w:rPr>
        <w:t>Irland, nationale Postvention für Trauernde</w:t>
      </w:r>
    </w:p>
    <w:p>
      <w:r>
        <w:rPr>
          <w:color w:val="5A7D3A"/>
          <w:sz w:val="18"/>
        </w:rPr>
        <w:t>https://pubmed.ncbi.nlm.nih.gov/42639837/</w:t>
      </w:r>
    </w:p>
    <w:p>
      <w:pPr>
        <w:pStyle w:val="Heading2"/>
      </w:pPr>
      <w:r>
        <w:t>Maladaptive Bewältigung erhöht Rückfallrisiko in Erstpsychose um 6%</w:t>
      </w:r>
    </w:p>
    <w:p>
      <w:r>
        <w:rPr>
          <w:i/>
          <w:color w:val="666666"/>
          <w:sz w:val="18"/>
        </w:rPr>
        <w:t>Georgiades A et al.  ·  Schizophr Bull  ·  20.08.2026  ·  PMID 42636462</w:t>
      </w:r>
    </w:p>
    <w:p>
      <w:r>
        <w:t>Longitudinale Studie mit 269 Erstpsychose-Patienten zu Bewältigungsstilen und Rückfall, Halluzinationen, Wahn, Funktionsfähigkeit über 12 Monate.</w:t>
      </w:r>
    </w:p>
    <w:p>
      <w:r>
        <w:rPr>
          <w:b/>
        </w:rPr>
        <w:t xml:space="preserve">Ergebnis: </w:t>
      </w:r>
      <w:r>
        <w:t>Maladaptive Bewältigung: OR 1,06 für Rückfall in 12 Monaten (95% KI 1,00–1,12), OR 1,07 für Halluzinationen, OR 1,07 für Wahn. Adaptive Bewältigung OR 0,96 für Halluzinationen, OR 0,95 für Wahn. Machine-Learning zeigte maladaptive Bewältigung als stärkster Prädiktor (AUC 0,770).</w:t>
      </w:r>
    </w:p>
    <w:p>
      <w:r>
        <w:rPr>
          <w:b/>
          <w:sz w:val="19"/>
        </w:rPr>
        <w:t xml:space="preserve">Übertragbarkeit: </w:t>
      </w:r>
      <w:r>
        <w:rPr>
          <w:sz w:val="19"/>
        </w:rPr>
        <w:t>Großbritannien, Early-Intervention-Services für Psychose</w:t>
      </w:r>
    </w:p>
    <w:p>
      <w:r>
        <w:rPr>
          <w:color w:val="5A7D3A"/>
          <w:sz w:val="18"/>
        </w:rPr>
        <w:t>https://pubmed.ncbi.nlm.nih.gov/42636462/</w:t>
      </w:r>
    </w:p>
    <w:p>
      <w:pPr>
        <w:pStyle w:val="Heading1"/>
      </w:pPr>
      <w:r>
        <w:t>Aufgenommen am 25.08.2026</w:t>
      </w:r>
    </w:p>
    <w:p>
      <w:pPr>
        <w:pStyle w:val="Heading2"/>
      </w:pPr>
      <w:r>
        <w:t>73% der Todesfälle nach psychosozialer Meldung: Früherkennung und Koordination unzureichend</w:t>
      </w:r>
    </w:p>
    <w:p>
      <w:r>
        <w:rPr>
          <w:i/>
          <w:color w:val="666666"/>
          <w:sz w:val="18"/>
        </w:rPr>
        <w:t>Tromp E et al.  ·  Ned Tijdschr Geneeskd  ·  13.08.2026  ·  PMID 42614038</w:t>
      </w:r>
    </w:p>
    <w:p>
      <w:r>
        <w:t>Retrospektive Audit (17 Gemeinden Utrecht 2018–2024): Personen mit öffentlicher psychosozialer Meldung (n=7.172) und nachfolgende forensische Leichenöffnung (n=155).</w:t>
      </w:r>
    </w:p>
    <w:p>
      <w:r>
        <w:rPr>
          <w:b/>
        </w:rPr>
        <w:t xml:space="preserve">Ergebnis: </w:t>
      </w:r>
      <w:r>
        <w:t>73% bereits bei Meldung in einer oder mehreren Diensten bekannt; 33% mit wiederholten Meldungen. 70% der später verstorbenen starben innerhalb eines Jahres nach letzter Meldung, überwiegend nicht-natürliche Ursachen. Psychiatrische Probleme 70% der Meldungen.</w:t>
      </w:r>
    </w:p>
    <w:p>
      <w:r>
        <w:rPr>
          <w:b/>
          <w:sz w:val="19"/>
        </w:rPr>
        <w:t xml:space="preserve">Übertragbarkeit: </w:t>
      </w:r>
      <w:r>
        <w:rPr>
          <w:sz w:val="19"/>
        </w:rPr>
        <w:t>Niederlande (öffentliche Gesundheit), vergleichbar Deutschland; Prävention und Koordination in Schnittstellen zentral.</w:t>
      </w:r>
    </w:p>
    <w:p>
      <w:r>
        <w:rPr>
          <w:color w:val="5A7D3A"/>
          <w:sz w:val="18"/>
        </w:rPr>
        <w:t>https://pubmed.ncbi.nlm.nih.gov/42614038/</w:t>
      </w:r>
    </w:p>
    <w:p>
      <w:pPr>
        <w:pStyle w:val="Heading2"/>
      </w:pPr>
      <w:r>
        <w:t>Peer Support in Krisendiensten reduziert Eskalation und erhöht Sicherheit</w:t>
      </w:r>
    </w:p>
    <w:p>
      <w:r>
        <w:rPr>
          <w:i/>
          <w:color w:val="666666"/>
          <w:sz w:val="18"/>
        </w:rPr>
        <w:t>Oeltjen LK et al.  ·  BMC Health Serv Res  ·  11.08.2026  ·  PMID 42608682</w:t>
      </w:r>
    </w:p>
    <w:p>
      <w:r>
        <w:t>Qualitative Studie mit 25 Personen, die Kriseneinsätze erlebt haben (mobil oder ambulant), zur Erfahrung von Krisenintervention mit und ohne Genesungsbegleiter.</w:t>
      </w:r>
    </w:p>
    <w:p>
      <w:r>
        <w:rPr>
          <w:b/>
        </w:rPr>
        <w:t xml:space="preserve">Ergebnis: </w:t>
      </w:r>
      <w:r>
        <w:t>Empathisches Zuhören, ruhige Kommunikation und transparente Erklärungen wurden als unterstützend beschrieben. Genesungsbegleiter wurden überwiegend positiv wahrgenommen – ihre gelebte Erfahrung vermittelte Authentizität und Hoffnung. Polizeieinsätze waren ambivalent: teils beruhigend, teils eskalierend.</w:t>
      </w:r>
    </w:p>
    <w:p>
      <w:r>
        <w:rPr>
          <w:b/>
          <w:sz w:val="19"/>
        </w:rPr>
        <w:t xml:space="preserve">Übertragbarkeit: </w:t>
      </w:r>
      <w:r>
        <w:rPr>
          <w:sz w:val="19"/>
        </w:rPr>
        <w:t>Deutsche Krisendienste (Ländersache), ähnliche Struktur Bremen; Kostenträger Bundeszuschuss/Länder.</w:t>
      </w:r>
    </w:p>
    <w:p>
      <w:r>
        <w:rPr>
          <w:color w:val="5A7D3A"/>
          <w:sz w:val="18"/>
        </w:rPr>
        <w:t>https://pubmed.ncbi.nlm.nih.gov/42608682/</w:t>
      </w:r>
    </w:p>
    <w:p>
      <w:pPr>
        <w:pStyle w:val="Heading2"/>
      </w:pPr>
      <w:r>
        <w:t>Migrantinnen und Migranten: 59% weniger Früherkennung perinataler Erkrankungen</w:t>
      </w:r>
    </w:p>
    <w:p>
      <w:r>
        <w:rPr>
          <w:i/>
          <w:color w:val="666666"/>
          <w:sz w:val="18"/>
        </w:rPr>
        <w:t>Kovacs R et al.  ·  BMJ Open  ·  17.08.2026  ·  PMID 42608046</w:t>
      </w:r>
    </w:p>
    <w:p>
      <w:r>
        <w:t>Populationsbasierte Kohorte (404.043 Mütter, 391.068 Väter) zur Ungleichheit in Früherkennung, Behandlung und Zeitverzögerung bei perinatalen Erkrankungen nach Migrationsstatus in Schweden.</w:t>
      </w:r>
    </w:p>
    <w:p>
      <w:r>
        <w:rPr>
          <w:b/>
        </w:rPr>
        <w:t xml:space="preserve">Ergebnis: </w:t>
      </w:r>
      <w:r>
        <w:t>Bei außernordisch geborenen Eltern: Erkennung 5,3 Prozentpunkte niedriger für Mütter (59% unter Baseline 9,0%), 2,5 Punkte für Väter (48% unter 5,2%). Bei Diagnose: 12,1 Punkte weniger Behandlung bei Müttern, 7,6 bei Vätern. Zeitverzögerung Diagnose–Behandlung klein.</w:t>
      </w:r>
    </w:p>
    <w:p>
      <w:r>
        <w:rPr>
          <w:b/>
          <w:sz w:val="19"/>
        </w:rPr>
        <w:t xml:space="preserve">Übertragbarkeit: </w:t>
      </w:r>
      <w:r>
        <w:rPr>
          <w:sz w:val="19"/>
        </w:rPr>
        <w:t>Schweden (Sozialversicherung), vergleichbar deutsches Versicherungssystem; Datenproblem auch in Deutschland.</w:t>
      </w:r>
    </w:p>
    <w:p>
      <w:r>
        <w:rPr>
          <w:color w:val="5A7D3A"/>
          <w:sz w:val="18"/>
        </w:rPr>
        <w:t>https://pubmed.ncbi.nlm.nih.gov/42608046/</w:t>
      </w:r>
    </w:p>
    <w:p>
      <w:pPr>
        <w:pStyle w:val="Heading2"/>
      </w:pPr>
      <w:r>
        <w:t>Frühe Schulprobleme: Kleine Reduktion späteren Angst- und Depressionsrisikos</w:t>
      </w:r>
    </w:p>
    <w:p>
      <w:r>
        <w:rPr>
          <w:i/>
          <w:color w:val="666666"/>
          <w:sz w:val="18"/>
        </w:rPr>
        <w:t>Stannard S et al.  ·  BMJ Open  ·  14.08.2026  ·  PMID 42601093</w:t>
      </w:r>
    </w:p>
    <w:p>
      <w:r>
        <w:t>Populationsbasierte Datenverknüpfung (236.165 Jungen, 224.462 Mädchen) in Wales: Wirkung hypothetischer Interventionen (Sure Start + kostenlose Schulmahlzeiten) auf Angst/Depression im Alter 13–18.</w:t>
      </w:r>
    </w:p>
    <w:p>
      <w:r>
        <w:rPr>
          <w:b/>
        </w:rPr>
        <w:t xml:space="preserve">Ergebnis: </w:t>
      </w:r>
      <w:r>
        <w:t>2,8% der Jungen und 7,2% der Mädchen mit Angstdiagnose; 2,7% und 6,4% mit Depression. Schulische Benachteiligung (Leistung, Fehlzeiten, Ausschluss) assoziiert mit höherem Angst-/Depressionsrisiko. Hypothetische kombinierte Intervention: 0,6–1,6% absolute Reduktion Angst (Jungen), 0,3–0,5% (Mädchen); 0,4% Depression (Mädchen).</w:t>
      </w:r>
    </w:p>
    <w:p>
      <w:r>
        <w:rPr>
          <w:b/>
          <w:sz w:val="19"/>
        </w:rPr>
        <w:t xml:space="preserve">Übertragbarkeit: </w:t>
      </w:r>
      <w:r>
        <w:rPr>
          <w:sz w:val="19"/>
        </w:rPr>
        <w:t>Wales, vergleichbar Deutschland; public data linkage wie SAIL nicht vorhanden.</w:t>
      </w:r>
    </w:p>
    <w:p>
      <w:r>
        <w:rPr>
          <w:color w:val="5A7D3A"/>
          <w:sz w:val="18"/>
        </w:rPr>
        <w:t>https://pubmed.ncbi.nlm.nih.gov/42601093/</w:t>
      </w:r>
    </w:p>
    <w:p>
      <w:pPr>
        <w:pStyle w:val="Heading2"/>
      </w:pPr>
      <w:r>
        <w:t>Person-zentrierte Gruppe fördert Recovery: Belonging, Hoffnung, Empowerment</w:t>
      </w:r>
    </w:p>
    <w:p>
      <w:r>
        <w:rPr>
          <w:i/>
          <w:color w:val="666666"/>
          <w:sz w:val="18"/>
        </w:rPr>
        <w:t>Hostrup KL et al.  ·  Int J Ment Health Nurs  ·  Aug. 2026  ·  PMID 42591019</w:t>
      </w:r>
    </w:p>
    <w:p>
      <w:r>
        <w:t>Qualitative Längsschnittstudie (n=17, 12-Wochen-Intervention Discovery + Guided Self-Determination, Interviews post und 3 Monate später) zur Wirkung auf Recovery-Prozess.</w:t>
      </w:r>
    </w:p>
    <w:p>
      <w:r>
        <w:rPr>
          <w:b/>
        </w:rPr>
        <w:t xml:space="preserve">Ergebnis: </w:t>
      </w:r>
      <w:r>
        <w:t>Intervention förderte persönliche Recovery über alle CHIME-Kategorien (Connectedness, Hope, Identity, Meaning, Empowerment). Peers vermittelten Zugehörigkeitsgefühl, Vertrauen, gegenseitiges Verständnis. Offenheit über psychische Erkrankung stieg. Dauerhafter Effekt nur mit weiterer professioneller Unterstützung.</w:t>
      </w:r>
    </w:p>
    <w:p>
      <w:r>
        <w:rPr>
          <w:b/>
          <w:sz w:val="19"/>
        </w:rPr>
        <w:t xml:space="preserve">Übertragbarkeit: </w:t>
      </w:r>
      <w:r>
        <w:rPr>
          <w:sz w:val="19"/>
        </w:rPr>
        <w:t>Dänemark (Region Nord), ähnliche Versorgungsstruktur; Peer-Support Teil Recovery-Modelle.</w:t>
      </w:r>
    </w:p>
    <w:p>
      <w:r>
        <w:rPr>
          <w:color w:val="5A7D3A"/>
          <w:sz w:val="18"/>
        </w:rPr>
        <w:t>https://pubmed.ncbi.nlm.nih.gov/42591019/</w:t>
      </w:r>
    </w:p>
    <w:p>
      <w:pPr>
        <w:pStyle w:val="Heading2"/>
      </w:pPr>
      <w:r>
        <w:t>Sprachbarrieren und Kulturkompetenz hindern ethnische Minderheiten an Neurodevelopmental-Diagnostik</w:t>
      </w:r>
    </w:p>
    <w:p>
      <w:r>
        <w:rPr>
          <w:i/>
          <w:color w:val="666666"/>
          <w:sz w:val="18"/>
        </w:rPr>
        <w:t>Cooper SE et al.  ·  BMJ Ment Health  ·  11.08.2026  ·  PMID 42580809</w:t>
      </w:r>
    </w:p>
    <w:p>
      <w:r>
        <w:t>Mixed-Methods-Studie (n=264 Online-Befragung, 9 Fokusgruppen) zu Hürden beim Zugang zu ADHS/Autismus-Diagnostik für ethnische Minderheiten aus Sicht von 264 Fachpersonen in England.</w:t>
      </w:r>
    </w:p>
    <w:p>
      <w:r>
        <w:rPr>
          <w:b/>
        </w:rPr>
        <w:t xml:space="preserve">Ergebnis: </w:t>
      </w:r>
      <w:r>
        <w:t>Vier Barrieren identifiziert: (1) Sprache und Verständnisprobleme, (2) fragmentierte Pfade und digitale Hürden, (3) begrenzte Elternkenntnis, (4) kulturelle Normen und Stigma. Unbewusste Vorurteile beeinflussen Überweisungsentscheidungen. Strategien: kulturell angepasste Kommunikation, Community-Engagement, flexible Assessment.</w:t>
      </w:r>
    </w:p>
    <w:p>
      <w:r>
        <w:rPr>
          <w:b/>
          <w:sz w:val="19"/>
        </w:rPr>
        <w:t xml:space="preserve">Übertragbarkeit: </w:t>
      </w:r>
      <w:r>
        <w:rPr>
          <w:sz w:val="19"/>
        </w:rPr>
        <w:t>England (NHS), ähnliche Struktur Deutschland; Kostenträger GKV, Zugang durch niedergelassene und ambulante Psychiater.</w:t>
      </w:r>
    </w:p>
    <w:p>
      <w:r>
        <w:rPr>
          <w:color w:val="5A7D3A"/>
          <w:sz w:val="18"/>
        </w:rPr>
        <w:t>https://pubmed.ncbi.nlm.nih.gov/42580809/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Psychische Gesundheit</dc:title>
  <dc:subject/>
  <dc:creator>Monitor Versorgungsforschung</dc:creator>
  <cp:keywords/>
  <dc:description>generated by python-docx</dc:description>
  <cp:lastModifiedBy/>
  <cp:revision>1</cp:revision>
  <dcterms:created xsi:type="dcterms:W3CDTF">2026-10-14T06:00:00Z</dcterms:created>
  <dcterms:modified xsi:type="dcterms:W3CDTF">2026-10-14T06:00:00Z</dcterms:modified>
  <cp:category/>
</cp:coreProperties>
</file>