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26.08.2026  |  3 Studien  |  mental.m-vf.de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Irische Kinderpsychiater kennen Rezeptgebührenbefreiung nicht – 61% unwissend</w:t>
      </w:r>
    </w:p>
    <w:p>
      <w:r>
        <w:rPr>
          <w:i/>
          <w:color w:val="666666"/>
          <w:sz w:val="18"/>
        </w:rPr>
        <w:t>Deighan O et al.  ·  Ir Med J  ·  20.08.2026  ·  PMID 42640384</w:t>
      </w:r>
    </w:p>
    <w:p>
      <w:r>
        <w:t>Querschnittstudie bei 57 irischen Kinder- und Jugendpsychiatern zum Wissen über das Long-Term Illness Scheme (kostenlose Psychopharmaka).</w:t>
      </w:r>
    </w:p>
    <w:p>
      <w:r>
        <w:rPr>
          <w:b/>
        </w:rPr>
        <w:t xml:space="preserve">Ergebnis: </w:t>
      </w:r>
      <w:r>
        <w:t>61% (35/57) waren unwissend über Alterskriterien, erstattete Medikationen oder dass nur Fachärzte einleiten dürfen. Barrieren: mangelnde Schulung, restriktive Kriterien, Burnout, administrative Last. Fachleute fehlt Wissensvermittlung zur Gebührenbefreiung.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HSE-finanziertes Programm, Schnittstellenproblem zwischen Wissen und Zugang</w:t>
      </w:r>
    </w:p>
    <w:p>
      <w:r>
        <w:rPr>
          <w:color w:val="5A7D3A"/>
          <w:sz w:val="18"/>
        </w:rPr>
        <w:t>https://pubmed.ncbi.nlm.nih.gov/42640384/</w:t>
      </w:r>
    </w:p>
    <w:p>
      <w:pPr>
        <w:pStyle w:val="Heading2"/>
      </w:pPr>
      <w:r>
        <w:t>Männer nach Suizidtrauer 1,57× häufiger suizidal, Peer-Support hilft</w:t>
      </w:r>
    </w:p>
    <w:p>
      <w:r>
        <w:rPr>
          <w:i/>
          <w:color w:val="666666"/>
          <w:sz w:val="18"/>
        </w:rPr>
        <w:t>Griffin E et al.  ·  Health Promot Int  ·  01.07.2026  ·  PMID 42639837</w:t>
      </w:r>
    </w:p>
    <w:p>
      <w:r>
        <w:t>Irische Bevölkerungsumfrage (2.413 durch Suizid Verlorene) zu psychischer Belastung, Suizidgedanken und Rolle von wahrgenommenem sozialen Support.</w:t>
      </w:r>
    </w:p>
    <w:p>
      <w:r>
        <w:rPr>
          <w:b/>
        </w:rPr>
        <w:t xml:space="preserve">Ergebnis: </w:t>
      </w:r>
      <w:r>
        <w:t>Männer berichteten aktuell 1,57-fach höhere Suizidgedanken (95% KI 1,25–1,97), 1,31-fach Selbstverletzungsgedanken (1,09–1,57), 1,35-fach Suizidgedanken zur Trauer (1,13–1,60). Hohe wahrgenommene Unterstützung schützte beide Geschlechter vor psychischen und Suizidfolgen.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nationale Postvention für Trauernde</w:t>
      </w:r>
    </w:p>
    <w:p>
      <w:r>
        <w:rPr>
          <w:color w:val="5A7D3A"/>
          <w:sz w:val="18"/>
        </w:rPr>
        <w:t>https://pubmed.ncbi.nlm.nih.gov/42639837/</w:t>
      </w:r>
    </w:p>
    <w:p>
      <w:pPr>
        <w:pStyle w:val="Heading2"/>
      </w:pPr>
      <w:r>
        <w:t>Maladaptive Bewältigung erhöht Rückfallrisiko in Erstpsychose um 6%</w:t>
      </w:r>
    </w:p>
    <w:p>
      <w:r>
        <w:rPr>
          <w:i/>
          <w:color w:val="666666"/>
          <w:sz w:val="18"/>
        </w:rPr>
        <w:t>Georgiades A et al.  ·  Schizophr Bull  ·  20.08.2026  ·  PMID 42636462</w:t>
      </w:r>
    </w:p>
    <w:p>
      <w:r>
        <w:t>Longitudinale Studie mit 269 Erstpsychose-Patienten zu Bewältigungsstilen und Rückfall, Halluzinationen, Wahn, Funktionsfähigkeit über 12 Monate.</w:t>
      </w:r>
    </w:p>
    <w:p>
      <w:r>
        <w:rPr>
          <w:b/>
        </w:rPr>
        <w:t xml:space="preserve">Ergebnis: </w:t>
      </w:r>
      <w:r>
        <w:t>Maladaptive Bewältigung: OR 1,06 für Rückfall in 12 Monaten (95% KI 1,00–1,12), OR 1,07 für Halluzinationen, OR 1,07 für Wahn. Adaptive Bewältigung OR 0,96 für Halluzinationen, OR 0,95 für Wahn. Machine-Learning zeigte maladaptive Bewältigung als stärkster Prädiktor (AUC 0,770).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Early-Intervention-Services für Psychose</w:t>
      </w:r>
    </w:p>
    <w:p>
      <w:r>
        <w:rPr>
          <w:color w:val="5A7D3A"/>
          <w:sz w:val="18"/>
        </w:rPr>
        <w:t>https://pubmed.ncbi.nlm.nih.gov/42636462/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