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28.08.2026  |  31 Studien  |  ncd.m-vf.de</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