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03.09.2026  |  68 Studien  |  ncd.m-vf.de</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