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02.10.2026  |  244 Studien  |  ncd.m-vf.de</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