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08.09.2026  |  98 Studien  |  ncd.m-vf.de</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