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02.09.2026  |  61 Studien  |  ncd.m-vf.de</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