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16.09.2026  |  146 Studien  |  ncd.m-vf.de</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