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27.08.2026  |  25 Studien  |  ncd.m-vf.de</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