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15.10.2026  |  322 Studien  |  ncd.m-vf.de</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