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04.10.2026  |  257 Studien  |  ncd.m-vf.de</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