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05.10.2026  |  263 Studien  |  ncd.m-vf.de</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