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31.08.2026  |  49 Studien  |  ncd.m-vf.de</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