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01.10.2026  |  238 Studien  |  ncd.m-vf.de</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