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04.09.2026  |  73 Studien  |  ncd.m-vf.de</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