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27.09.2026  |  215 Studien  |  ncd.m-vf.de</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