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28.09.2026  |  221 Studien  |  ncd.m-vf.de</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